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="0" w:beforeAutospacing="0" w:after="0" w:afterAutospacing="0" w:line="700" w:lineRule="exact"/>
        <w:jc w:val="center"/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  <w:t>和田地区商务局202</w:t>
      </w:r>
      <w:r>
        <w:rPr>
          <w:rFonts w:hint="eastAsia"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val="en-US" w:eastAsia="zh-CN" w:bidi="ar"/>
        </w:rPr>
        <w:t>2</w:t>
      </w:r>
      <w:r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  <w:t>年政府信息公开</w:t>
      </w:r>
    </w:p>
    <w:p>
      <w:pPr>
        <w:pStyle w:val="2"/>
        <w:widowControl/>
        <w:wordWrap w:val="0"/>
        <w:spacing w:before="0" w:beforeAutospacing="0" w:after="0" w:afterAutospacing="0" w:line="700" w:lineRule="exact"/>
        <w:jc w:val="center"/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  <w:t>工作</w:t>
      </w:r>
      <w:r>
        <w:rPr>
          <w:rFonts w:hint="eastAsia"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eastAsia="zh-CN" w:bidi="ar"/>
        </w:rPr>
        <w:t>年度</w:t>
      </w:r>
      <w:r>
        <w:rPr>
          <w:rFonts w:ascii="方正小标宋简体" w:hAnsi="方正小标宋简体" w:eastAsia="方正小标宋简体" w:cs="方正仿宋简体"/>
          <w:b w:val="0"/>
          <w:color w:val="000000"/>
          <w:sz w:val="44"/>
          <w:szCs w:val="44"/>
          <w:shd w:val="clear" w:color="auto" w:fill="FFFFFF"/>
          <w:lang w:bidi="ar"/>
        </w:rPr>
        <w:t>报告</w:t>
      </w:r>
    </w:p>
    <w:p>
      <w:pPr>
        <w:widowControl/>
        <w:wordWrap w:val="0"/>
        <w:spacing w:line="405" w:lineRule="atLeast"/>
        <w:jc w:val="center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根据《中华人民共和国政府信息公开条例》，现将地区商务局2022年政府信息公开工作情况报告如下。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405" w:lineRule="atLeast"/>
        <w:ind w:firstLine="640" w:firstLineChars="200"/>
        <w:jc w:val="both"/>
        <w:textAlignment w:val="auto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年，和田地区商务局认真贯彻落实《中华人民共和国政府信息公开条例》、自治区人民政府办公厅《202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年政务公开工作要点》（新政办函〔202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号）、地区关于推进政府信息公开工作的部署要求，紧紧围绕商务工作中心和人民群众关注热点，扎实做好政府信息公开工作。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（一）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主动公开政府信息情况。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2022年，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地区商务局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在和田地区行政公署网站对本机关的机构职能、机构设置、办公地址、办公时间、联系方式、负责人姓名等信息进行了更新完善，并通过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该网站主动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本机关财政预决算信息、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新建加油站项目审批结果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及电子商务相关信息等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各类政府信息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40余条。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依申请公开政府信息情况。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地区商务局畅通受理渠道，争取精准规范答复意见，进一步提升依申请公开办理质量。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shd w:val="clear" w:color="auto" w:fill="FFFFFF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年度，地区商务局未收到公民、法人或其他组织提出的政府信息公开申请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（三）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政府信息管理情况。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年，地区商务局进一步规范了信息发布工作流程，明确了政务信息和外宣信息的主管领导、分管领导和具体管理人员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。对公开的政府信息进行严格审核，做到突出重点，对于人民群众关切事件给予及时公布，不遗漏、不泛化，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全面提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政府信息公开服务水平。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（四）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平台建设情况。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地区商务局未建设门户网站，主要依托地区行政公署网站公开本机关政府信息，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在该网站开设了“电子商务进乡村”专栏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" w:hAnsi="仿宋" w:eastAsia="仿宋" w:cs="微软雅黑"/>
          <w:sz w:val="32"/>
          <w:szCs w:val="32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（五）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监督保障情况。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加强组织领导抓统筹，进一步完善信息公开机制，优化信息公开审查流程，结合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地区商务局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实际，在严格落实“三审三校”制度的基础上，重新完善和制定相关的审查工作机制。定期安排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本机关政府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信息公开自查工作，对工作进度和具体工作提出要求，确保商务信息公开有条不紊地开展。</w:t>
      </w:r>
    </w:p>
    <w:p>
      <w:pPr>
        <w:keepNext w:val="0"/>
        <w:keepLines w:val="0"/>
        <w:pageBreakBefore w:val="0"/>
        <w:widowControl/>
        <w:kinsoku/>
        <w:wordWrap w:val="0"/>
        <w:overflowPunct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tbl>
      <w:tblPr>
        <w:tblStyle w:val="6"/>
        <w:tblW w:w="9296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410"/>
        <w:gridCol w:w="2410"/>
        <w:gridCol w:w="20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仿宋_GB2312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本年新制作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件数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仿宋_GB2312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本年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废止件数</w:t>
            </w:r>
          </w:p>
        </w:tc>
        <w:tc>
          <w:tcPr>
            <w:tcW w:w="2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行政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规范性文件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本年</w:t>
            </w: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2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8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Style w:val="6"/>
        <w:tblW w:w="9282" w:type="dxa"/>
        <w:jc w:val="center"/>
        <w:tblInd w:w="37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20"/>
        <w:gridCol w:w="3369"/>
        <w:gridCol w:w="495"/>
        <w:gridCol w:w="597"/>
        <w:gridCol w:w="612"/>
        <w:gridCol w:w="852"/>
        <w:gridCol w:w="828"/>
        <w:gridCol w:w="576"/>
        <w:gridCol w:w="5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74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5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7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47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商业企业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科研机构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7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一、本年度新收政府信息公开申请数量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7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4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（二）部分公开（区分处理的，只记这一情形，不记其他情形）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bidi="ar"/>
              </w:rPr>
              <w:t>3.   </w:t>
            </w: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要求提供公开出版物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7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1"/>
                <w:szCs w:val="21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Style w:val="6"/>
        <w:tblW w:w="938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4"/>
        <w:gridCol w:w="626"/>
        <w:gridCol w:w="625"/>
        <w:gridCol w:w="625"/>
        <w:gridCol w:w="626"/>
        <w:gridCol w:w="624"/>
        <w:gridCol w:w="626"/>
        <w:gridCol w:w="625"/>
        <w:gridCol w:w="625"/>
        <w:gridCol w:w="625"/>
        <w:gridCol w:w="626"/>
        <w:gridCol w:w="625"/>
        <w:gridCol w:w="625"/>
        <w:gridCol w:w="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31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2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6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31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五、存在的主要问题及改进情况</w:t>
      </w:r>
    </w:p>
    <w:p>
      <w:pPr>
        <w:widowControl/>
        <w:wordWrap w:val="0"/>
        <w:spacing w:line="572" w:lineRule="exact"/>
        <w:ind w:firstLine="64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存在的主要问题。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机关干部对信息公开重要性认识不足；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公民、法人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或者其他组织获得本机关政府信息的渠道较少。</w:t>
      </w:r>
    </w:p>
    <w:p>
      <w:pPr>
        <w:widowControl/>
        <w:wordWrap w:val="0"/>
        <w:spacing w:line="572" w:lineRule="exact"/>
        <w:ind w:firstLine="64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（二）改进</w:t>
      </w:r>
      <w:r>
        <w:rPr>
          <w:rFonts w:hint="eastAsia" w:ascii="楷体_GB2312" w:hAnsi="楷体_GB2312" w:eastAsia="楷体_GB2312" w:cs="方正仿宋简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情况。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组织机关干部认真学习贯彻执行《中华人民共和国政府信息公开条例》，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统一认识，按照“公开为常态，不公开为例外”的总体要求，及时主动公开本机关政府信息。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及时更新本机关办事指南，公开本机关办公地址、联系电话、邮箱等联系方式，以便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公民、法人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或者其他组织联系我局。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hAnsi="黑体" w:eastAsia="黑体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六、其他需要报告的事项</w:t>
      </w:r>
    </w:p>
    <w:p>
      <w:pPr>
        <w:widowControl/>
        <w:wordWrap w:val="0"/>
        <w:spacing w:line="572" w:lineRule="exact"/>
        <w:ind w:firstLine="64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年地区商务局未收到公民、法人或其他组织提出的政府信息公开申请，未产生政府信息公开信息处理费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 w:bidi="ar"/>
        </w:rPr>
        <w:t>。</w:t>
      </w:r>
    </w:p>
    <w:p>
      <w:pPr>
        <w:widowControl/>
        <w:wordWrap w:val="0"/>
        <w:spacing w:line="572" w:lineRule="exact"/>
        <w:ind w:firstLine="641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</w:t>
      </w:r>
    </w:p>
    <w:p>
      <w:pPr>
        <w:widowControl/>
        <w:wordWrap w:val="0"/>
        <w:spacing w:line="572" w:lineRule="exact"/>
        <w:ind w:firstLine="641"/>
        <w:jc w:val="left"/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wordWrap w:val="0"/>
        <w:spacing w:line="572" w:lineRule="exact"/>
        <w:ind w:firstLine="3580"/>
        <w:jc w:val="center"/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和田地区商务局</w:t>
      </w:r>
    </w:p>
    <w:p>
      <w:pPr>
        <w:widowControl/>
        <w:wordWrap w:val="0"/>
        <w:spacing w:line="572" w:lineRule="exact"/>
        <w:ind w:firstLine="3580"/>
        <w:jc w:val="center"/>
      </w:pPr>
      <w:r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ascii="仿宋" w:hAnsi="仿宋" w:eastAsia="仿宋" w:cs="方正仿宋简体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JlZTRmZWEwNDcwZWE3YWVhYzkxOTkyOWEwMGQifQ=="/>
  </w:docVars>
  <w:rsids>
    <w:rsidRoot w:val="58DA0FDB"/>
    <w:rsid w:val="031A3A0F"/>
    <w:rsid w:val="04673E35"/>
    <w:rsid w:val="07C674AF"/>
    <w:rsid w:val="086710D6"/>
    <w:rsid w:val="09A90A8C"/>
    <w:rsid w:val="0FD25E94"/>
    <w:rsid w:val="14C347AA"/>
    <w:rsid w:val="1CFE174C"/>
    <w:rsid w:val="229B7559"/>
    <w:rsid w:val="2BF8505C"/>
    <w:rsid w:val="2C7F45D7"/>
    <w:rsid w:val="2D4B7BF2"/>
    <w:rsid w:val="2F1F1DEB"/>
    <w:rsid w:val="305C6765"/>
    <w:rsid w:val="380A5844"/>
    <w:rsid w:val="388836C9"/>
    <w:rsid w:val="47F32A4E"/>
    <w:rsid w:val="4C14496B"/>
    <w:rsid w:val="58DA0FDB"/>
    <w:rsid w:val="6FCBCE93"/>
    <w:rsid w:val="797570D8"/>
    <w:rsid w:val="7A6E053F"/>
    <w:rsid w:val="7DEE0709"/>
    <w:rsid w:val="CFEFD9DA"/>
    <w:rsid w:val="DE7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1576</Words>
  <Characters>1629</Characters>
  <Lines>0</Lines>
  <Paragraphs>0</Paragraphs>
  <TotalTime>9</TotalTime>
  <ScaleCrop>false</ScaleCrop>
  <LinksUpToDate>false</LinksUpToDate>
  <CharactersWithSpaces>1652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2023-02-02T09:44:00Z</dcterms:created>
  <dc:creator>¹⁹⁹¹₁₀₂₂</dc:creator>
  <cp:lastModifiedBy>dzblh</cp:lastModifiedBy>
  <cp:lastPrinted>2023-03-17T12:39:00Z</cp:lastPrinted>
  <dcterms:modified xsi:type="dcterms:W3CDTF">2023-03-22T08:33:14Z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B547A5B5E4C6440EA295EAAE4CC3D217</vt:lpwstr>
  </property>
</Properties>
</file>