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8124" w14:textId="77777777" w:rsidR="003B2F6F" w:rsidRDefault="00000000">
      <w:pPr>
        <w:widowControl w:val="0"/>
        <w:kinsoku/>
        <w:topLinePunct/>
        <w:autoSpaceDE/>
        <w:autoSpaceDN/>
        <w:adjustRightInd/>
        <w:snapToGrid/>
        <w:spacing w:line="560" w:lineRule="exact"/>
        <w:jc w:val="center"/>
        <w:textAlignment w:val="auto"/>
        <w:outlineLvl w:val="0"/>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z w:val="44"/>
          <w:szCs w:val="44"/>
          <w:lang w:eastAsia="zh-CN"/>
        </w:rPr>
        <w:t>和田地区自然资源局2024年政府信息公开</w:t>
      </w:r>
    </w:p>
    <w:p w14:paraId="4CB2FD6C" w14:textId="77777777" w:rsidR="003B2F6F" w:rsidRDefault="00000000">
      <w:pPr>
        <w:widowControl w:val="0"/>
        <w:kinsoku/>
        <w:topLinePunct/>
        <w:autoSpaceDE/>
        <w:autoSpaceDN/>
        <w:adjustRightInd/>
        <w:snapToGrid/>
        <w:spacing w:line="560" w:lineRule="exact"/>
        <w:jc w:val="center"/>
        <w:textAlignment w:val="auto"/>
        <w:outlineLvl w:val="0"/>
        <w:rPr>
          <w:rFonts w:ascii="方正小标宋简体" w:eastAsia="方正小标宋简体" w:hAnsi="方正小标宋简体" w:cs="方正小标宋简体" w:hint="eastAsia"/>
          <w:spacing w:val="3"/>
          <w:sz w:val="44"/>
          <w:szCs w:val="44"/>
          <w:lang w:eastAsia="zh-CN"/>
        </w:rPr>
      </w:pPr>
      <w:r>
        <w:rPr>
          <w:rFonts w:ascii="方正小标宋简体" w:eastAsia="方正小标宋简体" w:hAnsi="方正小标宋简体" w:cs="方正小标宋简体" w:hint="eastAsia"/>
          <w:sz w:val="44"/>
          <w:szCs w:val="44"/>
          <w:lang w:eastAsia="zh-CN"/>
        </w:rPr>
        <w:t>工作年度报告</w:t>
      </w:r>
    </w:p>
    <w:p w14:paraId="09B0ECAF" w14:textId="77777777" w:rsidR="003B2F6F" w:rsidRDefault="003B2F6F">
      <w:pPr>
        <w:widowControl w:val="0"/>
        <w:kinsoku/>
        <w:topLinePunct/>
        <w:autoSpaceDE/>
        <w:autoSpaceDN/>
        <w:adjustRightInd/>
        <w:snapToGrid/>
        <w:spacing w:line="560" w:lineRule="exact"/>
        <w:ind w:firstLineChars="200" w:firstLine="646"/>
        <w:textAlignment w:val="auto"/>
        <w:outlineLvl w:val="0"/>
        <w:rPr>
          <w:rFonts w:ascii="黑体" w:eastAsia="黑体" w:hAnsi="黑体" w:cs="黑体" w:hint="eastAsia"/>
          <w:spacing w:val="3"/>
          <w:sz w:val="32"/>
          <w:szCs w:val="32"/>
          <w:lang w:eastAsia="zh-CN"/>
        </w:rPr>
      </w:pPr>
    </w:p>
    <w:p w14:paraId="63749DE2" w14:textId="77777777" w:rsidR="003B2F6F" w:rsidRDefault="00000000">
      <w:pPr>
        <w:widowControl w:val="0"/>
        <w:kinsoku/>
        <w:topLinePunct/>
        <w:autoSpaceDE/>
        <w:autoSpaceDN/>
        <w:adjustRightInd/>
        <w:snapToGrid/>
        <w:spacing w:line="560" w:lineRule="exact"/>
        <w:ind w:firstLineChars="200" w:firstLine="646"/>
        <w:textAlignment w:val="auto"/>
        <w:outlineLvl w:val="0"/>
        <w:rPr>
          <w:rFonts w:ascii="黑体" w:eastAsia="黑体" w:hAnsi="黑体" w:cs="黑体" w:hint="eastAsia"/>
          <w:spacing w:val="3"/>
          <w:sz w:val="32"/>
          <w:szCs w:val="32"/>
          <w:lang w:eastAsia="zh-CN"/>
        </w:rPr>
      </w:pPr>
      <w:r>
        <w:rPr>
          <w:rFonts w:ascii="黑体" w:eastAsia="黑体" w:hAnsi="黑体" w:cs="黑体" w:hint="eastAsia"/>
          <w:spacing w:val="3"/>
          <w:sz w:val="32"/>
          <w:szCs w:val="32"/>
          <w:lang w:eastAsia="zh-CN"/>
        </w:rPr>
        <w:t>一</w:t>
      </w:r>
      <w:r>
        <w:rPr>
          <w:rFonts w:ascii="黑体" w:eastAsia="黑体" w:hAnsi="黑体" w:cs="黑体"/>
          <w:spacing w:val="3"/>
          <w:sz w:val="32"/>
          <w:szCs w:val="32"/>
        </w:rPr>
        <w:t>、</w:t>
      </w:r>
      <w:r>
        <w:rPr>
          <w:rFonts w:ascii="黑体" w:eastAsia="黑体" w:hAnsi="黑体" w:cs="黑体" w:hint="eastAsia"/>
          <w:spacing w:val="3"/>
          <w:sz w:val="32"/>
          <w:szCs w:val="32"/>
          <w:lang w:eastAsia="zh-CN"/>
        </w:rPr>
        <w:t>总体情况</w:t>
      </w:r>
    </w:p>
    <w:p w14:paraId="0BD9DCAB" w14:textId="77777777" w:rsidR="003B2F6F" w:rsidRDefault="00000000">
      <w:pPr>
        <w:pStyle w:val="a7"/>
        <w:spacing w:beforeAutospacing="0" w:afterAutospacing="0" w:line="560" w:lineRule="exact"/>
        <w:ind w:right="270" w:firstLineChars="200" w:firstLine="640"/>
        <w:jc w:val="both"/>
        <w:rPr>
          <w:rFonts w:ascii="仿宋_GB2312" w:eastAsia="仿宋_GB2312" w:hAnsi="仿宋_GB2312" w:cs="仿宋_GB2312" w:hint="eastAsia"/>
          <w:bCs/>
          <w:color w:val="414141"/>
          <w:sz w:val="32"/>
          <w:szCs w:val="32"/>
          <w:shd w:val="clear" w:color="auto" w:fill="FFFFFF"/>
        </w:rPr>
      </w:pPr>
      <w:r>
        <w:rPr>
          <w:rFonts w:ascii="仿宋_GB2312" w:eastAsia="仿宋_GB2312" w:hAnsi="仿宋_GB2312" w:cs="仿宋_GB2312" w:hint="eastAsia"/>
          <w:bCs/>
          <w:color w:val="414141"/>
          <w:sz w:val="32"/>
          <w:szCs w:val="32"/>
          <w:shd w:val="clear" w:color="auto" w:fill="FFFFFF"/>
        </w:rPr>
        <w:t>2024年，和田地区自然资源局坚持以习近平新时代中国特色社会主义思想为指导，深入学习贯彻落实党的二十大和二十届三中全会精神，认真贯彻落实《中华人民共和国政府信息公开条例》和国家、自治区关于加强政府信息公开工作的相关要求及文件精神，紧紧围绕地区经济社会发展和群众关注关切的城乡规划、征地补偿、确权登记等自然资源领域事项，把推进政府信息公开作为法治政府、廉洁政府建设的重要内容，加强领导，健全机制。进一步加强政府信息公开制度建设和平台建设，拓宽政府信息公开渠道，及时发布信息、解读政策、回应社会关切，切实保障公众的知情权、参与权和监督权。</w:t>
      </w:r>
    </w:p>
    <w:p w14:paraId="3FF33F5F" w14:textId="77777777" w:rsidR="003B2F6F" w:rsidRDefault="00000000">
      <w:pPr>
        <w:pStyle w:val="a7"/>
        <w:spacing w:beforeAutospacing="0" w:afterAutospacing="0" w:line="560" w:lineRule="exact"/>
        <w:ind w:right="270" w:firstLineChars="200" w:firstLine="640"/>
        <w:jc w:val="both"/>
        <w:rPr>
          <w:rFonts w:ascii="楷体_GB2312" w:eastAsia="楷体_GB2312" w:hAnsi="楷体_GB2312" w:cs="楷体_GB2312" w:hint="eastAsia"/>
          <w:bCs/>
          <w:spacing w:val="3"/>
          <w:sz w:val="32"/>
          <w:szCs w:val="32"/>
        </w:rPr>
      </w:pPr>
      <w:r>
        <w:rPr>
          <w:rFonts w:ascii="楷体_GB2312" w:eastAsia="楷体_GB2312" w:hAnsi="楷体_GB2312" w:cs="楷体_GB2312" w:hint="eastAsia"/>
          <w:bCs/>
          <w:color w:val="414141"/>
          <w:sz w:val="32"/>
          <w:szCs w:val="32"/>
          <w:shd w:val="clear" w:color="auto" w:fill="FFFFFF"/>
        </w:rPr>
        <w:t>(一)主动公开情况</w:t>
      </w:r>
    </w:p>
    <w:p w14:paraId="71D302A4" w14:textId="77777777" w:rsidR="003B2F6F" w:rsidRDefault="00000000">
      <w:pPr>
        <w:pStyle w:val="a7"/>
        <w:spacing w:beforeAutospacing="0" w:afterAutospacing="0" w:line="560" w:lineRule="exact"/>
        <w:ind w:firstLineChars="200" w:firstLine="640"/>
        <w:jc w:val="both"/>
        <w:rPr>
          <w:rFonts w:ascii="仿宋_GB2312" w:eastAsia="仿宋_GB2312" w:hAnsi="仿宋_GB2312" w:cs="仿宋_GB2312" w:hint="eastAsia"/>
          <w:b/>
          <w:color w:val="auto"/>
          <w:sz w:val="32"/>
          <w:szCs w:val="32"/>
          <w:shd w:val="clear" w:color="auto" w:fill="FFFFFF"/>
        </w:rPr>
      </w:pPr>
      <w:r>
        <w:rPr>
          <w:rFonts w:ascii="仿宋_GB2312" w:eastAsia="仿宋_GB2312" w:hAnsi="仿宋_GB2312" w:cs="仿宋_GB2312"/>
          <w:bCs/>
          <w:color w:val="414141"/>
          <w:sz w:val="32"/>
          <w:szCs w:val="32"/>
          <w:shd w:val="clear" w:color="auto" w:fill="FFFFFF"/>
        </w:rPr>
        <w:t>通过和田地区行政公署网站</w:t>
      </w:r>
      <w:r>
        <w:rPr>
          <w:rFonts w:ascii="仿宋_GB2312" w:eastAsia="仿宋_GB2312" w:hAnsi="仿宋_GB2312" w:cs="仿宋_GB2312" w:hint="eastAsia"/>
          <w:bCs/>
          <w:color w:val="414141"/>
          <w:sz w:val="32"/>
          <w:szCs w:val="32"/>
          <w:shd w:val="clear" w:color="auto" w:fill="FFFFFF"/>
        </w:rPr>
        <w:t>等主动</w:t>
      </w:r>
      <w:r>
        <w:rPr>
          <w:rFonts w:ascii="仿宋_GB2312" w:eastAsia="仿宋_GB2312" w:hAnsi="仿宋_GB2312" w:cs="仿宋_GB2312"/>
          <w:bCs/>
          <w:color w:val="414141"/>
          <w:sz w:val="32"/>
          <w:szCs w:val="32"/>
          <w:shd w:val="clear" w:color="auto" w:fill="FFFFFF"/>
        </w:rPr>
        <w:t>公开</w:t>
      </w:r>
      <w:r>
        <w:rPr>
          <w:rFonts w:ascii="仿宋_GB2312" w:eastAsia="仿宋_GB2312" w:hAnsi="仿宋_GB2312" w:cs="仿宋_GB2312" w:hint="eastAsia"/>
          <w:bCs/>
          <w:color w:val="414141"/>
          <w:sz w:val="32"/>
          <w:szCs w:val="32"/>
          <w:shd w:val="clear" w:color="auto" w:fill="FFFFFF"/>
        </w:rPr>
        <w:t>各类信息，涵盖</w:t>
      </w:r>
      <w:r>
        <w:rPr>
          <w:rFonts w:ascii="仿宋_GB2312" w:eastAsia="仿宋_GB2312" w:hAnsi="仿宋_GB2312" w:cs="仿宋_GB2312"/>
          <w:bCs/>
          <w:color w:val="414141"/>
          <w:sz w:val="32"/>
          <w:szCs w:val="32"/>
          <w:shd w:val="clear" w:color="auto" w:fill="FFFFFF"/>
        </w:rPr>
        <w:t>土地资源、</w:t>
      </w:r>
      <w:r>
        <w:rPr>
          <w:rFonts w:ascii="仿宋_GB2312" w:eastAsia="仿宋_GB2312" w:hAnsi="仿宋_GB2312" w:cs="仿宋_GB2312" w:hint="eastAsia"/>
          <w:bCs/>
          <w:color w:val="414141"/>
          <w:sz w:val="32"/>
          <w:szCs w:val="32"/>
          <w:shd w:val="clear" w:color="auto" w:fill="FFFFFF"/>
        </w:rPr>
        <w:t>规划选址和预审、</w:t>
      </w:r>
      <w:r>
        <w:rPr>
          <w:rFonts w:ascii="仿宋_GB2312" w:eastAsia="仿宋_GB2312" w:hAnsi="仿宋_GB2312" w:cs="仿宋_GB2312"/>
          <w:bCs/>
          <w:color w:val="414141"/>
          <w:sz w:val="32"/>
          <w:szCs w:val="32"/>
          <w:shd w:val="clear" w:color="auto" w:fill="FFFFFF"/>
        </w:rPr>
        <w:t>矿产资源</w:t>
      </w:r>
      <w:r>
        <w:rPr>
          <w:rFonts w:ascii="仿宋_GB2312" w:eastAsia="仿宋_GB2312" w:hAnsi="仿宋_GB2312" w:cs="仿宋_GB2312" w:hint="eastAsia"/>
          <w:bCs/>
          <w:color w:val="414141"/>
          <w:sz w:val="32"/>
          <w:szCs w:val="32"/>
          <w:shd w:val="clear" w:color="auto" w:fill="FFFFFF"/>
        </w:rPr>
        <w:t>保护开发利用</w:t>
      </w:r>
      <w:r>
        <w:rPr>
          <w:rFonts w:ascii="仿宋_GB2312" w:eastAsia="仿宋_GB2312" w:hAnsi="仿宋_GB2312" w:cs="仿宋_GB2312"/>
          <w:bCs/>
          <w:color w:val="414141"/>
          <w:sz w:val="32"/>
          <w:szCs w:val="32"/>
          <w:shd w:val="clear" w:color="auto" w:fill="FFFFFF"/>
        </w:rPr>
        <w:t>等情况</w:t>
      </w:r>
      <w:r>
        <w:rPr>
          <w:rFonts w:ascii="仿宋_GB2312" w:eastAsia="仿宋_GB2312" w:hAnsi="仿宋_GB2312" w:cs="仿宋_GB2312" w:hint="eastAsia"/>
          <w:bCs/>
          <w:color w:val="414141"/>
          <w:sz w:val="32"/>
          <w:szCs w:val="32"/>
          <w:shd w:val="clear" w:color="auto" w:fill="FFFFFF"/>
        </w:rPr>
        <w:t>，其中2024年和田地区自然资源局本级规章、规范性文件新制发、废止、现行有效均为0件；主动公开行政许可90条（含用地选址和预审许可57条，探矿权行政许可</w:t>
      </w:r>
      <w:r>
        <w:rPr>
          <w:rFonts w:ascii="仿宋_GB2312" w:eastAsia="仿宋_GB2312" w:hAnsi="仿宋_GB2312" w:cs="仿宋_GB2312"/>
          <w:bCs/>
          <w:color w:val="414141"/>
          <w:sz w:val="32"/>
          <w:szCs w:val="32"/>
          <w:shd w:val="clear" w:color="auto" w:fill="FFFFFF"/>
        </w:rPr>
        <w:t>、</w:t>
      </w:r>
      <w:r>
        <w:rPr>
          <w:rFonts w:ascii="仿宋_GB2312" w:eastAsia="仿宋_GB2312" w:hAnsi="仿宋_GB2312" w:cs="仿宋_GB2312" w:hint="eastAsia"/>
          <w:bCs/>
          <w:color w:val="414141"/>
          <w:sz w:val="32"/>
          <w:szCs w:val="32"/>
          <w:shd w:val="clear" w:color="auto" w:fill="FFFFFF"/>
        </w:rPr>
        <w:t>采矿权行政许可共33条）。</w:t>
      </w:r>
    </w:p>
    <w:p w14:paraId="47193355" w14:textId="77777777" w:rsidR="003B2F6F" w:rsidRDefault="00000000">
      <w:pPr>
        <w:pStyle w:val="a7"/>
        <w:spacing w:beforeAutospacing="0" w:afterAutospacing="0" w:line="560" w:lineRule="exact"/>
        <w:ind w:right="270" w:firstLineChars="200" w:firstLine="640"/>
        <w:jc w:val="both"/>
        <w:rPr>
          <w:rFonts w:ascii="楷体_GB2312" w:eastAsia="楷体_GB2312" w:hAnsi="楷体_GB2312" w:cs="楷体_GB2312" w:hint="eastAsia"/>
          <w:bCs/>
          <w:color w:val="414141"/>
          <w:sz w:val="32"/>
          <w:szCs w:val="32"/>
          <w:shd w:val="clear" w:color="auto" w:fill="FFFFFF"/>
        </w:rPr>
      </w:pPr>
      <w:r>
        <w:rPr>
          <w:rFonts w:ascii="楷体_GB2312" w:eastAsia="楷体_GB2312" w:hAnsi="楷体_GB2312" w:cs="楷体_GB2312"/>
          <w:bCs/>
          <w:color w:val="414141"/>
          <w:sz w:val="32"/>
          <w:szCs w:val="32"/>
          <w:shd w:val="clear" w:color="auto" w:fill="FFFFFF"/>
        </w:rPr>
        <w:t>(二)依申请公开情况</w:t>
      </w:r>
    </w:p>
    <w:p w14:paraId="2CD31122" w14:textId="77777777" w:rsidR="003B2F6F" w:rsidRDefault="00000000">
      <w:pPr>
        <w:pStyle w:val="a7"/>
        <w:spacing w:beforeAutospacing="0" w:afterAutospacing="0" w:line="560" w:lineRule="exact"/>
        <w:ind w:right="270" w:firstLineChars="200" w:firstLine="640"/>
        <w:jc w:val="both"/>
        <w:rPr>
          <w:rFonts w:ascii="仿宋_GB2312" w:eastAsia="仿宋_GB2312" w:hAnsi="仿宋_GB2312" w:cs="仿宋_GB2312" w:hint="eastAsia"/>
          <w:bCs/>
          <w:color w:val="414141"/>
          <w:sz w:val="32"/>
          <w:szCs w:val="32"/>
          <w:shd w:val="clear" w:color="auto" w:fill="FFFFFF"/>
        </w:rPr>
      </w:pPr>
      <w:r>
        <w:rPr>
          <w:rFonts w:ascii="仿宋_GB2312" w:eastAsia="仿宋_GB2312" w:hAnsi="仿宋_GB2312" w:cs="仿宋_GB2312" w:hint="eastAsia"/>
          <w:bCs/>
          <w:color w:val="414141"/>
          <w:sz w:val="32"/>
          <w:szCs w:val="32"/>
          <w:shd w:val="clear" w:color="auto" w:fill="FFFFFF"/>
        </w:rPr>
        <w:lastRenderedPageBreak/>
        <w:t>2024年，和田地区自然资源局新收政府信息公开申请7件（均为自然人申请），上年度结转0件，年内共办结政府信息公开申请7件，已在法定时限内依法答复</w:t>
      </w:r>
      <w:r>
        <w:rPr>
          <w:rFonts w:ascii="仿宋_GB2312" w:eastAsia="仿宋_GB2312" w:hAnsi="仿宋_GB2312" w:cs="仿宋_GB2312"/>
          <w:bCs/>
          <w:color w:val="414141"/>
          <w:sz w:val="32"/>
          <w:szCs w:val="32"/>
          <w:shd w:val="clear" w:color="auto" w:fill="FFFFFF"/>
        </w:rPr>
        <w:t>。</w:t>
      </w:r>
    </w:p>
    <w:p w14:paraId="3845033E" w14:textId="77777777" w:rsidR="003B2F6F" w:rsidRDefault="00000000">
      <w:pPr>
        <w:pStyle w:val="a7"/>
        <w:spacing w:beforeAutospacing="0" w:afterAutospacing="0" w:line="560" w:lineRule="exact"/>
        <w:ind w:right="270" w:firstLineChars="200" w:firstLine="640"/>
        <w:jc w:val="both"/>
        <w:rPr>
          <w:rFonts w:ascii="楷体_GB2312" w:eastAsia="楷体_GB2312" w:hAnsi="楷体_GB2312" w:cs="楷体_GB2312" w:hint="eastAsia"/>
          <w:bCs/>
          <w:color w:val="414141"/>
          <w:sz w:val="32"/>
          <w:szCs w:val="32"/>
          <w:shd w:val="clear" w:color="auto" w:fill="FFFFFF"/>
        </w:rPr>
      </w:pPr>
      <w:r>
        <w:rPr>
          <w:rFonts w:ascii="楷体_GB2312" w:eastAsia="楷体_GB2312" w:hAnsi="楷体_GB2312" w:cs="楷体_GB2312"/>
          <w:bCs/>
          <w:color w:val="414141"/>
          <w:sz w:val="32"/>
          <w:szCs w:val="32"/>
          <w:shd w:val="clear" w:color="auto" w:fill="FFFFFF"/>
        </w:rPr>
        <w:t>(三)政府信息管理情况</w:t>
      </w:r>
    </w:p>
    <w:p w14:paraId="4A9A3CB6" w14:textId="77777777" w:rsidR="003B2F6F" w:rsidRDefault="00000000">
      <w:pPr>
        <w:pStyle w:val="a7"/>
        <w:spacing w:beforeAutospacing="0" w:afterAutospacing="0" w:line="560" w:lineRule="exact"/>
        <w:ind w:right="270" w:firstLineChars="200" w:firstLine="640"/>
        <w:jc w:val="both"/>
        <w:rPr>
          <w:rFonts w:ascii="仿宋_GB2312" w:eastAsia="仿宋_GB2312" w:hAnsi="仿宋_GB2312" w:cs="仿宋_GB2312" w:hint="eastAsia"/>
          <w:bCs/>
          <w:color w:val="414141"/>
          <w:sz w:val="32"/>
          <w:szCs w:val="32"/>
          <w:shd w:val="clear" w:color="auto" w:fill="FFFFFF"/>
        </w:rPr>
      </w:pPr>
      <w:r>
        <w:rPr>
          <w:rFonts w:ascii="仿宋_GB2312" w:eastAsia="仿宋_GB2312" w:hAnsi="仿宋_GB2312" w:cs="仿宋_GB2312" w:hint="eastAsia"/>
          <w:bCs/>
          <w:color w:val="414141"/>
          <w:sz w:val="32"/>
          <w:szCs w:val="32"/>
          <w:shd w:val="clear" w:color="auto" w:fill="FFFFFF"/>
        </w:rPr>
        <w:t>规范开展日常政务信息发布流程，健全依申请公开办理工作机制，依照相关法律、法规和规定，加强政府信息公开保密审查审核，</w:t>
      </w:r>
      <w:r>
        <w:rPr>
          <w:rFonts w:ascii="仿宋_GB2312" w:eastAsia="仿宋_GB2312" w:hAnsi="仿宋_GB2312" w:cs="仿宋_GB2312"/>
          <w:bCs/>
          <w:color w:val="414141"/>
          <w:sz w:val="32"/>
          <w:szCs w:val="32"/>
          <w:shd w:val="clear" w:color="auto" w:fill="FFFFFF"/>
        </w:rPr>
        <w:t>落实“先审查、后公开”原则，</w:t>
      </w:r>
      <w:r>
        <w:rPr>
          <w:rFonts w:ascii="仿宋_GB2312" w:eastAsia="仿宋_GB2312" w:hAnsi="仿宋_GB2312" w:cs="仿宋_GB2312" w:hint="eastAsia"/>
          <w:bCs/>
          <w:color w:val="414141"/>
          <w:sz w:val="32"/>
          <w:szCs w:val="32"/>
          <w:shd w:val="clear" w:color="auto" w:fill="FFFFFF"/>
        </w:rPr>
        <w:t>对拟公开信息实行</w:t>
      </w:r>
      <w:r>
        <w:rPr>
          <w:rFonts w:ascii="仿宋_GB2312" w:eastAsia="仿宋_GB2312" w:hAnsi="仿宋_GB2312" w:cs="仿宋_GB2312"/>
          <w:bCs/>
          <w:color w:val="414141"/>
          <w:sz w:val="32"/>
          <w:szCs w:val="32"/>
          <w:shd w:val="clear" w:color="auto" w:fill="FFFFFF"/>
        </w:rPr>
        <w:t>保密审查</w:t>
      </w:r>
      <w:r>
        <w:rPr>
          <w:rFonts w:ascii="仿宋_GB2312" w:eastAsia="仿宋_GB2312" w:hAnsi="仿宋_GB2312" w:cs="仿宋_GB2312" w:hint="eastAsia"/>
          <w:bCs/>
          <w:color w:val="414141"/>
          <w:sz w:val="32"/>
          <w:szCs w:val="32"/>
          <w:shd w:val="clear" w:color="auto" w:fill="FFFFFF"/>
        </w:rPr>
        <w:t>、内容审核</w:t>
      </w:r>
      <w:r>
        <w:rPr>
          <w:rFonts w:ascii="仿宋_GB2312" w:eastAsia="仿宋_GB2312" w:hAnsi="仿宋_GB2312" w:cs="仿宋_GB2312"/>
          <w:bCs/>
          <w:color w:val="414141"/>
          <w:sz w:val="32"/>
          <w:szCs w:val="32"/>
          <w:shd w:val="clear" w:color="auto" w:fill="FFFFFF"/>
        </w:rPr>
        <w:t>机制</w:t>
      </w:r>
      <w:r>
        <w:rPr>
          <w:rFonts w:ascii="仿宋_GB2312" w:eastAsia="仿宋_GB2312" w:hAnsi="仿宋_GB2312" w:cs="仿宋_GB2312" w:hint="eastAsia"/>
          <w:bCs/>
          <w:color w:val="414141"/>
          <w:sz w:val="32"/>
          <w:szCs w:val="32"/>
          <w:shd w:val="clear" w:color="auto" w:fill="FFFFFF"/>
        </w:rPr>
        <w:t>，</w:t>
      </w:r>
      <w:r>
        <w:rPr>
          <w:rFonts w:ascii="仿宋_GB2312" w:eastAsia="仿宋_GB2312" w:hAnsi="仿宋_GB2312" w:cs="仿宋_GB2312"/>
          <w:bCs/>
          <w:color w:val="414141"/>
          <w:sz w:val="32"/>
          <w:szCs w:val="32"/>
          <w:shd w:val="clear" w:color="auto" w:fill="FFFFFF"/>
        </w:rPr>
        <w:t>确保公开的信息不涉及国家秘密和法律法规禁止公开的信息。</w:t>
      </w:r>
    </w:p>
    <w:p w14:paraId="1A17EE22" w14:textId="77777777" w:rsidR="003B2F6F" w:rsidRDefault="00000000">
      <w:pPr>
        <w:pStyle w:val="a7"/>
        <w:spacing w:beforeAutospacing="0" w:afterAutospacing="0" w:line="560" w:lineRule="exact"/>
        <w:ind w:right="270" w:firstLineChars="200" w:firstLine="640"/>
        <w:jc w:val="both"/>
        <w:rPr>
          <w:rFonts w:ascii="楷体_GB2312" w:eastAsia="楷体_GB2312" w:hAnsi="楷体_GB2312" w:cs="楷体_GB2312" w:hint="eastAsia"/>
          <w:bCs/>
          <w:color w:val="414141"/>
          <w:sz w:val="32"/>
          <w:szCs w:val="32"/>
          <w:shd w:val="clear" w:color="auto" w:fill="FFFFFF"/>
        </w:rPr>
      </w:pPr>
      <w:r>
        <w:rPr>
          <w:rFonts w:ascii="楷体_GB2312" w:eastAsia="楷体_GB2312" w:hAnsi="楷体_GB2312" w:cs="楷体_GB2312" w:hint="eastAsia"/>
          <w:bCs/>
          <w:color w:val="414141"/>
          <w:sz w:val="32"/>
          <w:szCs w:val="32"/>
          <w:shd w:val="clear" w:color="auto" w:fill="FFFFFF"/>
        </w:rPr>
        <w:t>（四）平台建设情况</w:t>
      </w:r>
    </w:p>
    <w:p w14:paraId="231743ED" w14:textId="7F31C94E" w:rsidR="003B2F6F" w:rsidRDefault="00000000">
      <w:pPr>
        <w:pStyle w:val="a7"/>
        <w:spacing w:beforeAutospacing="0" w:afterAutospacing="0" w:line="560" w:lineRule="exact"/>
        <w:ind w:right="270" w:firstLineChars="200" w:firstLine="640"/>
        <w:jc w:val="both"/>
        <w:rPr>
          <w:rFonts w:ascii="仿宋_GB2312" w:eastAsia="仿宋_GB2312" w:hAnsi="仿宋_GB2312" w:cs="仿宋_GB2312" w:hint="eastAsia"/>
          <w:bCs/>
          <w:color w:val="414141"/>
          <w:sz w:val="32"/>
          <w:szCs w:val="32"/>
          <w:shd w:val="clear" w:color="auto" w:fill="FFFFFF"/>
        </w:rPr>
      </w:pPr>
      <w:r>
        <w:rPr>
          <w:rFonts w:ascii="仿宋_GB2312" w:eastAsia="仿宋_GB2312" w:hAnsi="仿宋_GB2312" w:cs="仿宋_GB2312" w:hint="eastAsia"/>
          <w:bCs/>
          <w:color w:val="414141"/>
          <w:sz w:val="32"/>
          <w:szCs w:val="32"/>
          <w:shd w:val="clear" w:color="auto" w:fill="FFFFFF"/>
        </w:rPr>
        <w:t>通过“线上+线下”模式，结合“4·22”地球日、“6·25”土地日、“8·29”测绘日、“12·4”</w:t>
      </w:r>
      <w:r w:rsidR="00407A8B">
        <w:rPr>
          <w:rFonts w:ascii="仿宋_GB2312" w:eastAsia="仿宋_GB2312" w:hAnsi="仿宋_GB2312" w:cs="仿宋_GB2312" w:hint="eastAsia"/>
          <w:bCs/>
          <w:color w:val="414141"/>
          <w:sz w:val="32"/>
          <w:szCs w:val="32"/>
          <w:shd w:val="clear" w:color="auto" w:fill="FFFFFF"/>
        </w:rPr>
        <w:t>国家</w:t>
      </w:r>
      <w:r>
        <w:rPr>
          <w:rFonts w:ascii="仿宋_GB2312" w:eastAsia="仿宋_GB2312" w:hAnsi="仿宋_GB2312" w:cs="仿宋_GB2312" w:hint="eastAsia"/>
          <w:bCs/>
          <w:color w:val="414141"/>
          <w:sz w:val="32"/>
          <w:szCs w:val="32"/>
          <w:shd w:val="clear" w:color="auto" w:fill="FFFFFF"/>
        </w:rPr>
        <w:t>宪法日活动，举办相关法律法规宣传活动，开展耕地保护等政策宣传及科普教育。加强政府信息公开申请的流转和过程监控，提高处理的时效性。推进政策公布和政务服务的“阅办联动”，实现政策文件“阅后即办”。</w:t>
      </w:r>
    </w:p>
    <w:p w14:paraId="4E95B011" w14:textId="77777777" w:rsidR="003B2F6F" w:rsidRDefault="00000000">
      <w:pPr>
        <w:pStyle w:val="a7"/>
        <w:spacing w:beforeAutospacing="0" w:afterAutospacing="0" w:line="560" w:lineRule="exact"/>
        <w:ind w:right="270" w:firstLineChars="200" w:firstLine="640"/>
        <w:jc w:val="both"/>
        <w:rPr>
          <w:rFonts w:ascii="楷体_GB2312" w:eastAsia="楷体_GB2312" w:hAnsi="楷体_GB2312" w:cs="楷体_GB2312" w:hint="eastAsia"/>
          <w:bCs/>
          <w:color w:val="414141"/>
          <w:sz w:val="32"/>
          <w:szCs w:val="32"/>
          <w:shd w:val="clear" w:color="auto" w:fill="FFFFFF"/>
        </w:rPr>
      </w:pPr>
      <w:r>
        <w:rPr>
          <w:rFonts w:ascii="楷体_GB2312" w:eastAsia="楷体_GB2312" w:hAnsi="楷体_GB2312" w:cs="楷体_GB2312"/>
          <w:bCs/>
          <w:color w:val="414141"/>
          <w:sz w:val="32"/>
          <w:szCs w:val="32"/>
          <w:shd w:val="clear" w:color="auto" w:fill="FFFFFF"/>
        </w:rPr>
        <w:t>(五)监督保障情况</w:t>
      </w:r>
    </w:p>
    <w:p w14:paraId="5F905544" w14:textId="77777777" w:rsidR="003B2F6F" w:rsidRDefault="00000000">
      <w:pPr>
        <w:pStyle w:val="a7"/>
        <w:spacing w:beforeAutospacing="0" w:afterAutospacing="0" w:line="560" w:lineRule="exact"/>
        <w:ind w:right="270" w:firstLineChars="200" w:firstLine="640"/>
        <w:jc w:val="both"/>
        <w:rPr>
          <w:rFonts w:ascii="仿宋_GB2312" w:eastAsia="仿宋_GB2312" w:hAnsi="仿宋_GB2312" w:cs="仿宋_GB2312" w:hint="eastAsia"/>
          <w:bCs/>
          <w:color w:val="414141"/>
          <w:sz w:val="32"/>
          <w:szCs w:val="32"/>
          <w:shd w:val="clear" w:color="auto" w:fill="FFFFFF"/>
        </w:rPr>
      </w:pPr>
      <w:r>
        <w:rPr>
          <w:rFonts w:ascii="仿宋_GB2312" w:eastAsia="仿宋_GB2312" w:hAnsi="仿宋_GB2312" w:cs="仿宋_GB2312"/>
          <w:bCs/>
          <w:color w:val="414141"/>
          <w:sz w:val="32"/>
          <w:szCs w:val="32"/>
          <w:shd w:val="clear" w:color="auto" w:fill="FFFFFF"/>
        </w:rPr>
        <w:t>一是落实专人专岗，做好主动公开信息维护，加强政府信息公开保密审查。二是坚持服务便民，注重与申请人的沟通，推动合理诉求的实质性解决。三是加强业务培训，提升政务公开能力水平。</w:t>
      </w:r>
      <w:r>
        <w:rPr>
          <w:rFonts w:ascii="仿宋_GB2312" w:eastAsia="仿宋_GB2312" w:hAnsi="仿宋_GB2312" w:cs="仿宋_GB2312" w:hint="eastAsia"/>
          <w:bCs/>
          <w:color w:val="414141"/>
          <w:sz w:val="32"/>
          <w:szCs w:val="32"/>
          <w:shd w:val="clear" w:color="auto" w:fill="FFFFFF"/>
        </w:rPr>
        <w:t>四是</w:t>
      </w:r>
      <w:r>
        <w:rPr>
          <w:rFonts w:ascii="仿宋_GB2312" w:eastAsia="仿宋_GB2312" w:hAnsi="仿宋_GB2312" w:cs="仿宋_GB2312"/>
          <w:bCs/>
          <w:color w:val="414141"/>
          <w:sz w:val="32"/>
          <w:szCs w:val="32"/>
          <w:shd w:val="clear" w:color="auto" w:fill="FFFFFF"/>
        </w:rPr>
        <w:t>及时进行自查检查，排除异常情况，避免信息发布平台网页异常、信息公开不及时、发布信息存在错误等情况。</w:t>
      </w:r>
      <w:r>
        <w:rPr>
          <w:rFonts w:ascii="仿宋_GB2312" w:eastAsia="仿宋_GB2312" w:hAnsi="仿宋_GB2312" w:cs="仿宋_GB2312" w:hint="eastAsia"/>
          <w:bCs/>
          <w:color w:val="414141"/>
          <w:sz w:val="32"/>
          <w:szCs w:val="32"/>
          <w:shd w:val="clear" w:color="auto" w:fill="FFFFFF"/>
        </w:rPr>
        <w:t>五是</w:t>
      </w:r>
      <w:r>
        <w:rPr>
          <w:rFonts w:ascii="仿宋_GB2312" w:eastAsia="仿宋_GB2312" w:hAnsi="仿宋_GB2312" w:cs="仿宋_GB2312"/>
          <w:bCs/>
          <w:color w:val="414141"/>
          <w:sz w:val="32"/>
          <w:szCs w:val="32"/>
          <w:shd w:val="clear" w:color="auto" w:fill="FFFFFF"/>
        </w:rPr>
        <w:t>自觉接受上级和有关主管部门的监督，</w:t>
      </w:r>
      <w:r>
        <w:rPr>
          <w:rFonts w:ascii="仿宋_GB2312" w:eastAsia="仿宋_GB2312" w:hAnsi="仿宋_GB2312" w:cs="仿宋_GB2312"/>
          <w:bCs/>
          <w:color w:val="414141"/>
          <w:sz w:val="32"/>
          <w:szCs w:val="32"/>
          <w:shd w:val="clear" w:color="auto" w:fill="FFFFFF"/>
        </w:rPr>
        <w:lastRenderedPageBreak/>
        <w:t>认真配合自然资源厅做好信息报送、发布和信息公开申请办理工作，严格按要求落实重点领域信息公开工作。</w:t>
      </w:r>
    </w:p>
    <w:p w14:paraId="3F23EA6B" w14:textId="77777777" w:rsidR="003B2F6F" w:rsidRDefault="00000000">
      <w:pPr>
        <w:widowControl w:val="0"/>
        <w:numPr>
          <w:ilvl w:val="0"/>
          <w:numId w:val="1"/>
        </w:numPr>
        <w:kinsoku/>
        <w:topLinePunct/>
        <w:autoSpaceDE/>
        <w:autoSpaceDN/>
        <w:adjustRightInd/>
        <w:snapToGrid/>
        <w:spacing w:line="560" w:lineRule="exact"/>
        <w:ind w:firstLineChars="200" w:firstLine="646"/>
        <w:textAlignment w:val="auto"/>
        <w:outlineLvl w:val="0"/>
        <w:rPr>
          <w:rFonts w:ascii="黑体" w:eastAsia="黑体" w:hAnsi="黑体" w:cs="黑体" w:hint="eastAsia"/>
          <w:spacing w:val="3"/>
          <w:sz w:val="32"/>
          <w:szCs w:val="32"/>
        </w:rPr>
      </w:pPr>
      <w:r>
        <w:rPr>
          <w:rFonts w:ascii="黑体" w:eastAsia="黑体" w:hAnsi="黑体" w:cs="黑体"/>
          <w:spacing w:val="3"/>
          <w:sz w:val="32"/>
          <w:szCs w:val="32"/>
        </w:rPr>
        <w:t>主动公开政府信息情况</w:t>
      </w:r>
    </w:p>
    <w:p w14:paraId="5FE4E71B" w14:textId="77777777" w:rsidR="003B2F6F" w:rsidRDefault="003B2F6F">
      <w:pPr>
        <w:widowControl w:val="0"/>
        <w:kinsoku/>
        <w:topLinePunct/>
        <w:autoSpaceDE/>
        <w:autoSpaceDN/>
        <w:adjustRightInd/>
        <w:snapToGrid/>
        <w:spacing w:line="560" w:lineRule="exact"/>
        <w:ind w:leftChars="200" w:left="420"/>
        <w:textAlignment w:val="auto"/>
        <w:outlineLvl w:val="0"/>
        <w:rPr>
          <w:rFonts w:ascii="黑体" w:eastAsia="黑体" w:hAnsi="黑体" w:cs="黑体" w:hint="eastAsia"/>
          <w:spacing w:val="3"/>
          <w:sz w:val="32"/>
          <w:szCs w:val="32"/>
        </w:rPr>
      </w:pPr>
    </w:p>
    <w:tbl>
      <w:tblPr>
        <w:tblStyle w:val="TableNormal"/>
        <w:tblW w:w="86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96"/>
        <w:gridCol w:w="1950"/>
        <w:gridCol w:w="1846"/>
        <w:gridCol w:w="1928"/>
      </w:tblGrid>
      <w:tr w:rsidR="003B2F6F" w14:paraId="17FDBA47" w14:textId="77777777">
        <w:trPr>
          <w:trHeight w:val="425"/>
          <w:jc w:val="center"/>
        </w:trPr>
        <w:tc>
          <w:tcPr>
            <w:tcW w:w="8620" w:type="dxa"/>
            <w:gridSpan w:val="4"/>
            <w:vAlign w:val="center"/>
          </w:tcPr>
          <w:p w14:paraId="6B82E7A6" w14:textId="77777777" w:rsidR="003B2F6F" w:rsidRDefault="00000000">
            <w:pPr>
              <w:pStyle w:val="TableText"/>
              <w:spacing w:before="34"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第二十条第(一)项</w:t>
            </w:r>
          </w:p>
        </w:tc>
      </w:tr>
      <w:tr w:rsidR="003B2F6F" w14:paraId="43E18F3E" w14:textId="77777777">
        <w:trPr>
          <w:trHeight w:val="463"/>
          <w:jc w:val="center"/>
        </w:trPr>
        <w:tc>
          <w:tcPr>
            <w:tcW w:w="2896" w:type="dxa"/>
            <w:vAlign w:val="center"/>
          </w:tcPr>
          <w:p w14:paraId="7BDFE9B7" w14:textId="77777777" w:rsidR="003B2F6F" w:rsidRDefault="00000000">
            <w:pPr>
              <w:pStyle w:val="TableText"/>
              <w:spacing w:before="61"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3"/>
                <w:sz w:val="21"/>
                <w:szCs w:val="21"/>
              </w:rPr>
              <w:t>信息内容</w:t>
            </w:r>
          </w:p>
        </w:tc>
        <w:tc>
          <w:tcPr>
            <w:tcW w:w="1950" w:type="dxa"/>
            <w:vAlign w:val="center"/>
          </w:tcPr>
          <w:p w14:paraId="58160CF6" w14:textId="77777777" w:rsidR="003B2F6F" w:rsidRDefault="00000000">
            <w:pPr>
              <w:pStyle w:val="TableText"/>
              <w:spacing w:before="29"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本年制发件数</w:t>
            </w:r>
          </w:p>
        </w:tc>
        <w:tc>
          <w:tcPr>
            <w:tcW w:w="1846" w:type="dxa"/>
            <w:vAlign w:val="center"/>
          </w:tcPr>
          <w:p w14:paraId="60FC2064" w14:textId="77777777" w:rsidR="003B2F6F" w:rsidRDefault="00000000">
            <w:pPr>
              <w:pStyle w:val="TableText"/>
              <w:spacing w:before="19"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本年废止件数</w:t>
            </w:r>
          </w:p>
        </w:tc>
        <w:tc>
          <w:tcPr>
            <w:tcW w:w="1928" w:type="dxa"/>
            <w:vAlign w:val="center"/>
          </w:tcPr>
          <w:p w14:paraId="4373932A" w14:textId="77777777" w:rsidR="003B2F6F" w:rsidRDefault="00000000">
            <w:pPr>
              <w:pStyle w:val="TableText"/>
              <w:spacing w:before="41"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现行有效件数</w:t>
            </w:r>
          </w:p>
        </w:tc>
      </w:tr>
      <w:tr w:rsidR="003B2F6F" w14:paraId="4AD1FE38" w14:textId="77777777">
        <w:trPr>
          <w:trHeight w:val="447"/>
          <w:jc w:val="center"/>
        </w:trPr>
        <w:tc>
          <w:tcPr>
            <w:tcW w:w="2896" w:type="dxa"/>
            <w:vAlign w:val="center"/>
          </w:tcPr>
          <w:p w14:paraId="3F412753" w14:textId="77777777" w:rsidR="003B2F6F" w:rsidRDefault="00000000">
            <w:pPr>
              <w:pStyle w:val="TableText"/>
              <w:spacing w:before="50" w:line="219" w:lineRule="auto"/>
              <w:ind w:left="85"/>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8"/>
                <w:sz w:val="21"/>
                <w:szCs w:val="21"/>
              </w:rPr>
              <w:t>规章</w:t>
            </w:r>
          </w:p>
        </w:tc>
        <w:tc>
          <w:tcPr>
            <w:tcW w:w="1950" w:type="dxa"/>
            <w:vAlign w:val="center"/>
          </w:tcPr>
          <w:p w14:paraId="418E60E9"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c>
          <w:tcPr>
            <w:tcW w:w="1846" w:type="dxa"/>
            <w:vAlign w:val="center"/>
          </w:tcPr>
          <w:p w14:paraId="0E28A89C"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c>
          <w:tcPr>
            <w:tcW w:w="1928" w:type="dxa"/>
            <w:vAlign w:val="center"/>
          </w:tcPr>
          <w:p w14:paraId="48D9139B"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r>
      <w:tr w:rsidR="003B2F6F" w14:paraId="24F2EA22" w14:textId="77777777">
        <w:trPr>
          <w:trHeight w:val="436"/>
          <w:jc w:val="center"/>
        </w:trPr>
        <w:tc>
          <w:tcPr>
            <w:tcW w:w="2896" w:type="dxa"/>
            <w:vAlign w:val="center"/>
          </w:tcPr>
          <w:p w14:paraId="75128D2C" w14:textId="77777777" w:rsidR="003B2F6F" w:rsidRDefault="00000000">
            <w:pPr>
              <w:pStyle w:val="TableText"/>
              <w:spacing w:before="42" w:line="219" w:lineRule="auto"/>
              <w:ind w:left="85"/>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pacing w:val="2"/>
                <w:sz w:val="21"/>
                <w:szCs w:val="21"/>
              </w:rPr>
              <w:t>规范性文件</w:t>
            </w:r>
          </w:p>
        </w:tc>
        <w:tc>
          <w:tcPr>
            <w:tcW w:w="1950" w:type="dxa"/>
            <w:vAlign w:val="center"/>
          </w:tcPr>
          <w:p w14:paraId="63BEC13A" w14:textId="77777777" w:rsidR="003B2F6F" w:rsidRDefault="00000000">
            <w:pPr>
              <w:jc w:val="center"/>
              <w:rPr>
                <w:rFonts w:ascii="仿宋_GB2312" w:eastAsia="仿宋_GB2312" w:hAnsi="仿宋_GB2312" w:cs="仿宋_GB2312" w:hint="eastAsia"/>
                <w:color w:val="auto"/>
                <w:lang w:eastAsia="zh-CN"/>
              </w:rPr>
            </w:pPr>
            <w:r>
              <w:rPr>
                <w:rFonts w:ascii="仿宋_GB2312" w:eastAsia="仿宋_GB2312" w:hAnsi="仿宋_GB2312" w:cs="仿宋_GB2312" w:hint="eastAsia"/>
                <w:color w:val="auto"/>
                <w:lang w:eastAsia="zh-CN"/>
              </w:rPr>
              <w:t>0</w:t>
            </w:r>
          </w:p>
        </w:tc>
        <w:tc>
          <w:tcPr>
            <w:tcW w:w="1846" w:type="dxa"/>
            <w:vAlign w:val="center"/>
          </w:tcPr>
          <w:p w14:paraId="2807ABCF" w14:textId="77777777" w:rsidR="003B2F6F" w:rsidRDefault="00000000">
            <w:pPr>
              <w:jc w:val="center"/>
              <w:rPr>
                <w:rFonts w:ascii="仿宋_GB2312" w:eastAsia="仿宋_GB2312" w:hAnsi="仿宋_GB2312" w:cs="仿宋_GB2312" w:hint="eastAsia"/>
                <w:color w:val="auto"/>
                <w:lang w:eastAsia="zh-CN"/>
              </w:rPr>
            </w:pPr>
            <w:r>
              <w:rPr>
                <w:rFonts w:ascii="仿宋_GB2312" w:eastAsia="仿宋_GB2312" w:hAnsi="仿宋_GB2312" w:cs="仿宋_GB2312" w:hint="eastAsia"/>
                <w:color w:val="auto"/>
                <w:lang w:eastAsia="zh-CN"/>
              </w:rPr>
              <w:t>0</w:t>
            </w:r>
          </w:p>
        </w:tc>
        <w:tc>
          <w:tcPr>
            <w:tcW w:w="1928" w:type="dxa"/>
            <w:vAlign w:val="center"/>
          </w:tcPr>
          <w:p w14:paraId="4956E097" w14:textId="77777777" w:rsidR="003B2F6F" w:rsidRDefault="00000000">
            <w:pPr>
              <w:jc w:val="center"/>
              <w:rPr>
                <w:rFonts w:ascii="仿宋_GB2312" w:eastAsia="仿宋_GB2312" w:hAnsi="仿宋_GB2312" w:cs="仿宋_GB2312" w:hint="eastAsia"/>
                <w:color w:val="auto"/>
                <w:lang w:eastAsia="zh-CN"/>
              </w:rPr>
            </w:pPr>
            <w:r>
              <w:rPr>
                <w:rFonts w:ascii="仿宋_GB2312" w:eastAsia="仿宋_GB2312" w:hAnsi="仿宋_GB2312" w:cs="仿宋_GB2312" w:hint="eastAsia"/>
                <w:color w:val="auto"/>
                <w:lang w:eastAsia="zh-CN"/>
              </w:rPr>
              <w:t>0</w:t>
            </w:r>
          </w:p>
        </w:tc>
      </w:tr>
      <w:tr w:rsidR="003B2F6F" w14:paraId="056EE21D" w14:textId="77777777">
        <w:trPr>
          <w:trHeight w:val="437"/>
          <w:jc w:val="center"/>
        </w:trPr>
        <w:tc>
          <w:tcPr>
            <w:tcW w:w="8620" w:type="dxa"/>
            <w:gridSpan w:val="4"/>
            <w:vAlign w:val="center"/>
          </w:tcPr>
          <w:p w14:paraId="160CD5B3" w14:textId="77777777" w:rsidR="003B2F6F" w:rsidRDefault="00000000">
            <w:pPr>
              <w:pStyle w:val="TableText"/>
              <w:spacing w:before="43"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第二十条第(五)项</w:t>
            </w:r>
          </w:p>
        </w:tc>
      </w:tr>
      <w:tr w:rsidR="003B2F6F" w14:paraId="0410FA86" w14:textId="77777777">
        <w:trPr>
          <w:trHeight w:val="479"/>
          <w:jc w:val="center"/>
        </w:trPr>
        <w:tc>
          <w:tcPr>
            <w:tcW w:w="2896" w:type="dxa"/>
            <w:vAlign w:val="center"/>
          </w:tcPr>
          <w:p w14:paraId="09E51ADA" w14:textId="77777777" w:rsidR="003B2F6F" w:rsidRDefault="00000000">
            <w:pPr>
              <w:pStyle w:val="TableText"/>
              <w:spacing w:before="43"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3"/>
                <w:sz w:val="21"/>
                <w:szCs w:val="21"/>
              </w:rPr>
              <w:t>信息内容</w:t>
            </w:r>
          </w:p>
        </w:tc>
        <w:tc>
          <w:tcPr>
            <w:tcW w:w="5724" w:type="dxa"/>
            <w:gridSpan w:val="3"/>
            <w:vAlign w:val="center"/>
          </w:tcPr>
          <w:p w14:paraId="3543C608" w14:textId="77777777" w:rsidR="003B2F6F" w:rsidRDefault="00000000">
            <w:pPr>
              <w:pStyle w:val="TableText"/>
              <w:spacing w:before="72"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2"/>
                <w:sz w:val="21"/>
                <w:szCs w:val="21"/>
              </w:rPr>
              <w:t>本年处理决定数量</w:t>
            </w:r>
          </w:p>
        </w:tc>
      </w:tr>
      <w:tr w:rsidR="003B2F6F" w14:paraId="43EF68B9" w14:textId="77777777">
        <w:trPr>
          <w:trHeight w:val="441"/>
          <w:jc w:val="center"/>
        </w:trPr>
        <w:tc>
          <w:tcPr>
            <w:tcW w:w="2896" w:type="dxa"/>
            <w:vAlign w:val="center"/>
          </w:tcPr>
          <w:p w14:paraId="1A67A373" w14:textId="77777777" w:rsidR="003B2F6F" w:rsidRDefault="00000000">
            <w:pPr>
              <w:pStyle w:val="TableText"/>
              <w:spacing w:before="45" w:line="220"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2"/>
                <w:sz w:val="21"/>
                <w:szCs w:val="21"/>
              </w:rPr>
              <w:t>行政许可</w:t>
            </w:r>
          </w:p>
        </w:tc>
        <w:tc>
          <w:tcPr>
            <w:tcW w:w="5724" w:type="dxa"/>
            <w:gridSpan w:val="3"/>
            <w:vAlign w:val="center"/>
          </w:tcPr>
          <w:p w14:paraId="14F6322B"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color w:val="auto"/>
                <w:lang w:eastAsia="zh-CN"/>
              </w:rPr>
              <w:t>90</w:t>
            </w:r>
          </w:p>
        </w:tc>
      </w:tr>
      <w:tr w:rsidR="003B2F6F" w14:paraId="2CD7931C" w14:textId="77777777">
        <w:trPr>
          <w:trHeight w:val="425"/>
          <w:jc w:val="center"/>
        </w:trPr>
        <w:tc>
          <w:tcPr>
            <w:tcW w:w="8620" w:type="dxa"/>
            <w:gridSpan w:val="4"/>
            <w:vAlign w:val="center"/>
          </w:tcPr>
          <w:p w14:paraId="52915786" w14:textId="77777777" w:rsidR="003B2F6F" w:rsidRDefault="00000000">
            <w:pPr>
              <w:pStyle w:val="TableText"/>
              <w:spacing w:before="34"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第二十条第(六)项</w:t>
            </w:r>
          </w:p>
        </w:tc>
      </w:tr>
      <w:tr w:rsidR="003B2F6F" w14:paraId="5499ED27" w14:textId="77777777">
        <w:trPr>
          <w:trHeight w:val="471"/>
          <w:jc w:val="center"/>
        </w:trPr>
        <w:tc>
          <w:tcPr>
            <w:tcW w:w="2896" w:type="dxa"/>
            <w:vAlign w:val="center"/>
          </w:tcPr>
          <w:p w14:paraId="6533746F" w14:textId="77777777" w:rsidR="003B2F6F" w:rsidRDefault="00000000">
            <w:pPr>
              <w:pStyle w:val="TableText"/>
              <w:spacing w:before="66"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3"/>
                <w:sz w:val="21"/>
                <w:szCs w:val="21"/>
              </w:rPr>
              <w:t>信息内容</w:t>
            </w:r>
          </w:p>
        </w:tc>
        <w:tc>
          <w:tcPr>
            <w:tcW w:w="5724" w:type="dxa"/>
            <w:gridSpan w:val="3"/>
            <w:vAlign w:val="center"/>
          </w:tcPr>
          <w:p w14:paraId="0206A94F" w14:textId="77777777" w:rsidR="003B2F6F" w:rsidRDefault="00000000">
            <w:pPr>
              <w:pStyle w:val="TableText"/>
              <w:spacing w:before="64"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2"/>
                <w:sz w:val="21"/>
                <w:szCs w:val="21"/>
              </w:rPr>
              <w:t>本年处理决定数量</w:t>
            </w:r>
          </w:p>
        </w:tc>
      </w:tr>
      <w:tr w:rsidR="003B2F6F" w14:paraId="2887124E" w14:textId="77777777">
        <w:trPr>
          <w:trHeight w:val="488"/>
          <w:jc w:val="center"/>
        </w:trPr>
        <w:tc>
          <w:tcPr>
            <w:tcW w:w="2896" w:type="dxa"/>
            <w:vAlign w:val="center"/>
          </w:tcPr>
          <w:p w14:paraId="302BC684" w14:textId="77777777" w:rsidR="003B2F6F" w:rsidRDefault="00000000">
            <w:pPr>
              <w:pStyle w:val="TableText"/>
              <w:spacing w:before="77" w:line="220" w:lineRule="auto"/>
              <w:ind w:left="85"/>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7"/>
                <w:sz w:val="21"/>
                <w:szCs w:val="21"/>
              </w:rPr>
              <w:t>行政处罚</w:t>
            </w:r>
          </w:p>
        </w:tc>
        <w:tc>
          <w:tcPr>
            <w:tcW w:w="5724" w:type="dxa"/>
            <w:gridSpan w:val="3"/>
            <w:vAlign w:val="center"/>
          </w:tcPr>
          <w:p w14:paraId="1A6B7C2A"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r>
      <w:tr w:rsidR="003B2F6F" w14:paraId="1742F5C1" w14:textId="77777777">
        <w:trPr>
          <w:trHeight w:val="489"/>
          <w:jc w:val="center"/>
        </w:trPr>
        <w:tc>
          <w:tcPr>
            <w:tcW w:w="2896" w:type="dxa"/>
            <w:vAlign w:val="center"/>
          </w:tcPr>
          <w:p w14:paraId="60D5F2E8" w14:textId="77777777" w:rsidR="003B2F6F" w:rsidRDefault="00000000">
            <w:pPr>
              <w:pStyle w:val="TableText"/>
              <w:spacing w:before="78" w:line="220" w:lineRule="auto"/>
              <w:ind w:left="85"/>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5"/>
                <w:sz w:val="21"/>
                <w:szCs w:val="21"/>
              </w:rPr>
              <w:t>行政强制</w:t>
            </w:r>
          </w:p>
        </w:tc>
        <w:tc>
          <w:tcPr>
            <w:tcW w:w="5724" w:type="dxa"/>
            <w:gridSpan w:val="3"/>
            <w:vAlign w:val="center"/>
          </w:tcPr>
          <w:p w14:paraId="0AD48D72"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r>
      <w:tr w:rsidR="003B2F6F" w14:paraId="26635A9B" w14:textId="77777777">
        <w:trPr>
          <w:trHeight w:val="488"/>
          <w:jc w:val="center"/>
        </w:trPr>
        <w:tc>
          <w:tcPr>
            <w:tcW w:w="8620" w:type="dxa"/>
            <w:gridSpan w:val="4"/>
            <w:vAlign w:val="center"/>
          </w:tcPr>
          <w:p w14:paraId="7EDAAE72" w14:textId="77777777" w:rsidR="003B2F6F" w:rsidRDefault="00000000">
            <w:pPr>
              <w:pStyle w:val="TableText"/>
              <w:spacing w:before="78"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第二十条第(八)项</w:t>
            </w:r>
          </w:p>
        </w:tc>
      </w:tr>
      <w:tr w:rsidR="003B2F6F" w14:paraId="66503821" w14:textId="77777777">
        <w:trPr>
          <w:trHeight w:val="473"/>
          <w:jc w:val="center"/>
        </w:trPr>
        <w:tc>
          <w:tcPr>
            <w:tcW w:w="2896" w:type="dxa"/>
            <w:vAlign w:val="center"/>
          </w:tcPr>
          <w:p w14:paraId="4C97A448" w14:textId="77777777" w:rsidR="003B2F6F" w:rsidRDefault="00000000">
            <w:pPr>
              <w:pStyle w:val="TableText"/>
              <w:spacing w:before="59"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3"/>
                <w:sz w:val="21"/>
                <w:szCs w:val="21"/>
              </w:rPr>
              <w:t>信息内容</w:t>
            </w:r>
          </w:p>
        </w:tc>
        <w:tc>
          <w:tcPr>
            <w:tcW w:w="5724" w:type="dxa"/>
            <w:gridSpan w:val="3"/>
            <w:vAlign w:val="center"/>
          </w:tcPr>
          <w:p w14:paraId="70862BEE" w14:textId="77777777" w:rsidR="003B2F6F" w:rsidRDefault="00000000">
            <w:pPr>
              <w:pStyle w:val="TableText"/>
              <w:spacing w:before="68" w:line="219" w:lineRule="auto"/>
              <w:jc w:val="center"/>
              <w:rPr>
                <w:rFonts w:ascii="仿宋_GB2312" w:eastAsia="仿宋_GB2312" w:hAnsi="仿宋_GB2312" w:cs="仿宋_GB2312" w:hint="eastAsia"/>
                <w:sz w:val="21"/>
                <w:szCs w:val="21"/>
                <w:lang w:eastAsia="zh-CN"/>
              </w:rPr>
            </w:pPr>
            <w:r>
              <w:rPr>
                <w:rFonts w:ascii="仿宋_GB2312" w:eastAsia="仿宋_GB2312" w:hAnsi="仿宋_GB2312" w:cs="仿宋_GB2312" w:hint="eastAsia"/>
                <w:spacing w:val="4"/>
                <w:sz w:val="21"/>
                <w:szCs w:val="21"/>
                <w:lang w:eastAsia="zh-CN"/>
              </w:rPr>
              <w:t>本年收费金额(单位：万元)</w:t>
            </w:r>
          </w:p>
        </w:tc>
      </w:tr>
      <w:tr w:rsidR="003B2F6F" w14:paraId="28EE965E" w14:textId="77777777">
        <w:trPr>
          <w:trHeight w:val="476"/>
          <w:jc w:val="center"/>
        </w:trPr>
        <w:tc>
          <w:tcPr>
            <w:tcW w:w="2896" w:type="dxa"/>
            <w:vAlign w:val="center"/>
          </w:tcPr>
          <w:p w14:paraId="2E862EC5" w14:textId="77777777" w:rsidR="003B2F6F" w:rsidRDefault="00000000">
            <w:pPr>
              <w:pStyle w:val="TableText"/>
              <w:spacing w:before="60" w:line="219" w:lineRule="auto"/>
              <w:ind w:left="85"/>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2"/>
                <w:sz w:val="21"/>
                <w:szCs w:val="21"/>
              </w:rPr>
              <w:t>行政事业性收费</w:t>
            </w:r>
          </w:p>
        </w:tc>
        <w:tc>
          <w:tcPr>
            <w:tcW w:w="5724" w:type="dxa"/>
            <w:gridSpan w:val="3"/>
            <w:vAlign w:val="center"/>
          </w:tcPr>
          <w:p w14:paraId="6CBCFACE"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r>
    </w:tbl>
    <w:p w14:paraId="640B4C6B" w14:textId="77777777" w:rsidR="003B2F6F" w:rsidRDefault="003B2F6F">
      <w:pPr>
        <w:widowControl w:val="0"/>
        <w:kinsoku/>
        <w:autoSpaceDE/>
        <w:autoSpaceDN/>
        <w:adjustRightInd/>
        <w:snapToGrid/>
        <w:spacing w:before="1" w:line="560" w:lineRule="exact"/>
        <w:ind w:firstLineChars="200" w:firstLine="636"/>
        <w:textAlignment w:val="auto"/>
        <w:rPr>
          <w:rFonts w:ascii="黑体" w:eastAsia="黑体" w:hAnsi="黑体" w:cs="黑体" w:hint="eastAsia"/>
          <w:spacing w:val="-2"/>
          <w:sz w:val="32"/>
          <w:szCs w:val="32"/>
          <w:lang w:eastAsia="zh-CN"/>
        </w:rPr>
      </w:pPr>
    </w:p>
    <w:p w14:paraId="207F8E86" w14:textId="77777777" w:rsidR="003B2F6F" w:rsidRDefault="003B2F6F">
      <w:pPr>
        <w:widowControl w:val="0"/>
        <w:kinsoku/>
        <w:autoSpaceDE/>
        <w:autoSpaceDN/>
        <w:adjustRightInd/>
        <w:snapToGrid/>
        <w:spacing w:before="1" w:line="560" w:lineRule="exact"/>
        <w:ind w:firstLineChars="200" w:firstLine="636"/>
        <w:textAlignment w:val="auto"/>
        <w:rPr>
          <w:rFonts w:ascii="黑体" w:eastAsia="黑体" w:hAnsi="黑体" w:cs="黑体" w:hint="eastAsia"/>
          <w:spacing w:val="-2"/>
          <w:sz w:val="32"/>
          <w:szCs w:val="32"/>
          <w:lang w:eastAsia="zh-CN"/>
        </w:rPr>
      </w:pPr>
    </w:p>
    <w:p w14:paraId="588B6280" w14:textId="77777777" w:rsidR="003B2F6F" w:rsidRDefault="003B2F6F">
      <w:pPr>
        <w:widowControl w:val="0"/>
        <w:kinsoku/>
        <w:autoSpaceDE/>
        <w:autoSpaceDN/>
        <w:adjustRightInd/>
        <w:snapToGrid/>
        <w:spacing w:before="1" w:line="560" w:lineRule="exact"/>
        <w:ind w:firstLineChars="200" w:firstLine="636"/>
        <w:textAlignment w:val="auto"/>
        <w:rPr>
          <w:rFonts w:ascii="黑体" w:eastAsia="黑体" w:hAnsi="黑体" w:cs="黑体" w:hint="eastAsia"/>
          <w:spacing w:val="-2"/>
          <w:sz w:val="32"/>
          <w:szCs w:val="32"/>
          <w:lang w:eastAsia="zh-CN"/>
        </w:rPr>
      </w:pPr>
    </w:p>
    <w:p w14:paraId="764EAEB3" w14:textId="77777777" w:rsidR="003B2F6F" w:rsidRDefault="003B2F6F">
      <w:pPr>
        <w:widowControl w:val="0"/>
        <w:kinsoku/>
        <w:autoSpaceDE/>
        <w:autoSpaceDN/>
        <w:adjustRightInd/>
        <w:snapToGrid/>
        <w:spacing w:before="1" w:line="560" w:lineRule="exact"/>
        <w:ind w:firstLineChars="200" w:firstLine="636"/>
        <w:textAlignment w:val="auto"/>
        <w:rPr>
          <w:rFonts w:ascii="黑体" w:eastAsia="黑体" w:hAnsi="黑体" w:cs="黑体" w:hint="eastAsia"/>
          <w:spacing w:val="-2"/>
          <w:sz w:val="32"/>
          <w:szCs w:val="32"/>
          <w:lang w:eastAsia="zh-CN"/>
        </w:rPr>
      </w:pPr>
    </w:p>
    <w:p w14:paraId="4390FFF0" w14:textId="77777777" w:rsidR="003B2F6F" w:rsidRDefault="00000000">
      <w:pPr>
        <w:widowControl w:val="0"/>
        <w:kinsoku/>
        <w:autoSpaceDE/>
        <w:autoSpaceDN/>
        <w:adjustRightInd/>
        <w:snapToGrid/>
        <w:spacing w:before="1" w:line="560" w:lineRule="exact"/>
        <w:ind w:firstLineChars="200" w:firstLine="636"/>
        <w:textAlignment w:val="auto"/>
        <w:rPr>
          <w:rFonts w:ascii="黑体" w:eastAsia="黑体" w:hAnsi="黑体" w:cs="黑体" w:hint="eastAsia"/>
          <w:spacing w:val="-2"/>
          <w:sz w:val="32"/>
          <w:szCs w:val="32"/>
          <w:lang w:eastAsia="zh-CN"/>
        </w:rPr>
      </w:pPr>
      <w:r>
        <w:rPr>
          <w:rFonts w:ascii="黑体" w:eastAsia="黑体" w:hAnsi="黑体" w:cs="黑体" w:hint="eastAsia"/>
          <w:spacing w:val="-2"/>
          <w:sz w:val="32"/>
          <w:szCs w:val="32"/>
          <w:lang w:eastAsia="zh-CN"/>
        </w:rPr>
        <w:lastRenderedPageBreak/>
        <w:t>三、</w:t>
      </w:r>
      <w:r>
        <w:rPr>
          <w:rFonts w:ascii="黑体" w:eastAsia="黑体" w:hAnsi="黑体" w:cs="黑体"/>
          <w:spacing w:val="-2"/>
          <w:sz w:val="32"/>
          <w:szCs w:val="32"/>
          <w:lang w:eastAsia="zh-CN"/>
        </w:rPr>
        <w:t>收到和处理政府信息公开申请情况</w:t>
      </w:r>
    </w:p>
    <w:tbl>
      <w:tblPr>
        <w:tblStyle w:val="TableNormal"/>
        <w:tblW w:w="89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5"/>
        <w:gridCol w:w="799"/>
        <w:gridCol w:w="3084"/>
        <w:gridCol w:w="490"/>
        <w:gridCol w:w="692"/>
        <w:gridCol w:w="692"/>
        <w:gridCol w:w="692"/>
        <w:gridCol w:w="703"/>
        <w:gridCol w:w="496"/>
        <w:gridCol w:w="486"/>
      </w:tblGrid>
      <w:tr w:rsidR="003B2F6F" w14:paraId="2C291280" w14:textId="77777777">
        <w:trPr>
          <w:trHeight w:val="368"/>
          <w:jc w:val="center"/>
        </w:trPr>
        <w:tc>
          <w:tcPr>
            <w:tcW w:w="4668" w:type="dxa"/>
            <w:gridSpan w:val="3"/>
            <w:vMerge w:val="restart"/>
            <w:tcBorders>
              <w:bottom w:val="nil"/>
            </w:tcBorders>
            <w:vAlign w:val="center"/>
          </w:tcPr>
          <w:p w14:paraId="2CB77E38" w14:textId="77777777" w:rsidR="003B2F6F" w:rsidRDefault="00000000">
            <w:pPr>
              <w:pStyle w:val="TableText"/>
              <w:spacing w:before="75" w:line="206" w:lineRule="auto"/>
              <w:ind w:left="185" w:right="259" w:firstLine="109"/>
              <w:jc w:val="center"/>
              <w:rPr>
                <w:rFonts w:ascii="方正仿宋_GB2312" w:eastAsia="方正仿宋_GB2312" w:hAnsi="方正仿宋_GB2312" w:cs="方正仿宋_GB2312" w:hint="eastAsia"/>
                <w:sz w:val="21"/>
                <w:szCs w:val="21"/>
                <w:lang w:eastAsia="zh-CN"/>
              </w:rPr>
            </w:pPr>
            <w:r>
              <w:rPr>
                <w:rFonts w:ascii="方正仿宋_GB2312" w:eastAsia="方正仿宋_GB2312" w:hAnsi="方正仿宋_GB2312" w:cs="方正仿宋_GB2312" w:hint="eastAsia"/>
                <w:sz w:val="21"/>
                <w:szCs w:val="21"/>
                <w:lang w:eastAsia="zh-CN"/>
              </w:rPr>
              <w:t>(本列数据的勾稽关系为：第一项加第</w:t>
            </w:r>
            <w:r>
              <w:rPr>
                <w:rFonts w:ascii="方正仿宋_GB2312" w:eastAsia="方正仿宋_GB2312" w:hAnsi="方正仿宋_GB2312" w:cs="方正仿宋_GB2312" w:hint="eastAsia"/>
                <w:spacing w:val="2"/>
                <w:sz w:val="21"/>
                <w:szCs w:val="21"/>
                <w:lang w:eastAsia="zh-CN"/>
              </w:rPr>
              <w:t>二项之和，等于第三项加第四项之和)</w:t>
            </w:r>
          </w:p>
        </w:tc>
        <w:tc>
          <w:tcPr>
            <w:tcW w:w="4251" w:type="dxa"/>
            <w:gridSpan w:val="7"/>
            <w:vAlign w:val="center"/>
          </w:tcPr>
          <w:p w14:paraId="1671F0A1" w14:textId="77777777" w:rsidR="003B2F6F"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申请人情况</w:t>
            </w:r>
          </w:p>
        </w:tc>
      </w:tr>
      <w:tr w:rsidR="003B2F6F" w14:paraId="249EB886" w14:textId="77777777">
        <w:trPr>
          <w:trHeight w:val="399"/>
          <w:jc w:val="center"/>
        </w:trPr>
        <w:tc>
          <w:tcPr>
            <w:tcW w:w="4668" w:type="dxa"/>
            <w:gridSpan w:val="3"/>
            <w:vMerge/>
            <w:tcBorders>
              <w:top w:val="nil"/>
              <w:bottom w:val="nil"/>
            </w:tcBorders>
            <w:vAlign w:val="center"/>
          </w:tcPr>
          <w:p w14:paraId="3EB79350" w14:textId="77777777" w:rsidR="003B2F6F" w:rsidRDefault="003B2F6F">
            <w:pPr>
              <w:jc w:val="center"/>
              <w:rPr>
                <w:rFonts w:ascii="方正仿宋_GB2312" w:eastAsia="方正仿宋_GB2312" w:hAnsi="方正仿宋_GB2312" w:cs="方正仿宋_GB2312" w:hint="eastAsia"/>
              </w:rPr>
            </w:pPr>
          </w:p>
        </w:tc>
        <w:tc>
          <w:tcPr>
            <w:tcW w:w="490" w:type="dxa"/>
            <w:vMerge w:val="restart"/>
            <w:tcBorders>
              <w:bottom w:val="nil"/>
            </w:tcBorders>
            <w:textDirection w:val="tbRlV"/>
            <w:vAlign w:val="center"/>
          </w:tcPr>
          <w:p w14:paraId="239B4399" w14:textId="77777777" w:rsidR="003B2F6F"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自然人</w:t>
            </w:r>
          </w:p>
        </w:tc>
        <w:tc>
          <w:tcPr>
            <w:tcW w:w="3275" w:type="dxa"/>
            <w:gridSpan w:val="5"/>
            <w:vAlign w:val="center"/>
          </w:tcPr>
          <w:p w14:paraId="167D0EC4" w14:textId="77777777" w:rsidR="003B2F6F"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法人或其他组织</w:t>
            </w:r>
          </w:p>
        </w:tc>
        <w:tc>
          <w:tcPr>
            <w:tcW w:w="486" w:type="dxa"/>
            <w:vMerge w:val="restart"/>
            <w:tcBorders>
              <w:bottom w:val="nil"/>
            </w:tcBorders>
            <w:textDirection w:val="tbRlV"/>
            <w:vAlign w:val="center"/>
          </w:tcPr>
          <w:p w14:paraId="56AC21EF" w14:textId="77777777" w:rsidR="003B2F6F"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总计</w:t>
            </w:r>
          </w:p>
        </w:tc>
      </w:tr>
      <w:tr w:rsidR="003B2F6F" w14:paraId="0B4C39D6" w14:textId="77777777">
        <w:trPr>
          <w:trHeight w:val="1433"/>
          <w:jc w:val="center"/>
        </w:trPr>
        <w:tc>
          <w:tcPr>
            <w:tcW w:w="4668" w:type="dxa"/>
            <w:gridSpan w:val="3"/>
            <w:vMerge/>
            <w:tcBorders>
              <w:top w:val="nil"/>
            </w:tcBorders>
            <w:vAlign w:val="center"/>
          </w:tcPr>
          <w:p w14:paraId="7819B954" w14:textId="77777777" w:rsidR="003B2F6F" w:rsidRDefault="003B2F6F">
            <w:pPr>
              <w:jc w:val="center"/>
              <w:rPr>
                <w:rFonts w:ascii="方正仿宋_GB2312" w:eastAsia="方正仿宋_GB2312" w:hAnsi="方正仿宋_GB2312" w:cs="方正仿宋_GB2312" w:hint="eastAsia"/>
              </w:rPr>
            </w:pPr>
          </w:p>
        </w:tc>
        <w:tc>
          <w:tcPr>
            <w:tcW w:w="490" w:type="dxa"/>
            <w:vMerge/>
            <w:tcBorders>
              <w:top w:val="nil"/>
            </w:tcBorders>
            <w:textDirection w:val="tbRlV"/>
            <w:vAlign w:val="center"/>
          </w:tcPr>
          <w:p w14:paraId="0DE7C4C1" w14:textId="77777777" w:rsidR="003B2F6F" w:rsidRDefault="003B2F6F">
            <w:pPr>
              <w:jc w:val="center"/>
              <w:rPr>
                <w:rFonts w:ascii="方正仿宋_GB2312" w:eastAsia="方正仿宋_GB2312" w:hAnsi="方正仿宋_GB2312" w:cs="方正仿宋_GB2312" w:hint="eastAsia"/>
              </w:rPr>
            </w:pPr>
          </w:p>
        </w:tc>
        <w:tc>
          <w:tcPr>
            <w:tcW w:w="692" w:type="dxa"/>
            <w:textDirection w:val="tbRlV"/>
            <w:vAlign w:val="center"/>
          </w:tcPr>
          <w:p w14:paraId="0F73CFB2" w14:textId="77777777" w:rsidR="003B2F6F"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商业企业</w:t>
            </w:r>
          </w:p>
        </w:tc>
        <w:tc>
          <w:tcPr>
            <w:tcW w:w="692" w:type="dxa"/>
            <w:textDirection w:val="tbRlV"/>
            <w:vAlign w:val="center"/>
          </w:tcPr>
          <w:p w14:paraId="68F3A040" w14:textId="77777777" w:rsidR="003B2F6F"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科研机构</w:t>
            </w:r>
          </w:p>
        </w:tc>
        <w:tc>
          <w:tcPr>
            <w:tcW w:w="692" w:type="dxa"/>
            <w:textDirection w:val="tbRlV"/>
            <w:vAlign w:val="center"/>
          </w:tcPr>
          <w:p w14:paraId="6557A71E" w14:textId="77777777" w:rsidR="003B2F6F"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社会公益组织</w:t>
            </w:r>
          </w:p>
        </w:tc>
        <w:tc>
          <w:tcPr>
            <w:tcW w:w="703" w:type="dxa"/>
            <w:textDirection w:val="tbRlV"/>
            <w:vAlign w:val="center"/>
          </w:tcPr>
          <w:p w14:paraId="6EB30B01" w14:textId="77777777" w:rsidR="003B2F6F"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法律服务机构</w:t>
            </w:r>
          </w:p>
        </w:tc>
        <w:tc>
          <w:tcPr>
            <w:tcW w:w="496" w:type="dxa"/>
            <w:textDirection w:val="tbRlV"/>
            <w:vAlign w:val="center"/>
          </w:tcPr>
          <w:p w14:paraId="65BA0EC9" w14:textId="77777777" w:rsidR="003B2F6F"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其他</w:t>
            </w:r>
          </w:p>
        </w:tc>
        <w:tc>
          <w:tcPr>
            <w:tcW w:w="486" w:type="dxa"/>
            <w:vMerge/>
            <w:tcBorders>
              <w:top w:val="nil"/>
            </w:tcBorders>
            <w:textDirection w:val="tbRlV"/>
            <w:vAlign w:val="center"/>
          </w:tcPr>
          <w:p w14:paraId="2DD624BD" w14:textId="77777777" w:rsidR="003B2F6F" w:rsidRDefault="003B2F6F">
            <w:pPr>
              <w:jc w:val="center"/>
              <w:rPr>
                <w:rFonts w:ascii="方正仿宋_GB2312" w:eastAsia="方正仿宋_GB2312" w:hAnsi="方正仿宋_GB2312" w:cs="方正仿宋_GB2312" w:hint="eastAsia"/>
              </w:rPr>
            </w:pPr>
          </w:p>
        </w:tc>
      </w:tr>
      <w:tr w:rsidR="003B2F6F" w14:paraId="26BE9CD0" w14:textId="77777777">
        <w:trPr>
          <w:trHeight w:val="351"/>
          <w:jc w:val="center"/>
        </w:trPr>
        <w:tc>
          <w:tcPr>
            <w:tcW w:w="4668" w:type="dxa"/>
            <w:gridSpan w:val="3"/>
            <w:vAlign w:val="center"/>
          </w:tcPr>
          <w:p w14:paraId="06536BB0" w14:textId="77777777" w:rsidR="003B2F6F" w:rsidRDefault="00000000">
            <w:pPr>
              <w:pStyle w:val="TableText"/>
              <w:spacing w:before="75" w:line="219" w:lineRule="auto"/>
              <w:ind w:left="95"/>
              <w:jc w:val="center"/>
              <w:rPr>
                <w:rFonts w:ascii="方正仿宋_GB2312" w:eastAsia="方正仿宋_GB2312" w:hAnsi="方正仿宋_GB2312" w:cs="方正仿宋_GB2312" w:hint="eastAsia"/>
                <w:sz w:val="21"/>
                <w:szCs w:val="21"/>
                <w:lang w:eastAsia="zh-CN"/>
              </w:rPr>
            </w:pPr>
            <w:r>
              <w:rPr>
                <w:rFonts w:ascii="方正仿宋_GB2312" w:eastAsia="方正仿宋_GB2312" w:hAnsi="方正仿宋_GB2312" w:cs="方正仿宋_GB2312" w:hint="eastAsia"/>
                <w:spacing w:val="-1"/>
                <w:sz w:val="21"/>
                <w:szCs w:val="21"/>
                <w:lang w:eastAsia="zh-CN"/>
              </w:rPr>
              <w:t>一、本年新收政府信息公开申请数量</w:t>
            </w:r>
          </w:p>
        </w:tc>
        <w:tc>
          <w:tcPr>
            <w:tcW w:w="490" w:type="dxa"/>
            <w:vAlign w:val="center"/>
          </w:tcPr>
          <w:p w14:paraId="4956E11B"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7</w:t>
            </w:r>
          </w:p>
        </w:tc>
        <w:tc>
          <w:tcPr>
            <w:tcW w:w="692" w:type="dxa"/>
            <w:vAlign w:val="center"/>
          </w:tcPr>
          <w:p w14:paraId="25069C0E"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099D975C"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7DC468D4"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72F686FF"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76A5D9BF"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539F70FE"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7</w:t>
            </w:r>
          </w:p>
        </w:tc>
      </w:tr>
      <w:tr w:rsidR="003B2F6F" w14:paraId="513A21E3" w14:textId="77777777">
        <w:trPr>
          <w:trHeight w:val="351"/>
          <w:jc w:val="center"/>
        </w:trPr>
        <w:tc>
          <w:tcPr>
            <w:tcW w:w="4668" w:type="dxa"/>
            <w:gridSpan w:val="3"/>
            <w:vAlign w:val="center"/>
          </w:tcPr>
          <w:p w14:paraId="7992978C" w14:textId="77777777" w:rsidR="003B2F6F" w:rsidRDefault="00000000">
            <w:pPr>
              <w:pStyle w:val="TableText"/>
              <w:spacing w:before="87" w:line="219" w:lineRule="auto"/>
              <w:ind w:left="95"/>
              <w:jc w:val="center"/>
              <w:rPr>
                <w:rFonts w:ascii="方正仿宋_GB2312" w:eastAsia="方正仿宋_GB2312" w:hAnsi="方正仿宋_GB2312" w:cs="方正仿宋_GB2312" w:hint="eastAsia"/>
                <w:sz w:val="21"/>
                <w:szCs w:val="21"/>
                <w:lang w:eastAsia="zh-CN"/>
              </w:rPr>
            </w:pPr>
            <w:r>
              <w:rPr>
                <w:rFonts w:ascii="方正仿宋_GB2312" w:eastAsia="方正仿宋_GB2312" w:hAnsi="方正仿宋_GB2312" w:cs="方正仿宋_GB2312" w:hint="eastAsia"/>
                <w:spacing w:val="-1"/>
                <w:sz w:val="21"/>
                <w:szCs w:val="21"/>
                <w:lang w:eastAsia="zh-CN"/>
              </w:rPr>
              <w:t>二、上年结转政</w:t>
            </w:r>
            <w:r>
              <w:rPr>
                <w:rFonts w:ascii="方正仿宋_GB2312" w:eastAsia="方正仿宋_GB2312" w:hAnsi="方正仿宋_GB2312" w:cs="方正仿宋_GB2312" w:hint="eastAsia"/>
                <w:sz w:val="21"/>
                <w:szCs w:val="21"/>
                <w:lang w:eastAsia="zh-CN"/>
              </w:rPr>
              <w:t>府信息公开申请数量</w:t>
            </w:r>
          </w:p>
        </w:tc>
        <w:tc>
          <w:tcPr>
            <w:tcW w:w="490" w:type="dxa"/>
            <w:vAlign w:val="center"/>
          </w:tcPr>
          <w:p w14:paraId="07CCDAB6"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58EF2D8A"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6AB2F487"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6E5BC05F"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50EFFAD7"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2176ED8A"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6A837C08"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3861C5B6" w14:textId="77777777">
        <w:trPr>
          <w:trHeight w:val="351"/>
          <w:jc w:val="center"/>
        </w:trPr>
        <w:tc>
          <w:tcPr>
            <w:tcW w:w="785" w:type="dxa"/>
            <w:vMerge w:val="restart"/>
            <w:tcBorders>
              <w:bottom w:val="nil"/>
            </w:tcBorders>
            <w:vAlign w:val="center"/>
          </w:tcPr>
          <w:p w14:paraId="3E32D948" w14:textId="77777777" w:rsidR="003B2F6F" w:rsidRDefault="00000000">
            <w:pPr>
              <w:pStyle w:val="TableText"/>
              <w:spacing w:before="75" w:line="180" w:lineRule="auto"/>
              <w:jc w:val="center"/>
              <w:rPr>
                <w:rFonts w:ascii="方正仿宋_GB2312" w:eastAsia="方正仿宋_GB2312" w:hAnsi="方正仿宋_GB2312" w:cs="方正仿宋_GB2312" w:hint="eastAsia"/>
                <w:sz w:val="21"/>
                <w:szCs w:val="21"/>
              </w:rPr>
            </w:pPr>
            <w:r>
              <w:rPr>
                <w:rFonts w:ascii="方正仿宋_GB2312" w:eastAsia="方正仿宋_GB2312" w:hAnsi="方正仿宋_GB2312" w:cs="方正仿宋_GB2312" w:hint="eastAsia"/>
                <w:spacing w:val="-22"/>
                <w:sz w:val="21"/>
                <w:szCs w:val="21"/>
              </w:rPr>
              <w:t>三、</w:t>
            </w:r>
          </w:p>
          <w:p w14:paraId="3FC67480" w14:textId="77777777" w:rsidR="003B2F6F" w:rsidRDefault="00000000">
            <w:pPr>
              <w:pStyle w:val="TableText"/>
              <w:spacing w:line="197" w:lineRule="auto"/>
              <w:ind w:left="105"/>
              <w:jc w:val="center"/>
              <w:rPr>
                <w:rFonts w:ascii="方正仿宋_GB2312" w:eastAsia="方正仿宋_GB2312" w:hAnsi="方正仿宋_GB2312" w:cs="方正仿宋_GB2312" w:hint="eastAsia"/>
                <w:sz w:val="21"/>
                <w:szCs w:val="21"/>
              </w:rPr>
            </w:pPr>
            <w:r>
              <w:rPr>
                <w:rFonts w:ascii="方正仿宋_GB2312" w:eastAsia="方正仿宋_GB2312" w:hAnsi="方正仿宋_GB2312" w:cs="方正仿宋_GB2312" w:hint="eastAsia"/>
                <w:spacing w:val="-3"/>
                <w:sz w:val="21"/>
                <w:szCs w:val="21"/>
              </w:rPr>
              <w:t>本年</w:t>
            </w:r>
          </w:p>
          <w:p w14:paraId="3B702812" w14:textId="77777777" w:rsidR="003B2F6F" w:rsidRDefault="00000000">
            <w:pPr>
              <w:pStyle w:val="TableText"/>
              <w:spacing w:line="210" w:lineRule="auto"/>
              <w:ind w:left="105"/>
              <w:jc w:val="center"/>
              <w:rPr>
                <w:rFonts w:ascii="方正仿宋_GB2312" w:eastAsia="方正仿宋_GB2312" w:hAnsi="方正仿宋_GB2312" w:cs="方正仿宋_GB2312" w:hint="eastAsia"/>
                <w:sz w:val="21"/>
                <w:szCs w:val="21"/>
              </w:rPr>
            </w:pPr>
            <w:r>
              <w:rPr>
                <w:rFonts w:ascii="方正仿宋_GB2312" w:eastAsia="方正仿宋_GB2312" w:hAnsi="方正仿宋_GB2312" w:cs="方正仿宋_GB2312" w:hint="eastAsia"/>
                <w:spacing w:val="6"/>
                <w:sz w:val="21"/>
                <w:szCs w:val="21"/>
              </w:rPr>
              <w:t>度办</w:t>
            </w:r>
          </w:p>
          <w:p w14:paraId="58BDFEA6" w14:textId="77777777" w:rsidR="003B2F6F" w:rsidRDefault="00000000">
            <w:pPr>
              <w:pStyle w:val="TableText"/>
              <w:spacing w:line="208" w:lineRule="auto"/>
              <w:ind w:left="105"/>
              <w:jc w:val="center"/>
              <w:rPr>
                <w:rFonts w:ascii="方正仿宋_GB2312" w:eastAsia="方正仿宋_GB2312" w:hAnsi="方正仿宋_GB2312" w:cs="方正仿宋_GB2312" w:hint="eastAsia"/>
                <w:sz w:val="21"/>
                <w:szCs w:val="21"/>
              </w:rPr>
            </w:pPr>
            <w:r>
              <w:rPr>
                <w:rFonts w:ascii="方正仿宋_GB2312" w:eastAsia="方正仿宋_GB2312" w:hAnsi="方正仿宋_GB2312" w:cs="方正仿宋_GB2312" w:hint="eastAsia"/>
                <w:spacing w:val="6"/>
                <w:sz w:val="21"/>
                <w:szCs w:val="21"/>
              </w:rPr>
              <w:t>理结</w:t>
            </w:r>
          </w:p>
          <w:p w14:paraId="0BDF046B" w14:textId="77777777" w:rsidR="003B2F6F" w:rsidRDefault="00000000">
            <w:pPr>
              <w:pStyle w:val="TableText"/>
              <w:spacing w:line="220" w:lineRule="auto"/>
              <w:ind w:left="225"/>
              <w:jc w:val="center"/>
              <w:rPr>
                <w:rFonts w:ascii="方正仿宋_GB2312" w:eastAsia="方正仿宋_GB2312" w:hAnsi="方正仿宋_GB2312" w:cs="方正仿宋_GB2312" w:hint="eastAsia"/>
                <w:sz w:val="21"/>
                <w:szCs w:val="21"/>
              </w:rPr>
            </w:pPr>
            <w:r>
              <w:rPr>
                <w:rFonts w:ascii="方正仿宋_GB2312" w:eastAsia="方正仿宋_GB2312" w:hAnsi="方正仿宋_GB2312" w:cs="方正仿宋_GB2312" w:hint="eastAsia"/>
                <w:sz w:val="21"/>
                <w:szCs w:val="21"/>
              </w:rPr>
              <w:t>果</w:t>
            </w:r>
          </w:p>
        </w:tc>
        <w:tc>
          <w:tcPr>
            <w:tcW w:w="3883" w:type="dxa"/>
            <w:gridSpan w:val="2"/>
            <w:vAlign w:val="center"/>
          </w:tcPr>
          <w:p w14:paraId="05B935BF" w14:textId="77777777" w:rsidR="003B2F6F" w:rsidRDefault="00000000">
            <w:pPr>
              <w:ind w:firstLineChars="50" w:firstLine="105"/>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（一）</w:t>
            </w:r>
            <w:r>
              <w:rPr>
                <w:rFonts w:ascii="方正仿宋_GB2312" w:eastAsia="方正仿宋_GB2312" w:hAnsi="方正仿宋_GB2312" w:cs="方正仿宋_GB2312" w:hint="eastAsia"/>
              </w:rPr>
              <w:t>予以公开</w:t>
            </w:r>
          </w:p>
        </w:tc>
        <w:tc>
          <w:tcPr>
            <w:tcW w:w="490" w:type="dxa"/>
            <w:vAlign w:val="center"/>
          </w:tcPr>
          <w:p w14:paraId="2D4F8EB2"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6021FFE1"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136243F1"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3BD528ED"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7B8FE4A9"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5A441C0E"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01F53E40"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6F3DED27" w14:textId="77777777">
        <w:trPr>
          <w:trHeight w:val="369"/>
          <w:jc w:val="center"/>
        </w:trPr>
        <w:tc>
          <w:tcPr>
            <w:tcW w:w="785" w:type="dxa"/>
            <w:vMerge/>
            <w:tcBorders>
              <w:top w:val="nil"/>
              <w:bottom w:val="nil"/>
            </w:tcBorders>
            <w:vAlign w:val="center"/>
          </w:tcPr>
          <w:p w14:paraId="19EAB442" w14:textId="77777777" w:rsidR="003B2F6F" w:rsidRDefault="003B2F6F">
            <w:pPr>
              <w:jc w:val="center"/>
              <w:rPr>
                <w:rFonts w:ascii="方正仿宋_GB2312" w:eastAsia="方正仿宋_GB2312" w:hAnsi="方正仿宋_GB2312" w:cs="方正仿宋_GB2312" w:hint="eastAsia"/>
              </w:rPr>
            </w:pPr>
          </w:p>
        </w:tc>
        <w:tc>
          <w:tcPr>
            <w:tcW w:w="3883" w:type="dxa"/>
            <w:gridSpan w:val="2"/>
            <w:vAlign w:val="center"/>
          </w:tcPr>
          <w:p w14:paraId="5C1209FD" w14:textId="77777777" w:rsidR="003B2F6F" w:rsidRDefault="00000000">
            <w:pPr>
              <w:ind w:firstLineChars="50" w:firstLine="105"/>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（二）部分公开(区分处理的，只计这一情形，不计其他情形)</w:t>
            </w:r>
          </w:p>
        </w:tc>
        <w:tc>
          <w:tcPr>
            <w:tcW w:w="490" w:type="dxa"/>
            <w:vAlign w:val="center"/>
          </w:tcPr>
          <w:p w14:paraId="3B1609B9"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577FDDBD"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5F6A8C33"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159179FD"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0901A340"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1EE0748A"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23E3A501"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1FC264E4" w14:textId="77777777">
        <w:trPr>
          <w:trHeight w:val="351"/>
          <w:jc w:val="center"/>
        </w:trPr>
        <w:tc>
          <w:tcPr>
            <w:tcW w:w="785" w:type="dxa"/>
            <w:vMerge/>
            <w:tcBorders>
              <w:top w:val="nil"/>
              <w:bottom w:val="nil"/>
            </w:tcBorders>
            <w:vAlign w:val="center"/>
          </w:tcPr>
          <w:p w14:paraId="35BFF08C" w14:textId="77777777" w:rsidR="003B2F6F" w:rsidRDefault="003B2F6F">
            <w:pPr>
              <w:jc w:val="center"/>
              <w:rPr>
                <w:rFonts w:ascii="方正仿宋_GB2312" w:eastAsia="方正仿宋_GB2312" w:hAnsi="方正仿宋_GB2312" w:cs="方正仿宋_GB2312" w:hint="eastAsia"/>
              </w:rPr>
            </w:pPr>
          </w:p>
        </w:tc>
        <w:tc>
          <w:tcPr>
            <w:tcW w:w="799" w:type="dxa"/>
            <w:vMerge w:val="restart"/>
            <w:tcBorders>
              <w:bottom w:val="nil"/>
            </w:tcBorders>
            <w:vAlign w:val="center"/>
          </w:tcPr>
          <w:p w14:paraId="1F7BFC9C" w14:textId="77777777" w:rsidR="003B2F6F"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(三)不予公开</w:t>
            </w:r>
          </w:p>
        </w:tc>
        <w:tc>
          <w:tcPr>
            <w:tcW w:w="3084" w:type="dxa"/>
            <w:vAlign w:val="center"/>
          </w:tcPr>
          <w:p w14:paraId="7296A6AA" w14:textId="77777777" w:rsidR="003B2F6F" w:rsidRDefault="00000000">
            <w:pPr>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1.属于国家秘密</w:t>
            </w:r>
          </w:p>
        </w:tc>
        <w:tc>
          <w:tcPr>
            <w:tcW w:w="490" w:type="dxa"/>
            <w:vAlign w:val="center"/>
          </w:tcPr>
          <w:p w14:paraId="1884B83A"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369C5546"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26802DDB"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1E6BF2B8"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2E4B2D40"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1513B0C4"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2F7111BE"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330EEECA" w14:textId="77777777">
        <w:trPr>
          <w:trHeight w:val="351"/>
          <w:jc w:val="center"/>
        </w:trPr>
        <w:tc>
          <w:tcPr>
            <w:tcW w:w="785" w:type="dxa"/>
            <w:vMerge/>
            <w:tcBorders>
              <w:top w:val="nil"/>
              <w:bottom w:val="nil"/>
            </w:tcBorders>
            <w:vAlign w:val="center"/>
          </w:tcPr>
          <w:p w14:paraId="7FA54183" w14:textId="77777777" w:rsidR="003B2F6F" w:rsidRDefault="003B2F6F">
            <w:pPr>
              <w:jc w:val="center"/>
              <w:rPr>
                <w:rFonts w:ascii="方正仿宋_GB2312" w:eastAsia="方正仿宋_GB2312" w:hAnsi="方正仿宋_GB2312" w:cs="方正仿宋_GB2312" w:hint="eastAsia"/>
              </w:rPr>
            </w:pPr>
          </w:p>
        </w:tc>
        <w:tc>
          <w:tcPr>
            <w:tcW w:w="799" w:type="dxa"/>
            <w:vMerge/>
            <w:tcBorders>
              <w:top w:val="nil"/>
              <w:bottom w:val="nil"/>
            </w:tcBorders>
            <w:vAlign w:val="center"/>
          </w:tcPr>
          <w:p w14:paraId="01CF31C2" w14:textId="77777777" w:rsidR="003B2F6F" w:rsidRDefault="003B2F6F">
            <w:pPr>
              <w:jc w:val="center"/>
              <w:rPr>
                <w:rFonts w:ascii="方正仿宋_GB2312" w:eastAsia="方正仿宋_GB2312" w:hAnsi="方正仿宋_GB2312" w:cs="方正仿宋_GB2312" w:hint="eastAsia"/>
              </w:rPr>
            </w:pPr>
          </w:p>
        </w:tc>
        <w:tc>
          <w:tcPr>
            <w:tcW w:w="3084" w:type="dxa"/>
            <w:vAlign w:val="center"/>
          </w:tcPr>
          <w:p w14:paraId="04B49A00" w14:textId="77777777" w:rsidR="003B2F6F" w:rsidRDefault="00000000">
            <w:pPr>
              <w:ind w:firstLineChars="50" w:firstLine="105"/>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2.其他法律行政法规禁止公开</w:t>
            </w:r>
          </w:p>
        </w:tc>
        <w:tc>
          <w:tcPr>
            <w:tcW w:w="490" w:type="dxa"/>
            <w:vAlign w:val="center"/>
          </w:tcPr>
          <w:p w14:paraId="1F84A029"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3E010B2B"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491649C0"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771813BA"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71B9C39F"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7E92B11B"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5CA14CDF"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3D45EE2B" w14:textId="77777777">
        <w:trPr>
          <w:trHeight w:val="351"/>
          <w:jc w:val="center"/>
        </w:trPr>
        <w:tc>
          <w:tcPr>
            <w:tcW w:w="785" w:type="dxa"/>
            <w:vMerge/>
            <w:tcBorders>
              <w:top w:val="nil"/>
              <w:bottom w:val="nil"/>
            </w:tcBorders>
            <w:vAlign w:val="center"/>
          </w:tcPr>
          <w:p w14:paraId="5EEB84D0" w14:textId="77777777" w:rsidR="003B2F6F" w:rsidRDefault="003B2F6F">
            <w:pPr>
              <w:jc w:val="center"/>
              <w:rPr>
                <w:rFonts w:ascii="方正仿宋_GB2312" w:eastAsia="方正仿宋_GB2312" w:hAnsi="方正仿宋_GB2312" w:cs="方正仿宋_GB2312" w:hint="eastAsia"/>
              </w:rPr>
            </w:pPr>
          </w:p>
        </w:tc>
        <w:tc>
          <w:tcPr>
            <w:tcW w:w="799" w:type="dxa"/>
            <w:vMerge/>
            <w:tcBorders>
              <w:top w:val="nil"/>
              <w:bottom w:val="nil"/>
            </w:tcBorders>
            <w:vAlign w:val="center"/>
          </w:tcPr>
          <w:p w14:paraId="0C52F9B4" w14:textId="77777777" w:rsidR="003B2F6F" w:rsidRDefault="003B2F6F">
            <w:pPr>
              <w:jc w:val="center"/>
              <w:rPr>
                <w:rFonts w:ascii="方正仿宋_GB2312" w:eastAsia="方正仿宋_GB2312" w:hAnsi="方正仿宋_GB2312" w:cs="方正仿宋_GB2312" w:hint="eastAsia"/>
              </w:rPr>
            </w:pPr>
          </w:p>
        </w:tc>
        <w:tc>
          <w:tcPr>
            <w:tcW w:w="3084" w:type="dxa"/>
            <w:vAlign w:val="center"/>
          </w:tcPr>
          <w:p w14:paraId="66423592" w14:textId="77777777" w:rsidR="003B2F6F" w:rsidRDefault="00000000">
            <w:pPr>
              <w:ind w:firstLineChars="50" w:firstLine="105"/>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3.危及“三安全一稳定”</w:t>
            </w:r>
          </w:p>
        </w:tc>
        <w:tc>
          <w:tcPr>
            <w:tcW w:w="490" w:type="dxa"/>
            <w:vAlign w:val="center"/>
          </w:tcPr>
          <w:p w14:paraId="150E114F"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57BAD36C"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354DBA44"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01EF88FD"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5D6713EC"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56741F8C"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3FEB3465"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06E3CF29" w14:textId="77777777">
        <w:trPr>
          <w:trHeight w:val="351"/>
          <w:jc w:val="center"/>
        </w:trPr>
        <w:tc>
          <w:tcPr>
            <w:tcW w:w="785" w:type="dxa"/>
            <w:vMerge/>
            <w:tcBorders>
              <w:top w:val="nil"/>
              <w:bottom w:val="nil"/>
            </w:tcBorders>
            <w:vAlign w:val="center"/>
          </w:tcPr>
          <w:p w14:paraId="3ECEBB8B" w14:textId="77777777" w:rsidR="003B2F6F" w:rsidRDefault="003B2F6F">
            <w:pPr>
              <w:jc w:val="center"/>
              <w:rPr>
                <w:rFonts w:ascii="方正仿宋_GB2312" w:eastAsia="方正仿宋_GB2312" w:hAnsi="方正仿宋_GB2312" w:cs="方正仿宋_GB2312" w:hint="eastAsia"/>
              </w:rPr>
            </w:pPr>
          </w:p>
        </w:tc>
        <w:tc>
          <w:tcPr>
            <w:tcW w:w="799" w:type="dxa"/>
            <w:vMerge/>
            <w:tcBorders>
              <w:top w:val="nil"/>
              <w:bottom w:val="nil"/>
            </w:tcBorders>
            <w:vAlign w:val="center"/>
          </w:tcPr>
          <w:p w14:paraId="1BFD87C2" w14:textId="77777777" w:rsidR="003B2F6F" w:rsidRDefault="003B2F6F">
            <w:pPr>
              <w:jc w:val="center"/>
              <w:rPr>
                <w:rFonts w:ascii="方正仿宋_GB2312" w:eastAsia="方正仿宋_GB2312" w:hAnsi="方正仿宋_GB2312" w:cs="方正仿宋_GB2312" w:hint="eastAsia"/>
              </w:rPr>
            </w:pPr>
          </w:p>
        </w:tc>
        <w:tc>
          <w:tcPr>
            <w:tcW w:w="3084" w:type="dxa"/>
            <w:vAlign w:val="center"/>
          </w:tcPr>
          <w:p w14:paraId="684DE328" w14:textId="77777777" w:rsidR="003B2F6F" w:rsidRDefault="00000000">
            <w:pPr>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4.保护第三方合法权益</w:t>
            </w:r>
          </w:p>
        </w:tc>
        <w:tc>
          <w:tcPr>
            <w:tcW w:w="490" w:type="dxa"/>
            <w:vAlign w:val="center"/>
          </w:tcPr>
          <w:p w14:paraId="0F1072E4"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051443E3"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757D11A3"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5A1A8091"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45C3194F"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68AED559"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163B9585"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5766CADB" w14:textId="77777777">
        <w:trPr>
          <w:trHeight w:val="351"/>
          <w:jc w:val="center"/>
        </w:trPr>
        <w:tc>
          <w:tcPr>
            <w:tcW w:w="785" w:type="dxa"/>
            <w:vMerge/>
            <w:tcBorders>
              <w:top w:val="nil"/>
              <w:bottom w:val="nil"/>
            </w:tcBorders>
            <w:vAlign w:val="center"/>
          </w:tcPr>
          <w:p w14:paraId="6C8F0214" w14:textId="77777777" w:rsidR="003B2F6F" w:rsidRDefault="003B2F6F">
            <w:pPr>
              <w:jc w:val="center"/>
              <w:rPr>
                <w:rFonts w:ascii="方正仿宋_GB2312" w:eastAsia="方正仿宋_GB2312" w:hAnsi="方正仿宋_GB2312" w:cs="方正仿宋_GB2312" w:hint="eastAsia"/>
              </w:rPr>
            </w:pPr>
          </w:p>
        </w:tc>
        <w:tc>
          <w:tcPr>
            <w:tcW w:w="799" w:type="dxa"/>
            <w:vMerge/>
            <w:tcBorders>
              <w:top w:val="nil"/>
              <w:bottom w:val="nil"/>
            </w:tcBorders>
            <w:vAlign w:val="center"/>
          </w:tcPr>
          <w:p w14:paraId="454F9D38" w14:textId="77777777" w:rsidR="003B2F6F" w:rsidRDefault="003B2F6F">
            <w:pPr>
              <w:jc w:val="center"/>
              <w:rPr>
                <w:rFonts w:ascii="方正仿宋_GB2312" w:eastAsia="方正仿宋_GB2312" w:hAnsi="方正仿宋_GB2312" w:cs="方正仿宋_GB2312" w:hint="eastAsia"/>
              </w:rPr>
            </w:pPr>
          </w:p>
        </w:tc>
        <w:tc>
          <w:tcPr>
            <w:tcW w:w="3084" w:type="dxa"/>
            <w:vAlign w:val="center"/>
          </w:tcPr>
          <w:p w14:paraId="1A4F532D" w14:textId="77777777" w:rsidR="003B2F6F" w:rsidRDefault="00000000">
            <w:pPr>
              <w:ind w:firstLineChars="50" w:firstLine="105"/>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5.属于三类内部事务信息</w:t>
            </w:r>
          </w:p>
        </w:tc>
        <w:tc>
          <w:tcPr>
            <w:tcW w:w="490" w:type="dxa"/>
            <w:vAlign w:val="center"/>
          </w:tcPr>
          <w:p w14:paraId="7036930D"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78B45247"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38C57809"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0A9AD00F"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702C7A4E"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755CFEA4"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0BA1C09C"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7C024BA7" w14:textId="77777777">
        <w:trPr>
          <w:trHeight w:val="351"/>
          <w:jc w:val="center"/>
        </w:trPr>
        <w:tc>
          <w:tcPr>
            <w:tcW w:w="785" w:type="dxa"/>
            <w:vMerge/>
            <w:tcBorders>
              <w:top w:val="nil"/>
              <w:bottom w:val="nil"/>
            </w:tcBorders>
            <w:vAlign w:val="center"/>
          </w:tcPr>
          <w:p w14:paraId="1D811784" w14:textId="77777777" w:rsidR="003B2F6F" w:rsidRDefault="003B2F6F">
            <w:pPr>
              <w:jc w:val="center"/>
              <w:rPr>
                <w:rFonts w:ascii="方正仿宋_GB2312" w:eastAsia="方正仿宋_GB2312" w:hAnsi="方正仿宋_GB2312" w:cs="方正仿宋_GB2312" w:hint="eastAsia"/>
              </w:rPr>
            </w:pPr>
          </w:p>
        </w:tc>
        <w:tc>
          <w:tcPr>
            <w:tcW w:w="799" w:type="dxa"/>
            <w:vMerge/>
            <w:tcBorders>
              <w:top w:val="nil"/>
              <w:bottom w:val="nil"/>
            </w:tcBorders>
            <w:vAlign w:val="center"/>
          </w:tcPr>
          <w:p w14:paraId="7C6FE244" w14:textId="77777777" w:rsidR="003B2F6F" w:rsidRDefault="003B2F6F">
            <w:pPr>
              <w:jc w:val="center"/>
              <w:rPr>
                <w:rFonts w:ascii="方正仿宋_GB2312" w:eastAsia="方正仿宋_GB2312" w:hAnsi="方正仿宋_GB2312" w:cs="方正仿宋_GB2312" w:hint="eastAsia"/>
              </w:rPr>
            </w:pPr>
          </w:p>
        </w:tc>
        <w:tc>
          <w:tcPr>
            <w:tcW w:w="3084" w:type="dxa"/>
            <w:vAlign w:val="center"/>
          </w:tcPr>
          <w:p w14:paraId="6B483732" w14:textId="77777777" w:rsidR="003B2F6F" w:rsidRDefault="00000000">
            <w:pPr>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6.属于四类过程性信息</w:t>
            </w:r>
          </w:p>
        </w:tc>
        <w:tc>
          <w:tcPr>
            <w:tcW w:w="490" w:type="dxa"/>
            <w:vAlign w:val="center"/>
          </w:tcPr>
          <w:p w14:paraId="4C7A79F7"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11A5DBDD"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22F06CAD"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7C85F5F2"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3A394198"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419647A6"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3D478691"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245222EF" w14:textId="77777777">
        <w:trPr>
          <w:trHeight w:val="351"/>
          <w:jc w:val="center"/>
        </w:trPr>
        <w:tc>
          <w:tcPr>
            <w:tcW w:w="785" w:type="dxa"/>
            <w:vMerge/>
            <w:tcBorders>
              <w:top w:val="nil"/>
              <w:bottom w:val="nil"/>
            </w:tcBorders>
            <w:vAlign w:val="center"/>
          </w:tcPr>
          <w:p w14:paraId="7F1D43D8" w14:textId="77777777" w:rsidR="003B2F6F" w:rsidRDefault="003B2F6F">
            <w:pPr>
              <w:jc w:val="center"/>
              <w:rPr>
                <w:rFonts w:ascii="方正仿宋_GB2312" w:eastAsia="方正仿宋_GB2312" w:hAnsi="方正仿宋_GB2312" w:cs="方正仿宋_GB2312" w:hint="eastAsia"/>
              </w:rPr>
            </w:pPr>
          </w:p>
        </w:tc>
        <w:tc>
          <w:tcPr>
            <w:tcW w:w="799" w:type="dxa"/>
            <w:vMerge/>
            <w:tcBorders>
              <w:top w:val="nil"/>
              <w:bottom w:val="nil"/>
            </w:tcBorders>
            <w:vAlign w:val="center"/>
          </w:tcPr>
          <w:p w14:paraId="20C0B12D" w14:textId="77777777" w:rsidR="003B2F6F" w:rsidRDefault="003B2F6F">
            <w:pPr>
              <w:jc w:val="center"/>
              <w:rPr>
                <w:rFonts w:ascii="方正仿宋_GB2312" w:eastAsia="方正仿宋_GB2312" w:hAnsi="方正仿宋_GB2312" w:cs="方正仿宋_GB2312" w:hint="eastAsia"/>
              </w:rPr>
            </w:pPr>
          </w:p>
        </w:tc>
        <w:tc>
          <w:tcPr>
            <w:tcW w:w="3084" w:type="dxa"/>
            <w:vAlign w:val="center"/>
          </w:tcPr>
          <w:p w14:paraId="1B59E0FE" w14:textId="77777777" w:rsidR="003B2F6F" w:rsidRDefault="00000000">
            <w:pPr>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7.属于行政执法案卷</w:t>
            </w:r>
          </w:p>
        </w:tc>
        <w:tc>
          <w:tcPr>
            <w:tcW w:w="490" w:type="dxa"/>
            <w:vAlign w:val="center"/>
          </w:tcPr>
          <w:p w14:paraId="62193B5A"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7D06C5AE"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07DAAA30"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6ABF9E38"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5425BFAE"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47376149"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329BF6A7"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12596330" w14:textId="77777777">
        <w:trPr>
          <w:trHeight w:val="351"/>
          <w:jc w:val="center"/>
        </w:trPr>
        <w:tc>
          <w:tcPr>
            <w:tcW w:w="785" w:type="dxa"/>
            <w:vMerge/>
            <w:tcBorders>
              <w:top w:val="nil"/>
              <w:bottom w:val="nil"/>
            </w:tcBorders>
            <w:vAlign w:val="center"/>
          </w:tcPr>
          <w:p w14:paraId="7E13027D" w14:textId="77777777" w:rsidR="003B2F6F" w:rsidRDefault="003B2F6F">
            <w:pPr>
              <w:jc w:val="center"/>
              <w:rPr>
                <w:rFonts w:ascii="方正仿宋_GB2312" w:eastAsia="方正仿宋_GB2312" w:hAnsi="方正仿宋_GB2312" w:cs="方正仿宋_GB2312" w:hint="eastAsia"/>
              </w:rPr>
            </w:pPr>
          </w:p>
        </w:tc>
        <w:tc>
          <w:tcPr>
            <w:tcW w:w="799" w:type="dxa"/>
            <w:vMerge/>
            <w:tcBorders>
              <w:top w:val="nil"/>
            </w:tcBorders>
            <w:vAlign w:val="center"/>
          </w:tcPr>
          <w:p w14:paraId="3A53632E" w14:textId="77777777" w:rsidR="003B2F6F" w:rsidRDefault="003B2F6F">
            <w:pPr>
              <w:jc w:val="center"/>
              <w:rPr>
                <w:rFonts w:ascii="方正仿宋_GB2312" w:eastAsia="方正仿宋_GB2312" w:hAnsi="方正仿宋_GB2312" w:cs="方正仿宋_GB2312" w:hint="eastAsia"/>
              </w:rPr>
            </w:pPr>
          </w:p>
        </w:tc>
        <w:tc>
          <w:tcPr>
            <w:tcW w:w="3084" w:type="dxa"/>
            <w:vAlign w:val="center"/>
          </w:tcPr>
          <w:p w14:paraId="2C10B999" w14:textId="77777777" w:rsidR="003B2F6F" w:rsidRDefault="00000000">
            <w:pPr>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8.属于行政查询事项</w:t>
            </w:r>
          </w:p>
        </w:tc>
        <w:tc>
          <w:tcPr>
            <w:tcW w:w="490" w:type="dxa"/>
            <w:vAlign w:val="center"/>
          </w:tcPr>
          <w:p w14:paraId="18ACECEA"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3D0987AD"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31A6DA4E"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6911AFBC"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668FB17C" w14:textId="77777777" w:rsidR="003B2F6F"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96" w:type="dxa"/>
            <w:vAlign w:val="center"/>
          </w:tcPr>
          <w:p w14:paraId="3198DB5B"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50240ED2"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319F7755" w14:textId="77777777">
        <w:trPr>
          <w:trHeight w:val="351"/>
          <w:jc w:val="center"/>
        </w:trPr>
        <w:tc>
          <w:tcPr>
            <w:tcW w:w="785" w:type="dxa"/>
            <w:vMerge/>
            <w:tcBorders>
              <w:top w:val="nil"/>
              <w:bottom w:val="nil"/>
            </w:tcBorders>
            <w:vAlign w:val="center"/>
          </w:tcPr>
          <w:p w14:paraId="0A3ED433" w14:textId="77777777" w:rsidR="003B2F6F" w:rsidRDefault="003B2F6F">
            <w:pPr>
              <w:jc w:val="center"/>
              <w:rPr>
                <w:rFonts w:ascii="方正仿宋_GB2312" w:eastAsia="方正仿宋_GB2312" w:hAnsi="方正仿宋_GB2312" w:cs="方正仿宋_GB2312" w:hint="eastAsia"/>
              </w:rPr>
            </w:pPr>
          </w:p>
        </w:tc>
        <w:tc>
          <w:tcPr>
            <w:tcW w:w="799" w:type="dxa"/>
            <w:vMerge w:val="restart"/>
            <w:tcBorders>
              <w:bottom w:val="nil"/>
            </w:tcBorders>
            <w:vAlign w:val="center"/>
          </w:tcPr>
          <w:p w14:paraId="275F5F01" w14:textId="77777777" w:rsidR="003B2F6F"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(四)无法提供</w:t>
            </w:r>
          </w:p>
        </w:tc>
        <w:tc>
          <w:tcPr>
            <w:tcW w:w="3084" w:type="dxa"/>
            <w:vAlign w:val="center"/>
          </w:tcPr>
          <w:p w14:paraId="10CC5EDE" w14:textId="77777777" w:rsidR="003B2F6F" w:rsidRDefault="00000000">
            <w:pPr>
              <w:ind w:firstLineChars="50" w:firstLine="105"/>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1.本机关不掌握相关政府信息</w:t>
            </w:r>
          </w:p>
        </w:tc>
        <w:tc>
          <w:tcPr>
            <w:tcW w:w="490" w:type="dxa"/>
            <w:vAlign w:val="center"/>
          </w:tcPr>
          <w:p w14:paraId="0B60124A"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7</w:t>
            </w:r>
          </w:p>
        </w:tc>
        <w:tc>
          <w:tcPr>
            <w:tcW w:w="692" w:type="dxa"/>
            <w:vAlign w:val="center"/>
          </w:tcPr>
          <w:p w14:paraId="7FAA57BA"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44F47946"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71DD5243"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52A9BA64"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54607774"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13D370EA"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7</w:t>
            </w:r>
          </w:p>
        </w:tc>
      </w:tr>
      <w:tr w:rsidR="003B2F6F" w14:paraId="38FFAF54" w14:textId="77777777">
        <w:trPr>
          <w:trHeight w:val="351"/>
          <w:jc w:val="center"/>
        </w:trPr>
        <w:tc>
          <w:tcPr>
            <w:tcW w:w="785" w:type="dxa"/>
            <w:vMerge/>
            <w:tcBorders>
              <w:top w:val="nil"/>
              <w:bottom w:val="nil"/>
            </w:tcBorders>
            <w:vAlign w:val="center"/>
          </w:tcPr>
          <w:p w14:paraId="4DB1C5CE" w14:textId="77777777" w:rsidR="003B2F6F" w:rsidRDefault="003B2F6F">
            <w:pPr>
              <w:jc w:val="center"/>
              <w:rPr>
                <w:rFonts w:ascii="方正仿宋_GB2312" w:eastAsia="方正仿宋_GB2312" w:hAnsi="方正仿宋_GB2312" w:cs="方正仿宋_GB2312" w:hint="eastAsia"/>
              </w:rPr>
            </w:pPr>
          </w:p>
        </w:tc>
        <w:tc>
          <w:tcPr>
            <w:tcW w:w="799" w:type="dxa"/>
            <w:vMerge/>
            <w:tcBorders>
              <w:top w:val="nil"/>
              <w:bottom w:val="nil"/>
            </w:tcBorders>
            <w:vAlign w:val="center"/>
          </w:tcPr>
          <w:p w14:paraId="37FE4614" w14:textId="77777777" w:rsidR="003B2F6F" w:rsidRDefault="003B2F6F">
            <w:pPr>
              <w:jc w:val="center"/>
              <w:rPr>
                <w:rFonts w:ascii="方正仿宋_GB2312" w:eastAsia="方正仿宋_GB2312" w:hAnsi="方正仿宋_GB2312" w:cs="方正仿宋_GB2312" w:hint="eastAsia"/>
              </w:rPr>
            </w:pPr>
          </w:p>
        </w:tc>
        <w:tc>
          <w:tcPr>
            <w:tcW w:w="3084" w:type="dxa"/>
            <w:vAlign w:val="center"/>
          </w:tcPr>
          <w:p w14:paraId="30D349BA" w14:textId="77777777" w:rsidR="003B2F6F" w:rsidRDefault="00000000">
            <w:pPr>
              <w:ind w:firstLineChars="50" w:firstLine="105"/>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2.没有现成信息需要另行制作</w:t>
            </w:r>
          </w:p>
        </w:tc>
        <w:tc>
          <w:tcPr>
            <w:tcW w:w="490" w:type="dxa"/>
            <w:vAlign w:val="center"/>
          </w:tcPr>
          <w:p w14:paraId="34C043F4"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4EFBCA3F"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2C8AAE3A"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5F4AAAA7"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4E81C2BA"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63182F49"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31DAFBEE"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19C451E2" w14:textId="77777777">
        <w:trPr>
          <w:trHeight w:val="351"/>
          <w:jc w:val="center"/>
        </w:trPr>
        <w:tc>
          <w:tcPr>
            <w:tcW w:w="785" w:type="dxa"/>
            <w:vMerge/>
            <w:tcBorders>
              <w:top w:val="nil"/>
              <w:bottom w:val="nil"/>
            </w:tcBorders>
            <w:vAlign w:val="center"/>
          </w:tcPr>
          <w:p w14:paraId="43F60980" w14:textId="77777777" w:rsidR="003B2F6F" w:rsidRDefault="003B2F6F">
            <w:pPr>
              <w:jc w:val="center"/>
              <w:rPr>
                <w:rFonts w:ascii="方正仿宋_GB2312" w:eastAsia="方正仿宋_GB2312" w:hAnsi="方正仿宋_GB2312" w:cs="方正仿宋_GB2312" w:hint="eastAsia"/>
              </w:rPr>
            </w:pPr>
          </w:p>
        </w:tc>
        <w:tc>
          <w:tcPr>
            <w:tcW w:w="799" w:type="dxa"/>
            <w:vMerge/>
            <w:tcBorders>
              <w:top w:val="nil"/>
            </w:tcBorders>
            <w:vAlign w:val="center"/>
          </w:tcPr>
          <w:p w14:paraId="50D74120" w14:textId="77777777" w:rsidR="003B2F6F" w:rsidRDefault="003B2F6F">
            <w:pPr>
              <w:jc w:val="center"/>
              <w:rPr>
                <w:rFonts w:ascii="方正仿宋_GB2312" w:eastAsia="方正仿宋_GB2312" w:hAnsi="方正仿宋_GB2312" w:cs="方正仿宋_GB2312" w:hint="eastAsia"/>
              </w:rPr>
            </w:pPr>
          </w:p>
        </w:tc>
        <w:tc>
          <w:tcPr>
            <w:tcW w:w="3084" w:type="dxa"/>
            <w:vAlign w:val="center"/>
          </w:tcPr>
          <w:p w14:paraId="6CEA495B" w14:textId="77777777" w:rsidR="003B2F6F" w:rsidRDefault="00000000">
            <w:pPr>
              <w:ind w:firstLineChars="50" w:firstLine="105"/>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3.补正后申请内容仍不明确</w:t>
            </w:r>
          </w:p>
        </w:tc>
        <w:tc>
          <w:tcPr>
            <w:tcW w:w="490" w:type="dxa"/>
            <w:vAlign w:val="center"/>
          </w:tcPr>
          <w:p w14:paraId="730D1500"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57EBA566"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06351266"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3D0F8C73"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188BF6DD"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4C8A4304"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6F39DC46"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1FD86B21" w14:textId="77777777">
        <w:trPr>
          <w:trHeight w:val="351"/>
          <w:jc w:val="center"/>
        </w:trPr>
        <w:tc>
          <w:tcPr>
            <w:tcW w:w="785" w:type="dxa"/>
            <w:vMerge/>
            <w:tcBorders>
              <w:top w:val="nil"/>
              <w:bottom w:val="nil"/>
            </w:tcBorders>
            <w:vAlign w:val="center"/>
          </w:tcPr>
          <w:p w14:paraId="1B8606AC" w14:textId="77777777" w:rsidR="003B2F6F" w:rsidRDefault="003B2F6F">
            <w:pPr>
              <w:jc w:val="center"/>
              <w:rPr>
                <w:rFonts w:ascii="方正仿宋_GB2312" w:eastAsia="方正仿宋_GB2312" w:hAnsi="方正仿宋_GB2312" w:cs="方正仿宋_GB2312" w:hint="eastAsia"/>
              </w:rPr>
            </w:pPr>
          </w:p>
        </w:tc>
        <w:tc>
          <w:tcPr>
            <w:tcW w:w="799" w:type="dxa"/>
            <w:vMerge w:val="restart"/>
            <w:tcBorders>
              <w:bottom w:val="nil"/>
            </w:tcBorders>
            <w:vAlign w:val="center"/>
          </w:tcPr>
          <w:p w14:paraId="7FBAB777" w14:textId="77777777" w:rsidR="003B2F6F"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(五)不予处理</w:t>
            </w:r>
          </w:p>
        </w:tc>
        <w:tc>
          <w:tcPr>
            <w:tcW w:w="3084" w:type="dxa"/>
            <w:vAlign w:val="center"/>
          </w:tcPr>
          <w:p w14:paraId="391D5F45" w14:textId="77777777" w:rsidR="003B2F6F" w:rsidRDefault="00000000">
            <w:pPr>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1.信访举报投诉类申请</w:t>
            </w:r>
          </w:p>
        </w:tc>
        <w:tc>
          <w:tcPr>
            <w:tcW w:w="490" w:type="dxa"/>
            <w:vAlign w:val="center"/>
          </w:tcPr>
          <w:p w14:paraId="36DCAA77"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4A846D3F"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555FF7CE"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5DB28595"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24BB869D"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4927F493"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1CDE8671"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31CE8F7E" w14:textId="77777777">
        <w:trPr>
          <w:trHeight w:val="351"/>
          <w:jc w:val="center"/>
        </w:trPr>
        <w:tc>
          <w:tcPr>
            <w:tcW w:w="785" w:type="dxa"/>
            <w:vMerge/>
            <w:tcBorders>
              <w:top w:val="nil"/>
              <w:bottom w:val="nil"/>
            </w:tcBorders>
            <w:vAlign w:val="center"/>
          </w:tcPr>
          <w:p w14:paraId="4C928ECE" w14:textId="77777777" w:rsidR="003B2F6F" w:rsidRDefault="003B2F6F">
            <w:pPr>
              <w:jc w:val="center"/>
              <w:rPr>
                <w:rFonts w:ascii="方正仿宋_GB2312" w:eastAsia="方正仿宋_GB2312" w:hAnsi="方正仿宋_GB2312" w:cs="方正仿宋_GB2312" w:hint="eastAsia"/>
              </w:rPr>
            </w:pPr>
          </w:p>
        </w:tc>
        <w:tc>
          <w:tcPr>
            <w:tcW w:w="799" w:type="dxa"/>
            <w:vMerge/>
            <w:tcBorders>
              <w:top w:val="nil"/>
              <w:bottom w:val="nil"/>
            </w:tcBorders>
            <w:vAlign w:val="center"/>
          </w:tcPr>
          <w:p w14:paraId="2D7D490F" w14:textId="77777777" w:rsidR="003B2F6F" w:rsidRDefault="003B2F6F">
            <w:pPr>
              <w:jc w:val="center"/>
              <w:rPr>
                <w:rFonts w:ascii="方正仿宋_GB2312" w:eastAsia="方正仿宋_GB2312" w:hAnsi="方正仿宋_GB2312" w:cs="方正仿宋_GB2312" w:hint="eastAsia"/>
              </w:rPr>
            </w:pPr>
          </w:p>
        </w:tc>
        <w:tc>
          <w:tcPr>
            <w:tcW w:w="3084" w:type="dxa"/>
            <w:vAlign w:val="center"/>
          </w:tcPr>
          <w:p w14:paraId="3A687E38" w14:textId="77777777" w:rsidR="003B2F6F" w:rsidRDefault="00000000">
            <w:pPr>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2.重复申请</w:t>
            </w:r>
          </w:p>
        </w:tc>
        <w:tc>
          <w:tcPr>
            <w:tcW w:w="490" w:type="dxa"/>
            <w:vAlign w:val="center"/>
          </w:tcPr>
          <w:p w14:paraId="55BF05E8"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1C526DC6"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214A0C43"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30C53D2F"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19C8FB8F"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4E675B5D"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6E28E463"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6062DD8C" w14:textId="77777777">
        <w:trPr>
          <w:trHeight w:val="351"/>
          <w:jc w:val="center"/>
        </w:trPr>
        <w:tc>
          <w:tcPr>
            <w:tcW w:w="785" w:type="dxa"/>
            <w:vMerge/>
            <w:tcBorders>
              <w:top w:val="nil"/>
              <w:bottom w:val="nil"/>
            </w:tcBorders>
            <w:vAlign w:val="center"/>
          </w:tcPr>
          <w:p w14:paraId="5C63B368" w14:textId="77777777" w:rsidR="003B2F6F" w:rsidRDefault="003B2F6F">
            <w:pPr>
              <w:jc w:val="center"/>
              <w:rPr>
                <w:rFonts w:ascii="方正仿宋_GB2312" w:eastAsia="方正仿宋_GB2312" w:hAnsi="方正仿宋_GB2312" w:cs="方正仿宋_GB2312" w:hint="eastAsia"/>
              </w:rPr>
            </w:pPr>
          </w:p>
        </w:tc>
        <w:tc>
          <w:tcPr>
            <w:tcW w:w="799" w:type="dxa"/>
            <w:vMerge/>
            <w:tcBorders>
              <w:top w:val="nil"/>
              <w:bottom w:val="nil"/>
            </w:tcBorders>
            <w:vAlign w:val="center"/>
          </w:tcPr>
          <w:p w14:paraId="77E6866D" w14:textId="77777777" w:rsidR="003B2F6F" w:rsidRDefault="003B2F6F">
            <w:pPr>
              <w:jc w:val="center"/>
              <w:rPr>
                <w:rFonts w:ascii="方正仿宋_GB2312" w:eastAsia="方正仿宋_GB2312" w:hAnsi="方正仿宋_GB2312" w:cs="方正仿宋_GB2312" w:hint="eastAsia"/>
              </w:rPr>
            </w:pPr>
          </w:p>
        </w:tc>
        <w:tc>
          <w:tcPr>
            <w:tcW w:w="3084" w:type="dxa"/>
            <w:vAlign w:val="center"/>
          </w:tcPr>
          <w:p w14:paraId="61C00825" w14:textId="77777777" w:rsidR="003B2F6F" w:rsidRDefault="00000000">
            <w:pPr>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3.要求提供公开出版物</w:t>
            </w:r>
          </w:p>
        </w:tc>
        <w:tc>
          <w:tcPr>
            <w:tcW w:w="490" w:type="dxa"/>
            <w:vAlign w:val="center"/>
          </w:tcPr>
          <w:p w14:paraId="1F0559B9"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2B4FBF5D"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2D6D0C42"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4B7BFFAA"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6F0C05BB"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3B44C321"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57FEADEA"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02593453" w14:textId="77777777">
        <w:trPr>
          <w:trHeight w:val="369"/>
          <w:jc w:val="center"/>
        </w:trPr>
        <w:tc>
          <w:tcPr>
            <w:tcW w:w="785" w:type="dxa"/>
            <w:vMerge/>
            <w:tcBorders>
              <w:top w:val="nil"/>
              <w:bottom w:val="nil"/>
            </w:tcBorders>
            <w:vAlign w:val="center"/>
          </w:tcPr>
          <w:p w14:paraId="4BDA2125" w14:textId="77777777" w:rsidR="003B2F6F" w:rsidRDefault="003B2F6F">
            <w:pPr>
              <w:jc w:val="center"/>
              <w:rPr>
                <w:rFonts w:ascii="方正仿宋_GB2312" w:eastAsia="方正仿宋_GB2312" w:hAnsi="方正仿宋_GB2312" w:cs="方正仿宋_GB2312" w:hint="eastAsia"/>
              </w:rPr>
            </w:pPr>
          </w:p>
        </w:tc>
        <w:tc>
          <w:tcPr>
            <w:tcW w:w="799" w:type="dxa"/>
            <w:vMerge/>
            <w:tcBorders>
              <w:top w:val="nil"/>
              <w:bottom w:val="nil"/>
            </w:tcBorders>
            <w:vAlign w:val="center"/>
          </w:tcPr>
          <w:p w14:paraId="0A3667C1" w14:textId="77777777" w:rsidR="003B2F6F" w:rsidRDefault="003B2F6F">
            <w:pPr>
              <w:jc w:val="center"/>
              <w:rPr>
                <w:rFonts w:ascii="方正仿宋_GB2312" w:eastAsia="方正仿宋_GB2312" w:hAnsi="方正仿宋_GB2312" w:cs="方正仿宋_GB2312" w:hint="eastAsia"/>
              </w:rPr>
            </w:pPr>
          </w:p>
        </w:tc>
        <w:tc>
          <w:tcPr>
            <w:tcW w:w="3084" w:type="dxa"/>
            <w:vAlign w:val="center"/>
          </w:tcPr>
          <w:p w14:paraId="64370C63" w14:textId="77777777" w:rsidR="003B2F6F" w:rsidRDefault="00000000">
            <w:pPr>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4.无正当理由大量反复申请</w:t>
            </w:r>
          </w:p>
        </w:tc>
        <w:tc>
          <w:tcPr>
            <w:tcW w:w="490" w:type="dxa"/>
            <w:vAlign w:val="center"/>
          </w:tcPr>
          <w:p w14:paraId="2EE3116D"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582045CF"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6922ED6A"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7BFAE5D4"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634FEC8D"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0C32C4DA"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12B69AB1"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319E166B" w14:textId="77777777">
        <w:trPr>
          <w:trHeight w:val="369"/>
          <w:jc w:val="center"/>
        </w:trPr>
        <w:tc>
          <w:tcPr>
            <w:tcW w:w="785" w:type="dxa"/>
            <w:vMerge/>
            <w:tcBorders>
              <w:top w:val="nil"/>
              <w:bottom w:val="nil"/>
            </w:tcBorders>
            <w:vAlign w:val="center"/>
          </w:tcPr>
          <w:p w14:paraId="3338F439" w14:textId="77777777" w:rsidR="003B2F6F" w:rsidRDefault="003B2F6F">
            <w:pPr>
              <w:jc w:val="center"/>
              <w:rPr>
                <w:rFonts w:ascii="方正仿宋_GB2312" w:eastAsia="方正仿宋_GB2312" w:hAnsi="方正仿宋_GB2312" w:cs="方正仿宋_GB2312" w:hint="eastAsia"/>
              </w:rPr>
            </w:pPr>
          </w:p>
        </w:tc>
        <w:tc>
          <w:tcPr>
            <w:tcW w:w="799" w:type="dxa"/>
            <w:vMerge/>
            <w:tcBorders>
              <w:top w:val="nil"/>
            </w:tcBorders>
            <w:vAlign w:val="center"/>
          </w:tcPr>
          <w:p w14:paraId="2AFDFEA9" w14:textId="77777777" w:rsidR="003B2F6F" w:rsidRDefault="003B2F6F">
            <w:pPr>
              <w:jc w:val="center"/>
              <w:rPr>
                <w:rFonts w:ascii="方正仿宋_GB2312" w:eastAsia="方正仿宋_GB2312" w:hAnsi="方正仿宋_GB2312" w:cs="方正仿宋_GB2312" w:hint="eastAsia"/>
              </w:rPr>
            </w:pPr>
          </w:p>
        </w:tc>
        <w:tc>
          <w:tcPr>
            <w:tcW w:w="3084" w:type="dxa"/>
            <w:vAlign w:val="center"/>
          </w:tcPr>
          <w:p w14:paraId="6D1F5C9A" w14:textId="77777777" w:rsidR="003B2F6F" w:rsidRDefault="00000000">
            <w:pPr>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5.要求行政机关确认或重新出具已获取信息</w:t>
            </w:r>
          </w:p>
        </w:tc>
        <w:tc>
          <w:tcPr>
            <w:tcW w:w="490" w:type="dxa"/>
            <w:vAlign w:val="center"/>
          </w:tcPr>
          <w:p w14:paraId="67307D86"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4A4C6801"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703EBE89"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3220753F"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223EC5E2"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5D3A3A54"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1DDC9072"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1024309E" w14:textId="77777777">
        <w:trPr>
          <w:trHeight w:val="369"/>
          <w:jc w:val="center"/>
        </w:trPr>
        <w:tc>
          <w:tcPr>
            <w:tcW w:w="785" w:type="dxa"/>
            <w:vMerge/>
            <w:tcBorders>
              <w:top w:val="nil"/>
              <w:bottom w:val="nil"/>
            </w:tcBorders>
            <w:vAlign w:val="center"/>
          </w:tcPr>
          <w:p w14:paraId="18CED8C5" w14:textId="77777777" w:rsidR="003B2F6F" w:rsidRDefault="003B2F6F">
            <w:pPr>
              <w:jc w:val="center"/>
              <w:rPr>
                <w:rFonts w:ascii="方正仿宋_GB2312" w:eastAsia="方正仿宋_GB2312" w:hAnsi="方正仿宋_GB2312" w:cs="方正仿宋_GB2312" w:hint="eastAsia"/>
              </w:rPr>
            </w:pPr>
          </w:p>
        </w:tc>
        <w:tc>
          <w:tcPr>
            <w:tcW w:w="799" w:type="dxa"/>
            <w:vMerge w:val="restart"/>
            <w:tcBorders>
              <w:bottom w:val="nil"/>
            </w:tcBorders>
            <w:vAlign w:val="center"/>
          </w:tcPr>
          <w:p w14:paraId="525EC57F" w14:textId="77777777" w:rsidR="003B2F6F"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(六)其他处理</w:t>
            </w:r>
          </w:p>
        </w:tc>
        <w:tc>
          <w:tcPr>
            <w:tcW w:w="3084" w:type="dxa"/>
            <w:vAlign w:val="center"/>
          </w:tcPr>
          <w:p w14:paraId="18CB815D" w14:textId="77777777" w:rsidR="003B2F6F" w:rsidRDefault="00000000">
            <w:pP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1.</w:t>
            </w:r>
            <w:r>
              <w:rPr>
                <w:rFonts w:ascii="方正仿宋_GB2312" w:eastAsia="方正仿宋_GB2312" w:hAnsi="方正仿宋_GB2312" w:cs="方正仿宋_GB2312" w:hint="eastAsia"/>
              </w:rPr>
              <w:t>申请人无正当理由逾期不补正</w:t>
            </w: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行政机关不再处理其政府信息公开申请</w:t>
            </w:r>
          </w:p>
        </w:tc>
        <w:tc>
          <w:tcPr>
            <w:tcW w:w="490" w:type="dxa"/>
            <w:vAlign w:val="center"/>
          </w:tcPr>
          <w:p w14:paraId="522E99A9"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60C9D02B"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3943F16A"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7E9149A5"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26C32C7D"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288E8078"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7DE332E3"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6F27FE85" w14:textId="77777777">
        <w:trPr>
          <w:trHeight w:val="369"/>
          <w:jc w:val="center"/>
        </w:trPr>
        <w:tc>
          <w:tcPr>
            <w:tcW w:w="785" w:type="dxa"/>
            <w:vMerge/>
            <w:tcBorders>
              <w:top w:val="nil"/>
              <w:bottom w:val="nil"/>
            </w:tcBorders>
            <w:vAlign w:val="center"/>
          </w:tcPr>
          <w:p w14:paraId="5769E481" w14:textId="77777777" w:rsidR="003B2F6F" w:rsidRDefault="003B2F6F">
            <w:pPr>
              <w:jc w:val="center"/>
              <w:rPr>
                <w:rFonts w:ascii="方正仿宋_GB2312" w:eastAsia="方正仿宋_GB2312" w:hAnsi="方正仿宋_GB2312" w:cs="方正仿宋_GB2312" w:hint="eastAsia"/>
              </w:rPr>
            </w:pPr>
          </w:p>
        </w:tc>
        <w:tc>
          <w:tcPr>
            <w:tcW w:w="799" w:type="dxa"/>
            <w:vMerge/>
            <w:tcBorders>
              <w:top w:val="nil"/>
              <w:bottom w:val="nil"/>
            </w:tcBorders>
            <w:vAlign w:val="center"/>
          </w:tcPr>
          <w:p w14:paraId="1470112B" w14:textId="77777777" w:rsidR="003B2F6F" w:rsidRDefault="003B2F6F">
            <w:pPr>
              <w:jc w:val="center"/>
              <w:rPr>
                <w:rFonts w:ascii="方正仿宋_GB2312" w:eastAsia="方正仿宋_GB2312" w:hAnsi="方正仿宋_GB2312" w:cs="方正仿宋_GB2312" w:hint="eastAsia"/>
              </w:rPr>
            </w:pPr>
          </w:p>
        </w:tc>
        <w:tc>
          <w:tcPr>
            <w:tcW w:w="3084" w:type="dxa"/>
            <w:vAlign w:val="center"/>
          </w:tcPr>
          <w:p w14:paraId="2A4F4C1B" w14:textId="77777777" w:rsidR="003B2F6F" w:rsidRDefault="00000000">
            <w:pPr>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2.申请人逾期未按收费通知要求缴纳费用、行政机关不再处理其政府信息公开申请</w:t>
            </w:r>
          </w:p>
        </w:tc>
        <w:tc>
          <w:tcPr>
            <w:tcW w:w="490" w:type="dxa"/>
            <w:vAlign w:val="center"/>
          </w:tcPr>
          <w:p w14:paraId="3F27651A"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655E603F"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709F4DDD"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2A7B1697"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4F1E69B5"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5CCA3033"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53A80080"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35B262A3" w14:textId="77777777">
        <w:trPr>
          <w:trHeight w:val="369"/>
          <w:jc w:val="center"/>
        </w:trPr>
        <w:tc>
          <w:tcPr>
            <w:tcW w:w="785" w:type="dxa"/>
            <w:vMerge/>
            <w:tcBorders>
              <w:top w:val="nil"/>
              <w:bottom w:val="nil"/>
            </w:tcBorders>
            <w:vAlign w:val="center"/>
          </w:tcPr>
          <w:p w14:paraId="6C5C3437" w14:textId="77777777" w:rsidR="003B2F6F" w:rsidRDefault="003B2F6F">
            <w:pPr>
              <w:jc w:val="center"/>
              <w:rPr>
                <w:rFonts w:ascii="方正仿宋_GB2312" w:eastAsia="方正仿宋_GB2312" w:hAnsi="方正仿宋_GB2312" w:cs="方正仿宋_GB2312" w:hint="eastAsia"/>
              </w:rPr>
            </w:pPr>
          </w:p>
        </w:tc>
        <w:tc>
          <w:tcPr>
            <w:tcW w:w="799" w:type="dxa"/>
            <w:vMerge/>
            <w:tcBorders>
              <w:top w:val="nil"/>
            </w:tcBorders>
            <w:vAlign w:val="center"/>
          </w:tcPr>
          <w:p w14:paraId="284C2495" w14:textId="77777777" w:rsidR="003B2F6F" w:rsidRDefault="003B2F6F">
            <w:pPr>
              <w:jc w:val="center"/>
              <w:rPr>
                <w:rFonts w:ascii="方正仿宋_GB2312" w:eastAsia="方正仿宋_GB2312" w:hAnsi="方正仿宋_GB2312" w:cs="方正仿宋_GB2312" w:hint="eastAsia"/>
              </w:rPr>
            </w:pPr>
          </w:p>
        </w:tc>
        <w:tc>
          <w:tcPr>
            <w:tcW w:w="3084" w:type="dxa"/>
            <w:vAlign w:val="center"/>
          </w:tcPr>
          <w:p w14:paraId="0C2432B0" w14:textId="77777777" w:rsidR="003B2F6F" w:rsidRDefault="00000000">
            <w:pPr>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3.其他</w:t>
            </w:r>
          </w:p>
        </w:tc>
        <w:tc>
          <w:tcPr>
            <w:tcW w:w="490" w:type="dxa"/>
            <w:vAlign w:val="center"/>
          </w:tcPr>
          <w:p w14:paraId="63B93325"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52EC0EE5"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45045C14"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534D52E4"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5871D6AF"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2245D9F5"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6CC7526F"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3B2F6F" w14:paraId="19777AE6" w14:textId="77777777">
        <w:trPr>
          <w:trHeight w:val="369"/>
          <w:jc w:val="center"/>
        </w:trPr>
        <w:tc>
          <w:tcPr>
            <w:tcW w:w="785" w:type="dxa"/>
            <w:vMerge/>
            <w:tcBorders>
              <w:top w:val="nil"/>
            </w:tcBorders>
            <w:vAlign w:val="center"/>
          </w:tcPr>
          <w:p w14:paraId="177ED9DD" w14:textId="77777777" w:rsidR="003B2F6F" w:rsidRDefault="003B2F6F">
            <w:pPr>
              <w:jc w:val="center"/>
              <w:rPr>
                <w:rFonts w:ascii="方正仿宋_GB2312" w:eastAsia="方正仿宋_GB2312" w:hAnsi="方正仿宋_GB2312" w:cs="方正仿宋_GB2312" w:hint="eastAsia"/>
              </w:rPr>
            </w:pPr>
          </w:p>
        </w:tc>
        <w:tc>
          <w:tcPr>
            <w:tcW w:w="3883" w:type="dxa"/>
            <w:gridSpan w:val="2"/>
            <w:vAlign w:val="center"/>
          </w:tcPr>
          <w:p w14:paraId="7878B42C" w14:textId="77777777" w:rsidR="003B2F6F"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(七)总计</w:t>
            </w:r>
          </w:p>
        </w:tc>
        <w:tc>
          <w:tcPr>
            <w:tcW w:w="490" w:type="dxa"/>
            <w:vAlign w:val="center"/>
          </w:tcPr>
          <w:p w14:paraId="49A4E15D"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7</w:t>
            </w:r>
          </w:p>
        </w:tc>
        <w:tc>
          <w:tcPr>
            <w:tcW w:w="692" w:type="dxa"/>
            <w:vAlign w:val="center"/>
          </w:tcPr>
          <w:p w14:paraId="55667D7B"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57E8C993"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1889E9D7"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7DDCA3FC"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148BF44F"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5828349E"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7</w:t>
            </w:r>
          </w:p>
        </w:tc>
      </w:tr>
      <w:tr w:rsidR="003B2F6F" w14:paraId="69EDB8C4" w14:textId="77777777">
        <w:trPr>
          <w:trHeight w:val="369"/>
          <w:jc w:val="center"/>
        </w:trPr>
        <w:tc>
          <w:tcPr>
            <w:tcW w:w="4668" w:type="dxa"/>
            <w:gridSpan w:val="3"/>
            <w:vAlign w:val="center"/>
          </w:tcPr>
          <w:p w14:paraId="17B299CE" w14:textId="77777777" w:rsidR="003B2F6F"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四、结转下年度继续办理</w:t>
            </w:r>
          </w:p>
        </w:tc>
        <w:tc>
          <w:tcPr>
            <w:tcW w:w="490" w:type="dxa"/>
            <w:vAlign w:val="center"/>
          </w:tcPr>
          <w:p w14:paraId="39C33BEB"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11DE762C"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1E683A9F"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92" w:type="dxa"/>
            <w:vAlign w:val="center"/>
          </w:tcPr>
          <w:p w14:paraId="1F9DA7ED"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703" w:type="dxa"/>
            <w:vAlign w:val="center"/>
          </w:tcPr>
          <w:p w14:paraId="7E3FF17B"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96" w:type="dxa"/>
            <w:vAlign w:val="center"/>
          </w:tcPr>
          <w:p w14:paraId="761FF956"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86" w:type="dxa"/>
            <w:vAlign w:val="center"/>
          </w:tcPr>
          <w:p w14:paraId="43AD499C" w14:textId="77777777" w:rsidR="003B2F6F"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bl>
    <w:p w14:paraId="5FD621E6" w14:textId="77777777" w:rsidR="003B2F6F" w:rsidRDefault="00000000">
      <w:pPr>
        <w:widowControl w:val="0"/>
        <w:kinsoku/>
        <w:autoSpaceDE/>
        <w:autoSpaceDN/>
        <w:adjustRightInd/>
        <w:snapToGrid/>
        <w:spacing w:line="560" w:lineRule="exact"/>
        <w:ind w:left="909"/>
        <w:textAlignment w:val="auto"/>
        <w:outlineLvl w:val="0"/>
        <w:rPr>
          <w:rFonts w:ascii="黑体" w:eastAsia="黑体" w:hAnsi="黑体" w:cs="黑体" w:hint="eastAsia"/>
          <w:sz w:val="32"/>
          <w:szCs w:val="32"/>
        </w:rPr>
      </w:pPr>
      <w:r>
        <w:rPr>
          <w:rFonts w:ascii="黑体" w:eastAsia="黑体" w:hAnsi="黑体" w:cs="黑体"/>
          <w:sz w:val="32"/>
          <w:szCs w:val="32"/>
        </w:rPr>
        <w:t>四、政府信息公开行政复议、行政诉讼情况</w:t>
      </w:r>
    </w:p>
    <w:tbl>
      <w:tblPr>
        <w:tblStyle w:val="TableNormal"/>
        <w:tblW w:w="84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565"/>
        <w:gridCol w:w="565"/>
        <w:gridCol w:w="565"/>
        <w:gridCol w:w="565"/>
        <w:gridCol w:w="565"/>
        <w:gridCol w:w="565"/>
        <w:gridCol w:w="565"/>
        <w:gridCol w:w="565"/>
        <w:gridCol w:w="565"/>
        <w:gridCol w:w="565"/>
        <w:gridCol w:w="566"/>
        <w:gridCol w:w="566"/>
        <w:gridCol w:w="566"/>
        <w:gridCol w:w="566"/>
      </w:tblGrid>
      <w:tr w:rsidR="003B2F6F" w14:paraId="68CFA66F" w14:textId="77777777">
        <w:trPr>
          <w:trHeight w:val="505"/>
          <w:jc w:val="center"/>
        </w:trPr>
        <w:tc>
          <w:tcPr>
            <w:tcW w:w="2825" w:type="dxa"/>
            <w:gridSpan w:val="5"/>
            <w:vAlign w:val="center"/>
          </w:tcPr>
          <w:p w14:paraId="34DF6792" w14:textId="77777777" w:rsidR="003B2F6F"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行政复议</w:t>
            </w:r>
          </w:p>
        </w:tc>
        <w:tc>
          <w:tcPr>
            <w:tcW w:w="5654" w:type="dxa"/>
            <w:gridSpan w:val="10"/>
            <w:vAlign w:val="center"/>
          </w:tcPr>
          <w:p w14:paraId="79951EE8" w14:textId="77777777" w:rsidR="003B2F6F" w:rsidRDefault="00000000">
            <w:pPr>
              <w:jc w:val="center"/>
              <w:rPr>
                <w:rFonts w:ascii="仿宋_GB2312" w:eastAsia="仿宋_GB2312" w:hAnsi="仿宋_GB2312" w:cs="仿宋_GB2312" w:hint="eastAsia"/>
              </w:rPr>
            </w:pPr>
            <w:r>
              <w:rPr>
                <w:rFonts w:ascii="仿宋_GB2312" w:eastAsia="仿宋_GB2312" w:hAnsi="仿宋_GB2312" w:cs="仿宋_GB2312" w:hint="eastAsia"/>
              </w:rPr>
              <w:t>行政诉讼</w:t>
            </w:r>
          </w:p>
        </w:tc>
      </w:tr>
      <w:tr w:rsidR="003B2F6F" w14:paraId="773187B4" w14:textId="77777777">
        <w:trPr>
          <w:trHeight w:val="400"/>
          <w:jc w:val="center"/>
        </w:trPr>
        <w:tc>
          <w:tcPr>
            <w:tcW w:w="565" w:type="dxa"/>
            <w:vMerge w:val="restart"/>
            <w:tcBorders>
              <w:bottom w:val="nil"/>
            </w:tcBorders>
            <w:textDirection w:val="tbRlV"/>
            <w:vAlign w:val="center"/>
          </w:tcPr>
          <w:p w14:paraId="0130EFC8" w14:textId="77777777" w:rsidR="003B2F6F" w:rsidRDefault="00000000">
            <w:pPr>
              <w:jc w:val="center"/>
              <w:rPr>
                <w:rFonts w:ascii="仿宋_GB2312" w:eastAsia="仿宋_GB2312" w:hAnsi="仿宋_GB2312" w:cs="仿宋_GB2312" w:hint="eastAsia"/>
              </w:rPr>
            </w:pPr>
            <w:r>
              <w:rPr>
                <w:rFonts w:ascii="仿宋_GB2312" w:eastAsia="仿宋_GB2312" w:hAnsi="仿宋_GB2312" w:cs="仿宋_GB2312" w:hint="eastAsia"/>
              </w:rPr>
              <w:t>结果维持</w:t>
            </w:r>
          </w:p>
        </w:tc>
        <w:tc>
          <w:tcPr>
            <w:tcW w:w="565" w:type="dxa"/>
            <w:vMerge w:val="restart"/>
            <w:tcBorders>
              <w:bottom w:val="nil"/>
            </w:tcBorders>
            <w:textDirection w:val="tbRlV"/>
            <w:vAlign w:val="center"/>
          </w:tcPr>
          <w:p w14:paraId="4D6B7E02" w14:textId="77777777" w:rsidR="003B2F6F" w:rsidRDefault="00000000">
            <w:pPr>
              <w:jc w:val="center"/>
              <w:rPr>
                <w:rFonts w:ascii="仿宋_GB2312" w:eastAsia="仿宋_GB2312" w:hAnsi="仿宋_GB2312" w:cs="仿宋_GB2312" w:hint="eastAsia"/>
              </w:rPr>
            </w:pPr>
            <w:r>
              <w:rPr>
                <w:rFonts w:ascii="仿宋_GB2312" w:eastAsia="仿宋_GB2312" w:hAnsi="仿宋_GB2312" w:cs="仿宋_GB2312" w:hint="eastAsia"/>
              </w:rPr>
              <w:t>结果纠正</w:t>
            </w:r>
          </w:p>
        </w:tc>
        <w:tc>
          <w:tcPr>
            <w:tcW w:w="565" w:type="dxa"/>
            <w:vMerge w:val="restart"/>
            <w:tcBorders>
              <w:bottom w:val="nil"/>
            </w:tcBorders>
            <w:textDirection w:val="tbRlV"/>
            <w:vAlign w:val="center"/>
          </w:tcPr>
          <w:p w14:paraId="2FCDEEF7" w14:textId="77777777" w:rsidR="003B2F6F" w:rsidRDefault="00000000">
            <w:pPr>
              <w:jc w:val="center"/>
              <w:rPr>
                <w:rFonts w:ascii="仿宋_GB2312" w:eastAsia="仿宋_GB2312" w:hAnsi="仿宋_GB2312" w:cs="仿宋_GB2312" w:hint="eastAsia"/>
              </w:rPr>
            </w:pPr>
            <w:r>
              <w:rPr>
                <w:rFonts w:ascii="仿宋_GB2312" w:eastAsia="仿宋_GB2312" w:hAnsi="仿宋_GB2312" w:cs="仿宋_GB2312" w:hint="eastAsia"/>
              </w:rPr>
              <w:t>其他结果</w:t>
            </w:r>
          </w:p>
        </w:tc>
        <w:tc>
          <w:tcPr>
            <w:tcW w:w="565" w:type="dxa"/>
            <w:vMerge w:val="restart"/>
            <w:tcBorders>
              <w:bottom w:val="nil"/>
            </w:tcBorders>
            <w:textDirection w:val="tbRlV"/>
            <w:vAlign w:val="center"/>
          </w:tcPr>
          <w:p w14:paraId="0A554FAD" w14:textId="77777777" w:rsidR="003B2F6F" w:rsidRDefault="00000000">
            <w:pPr>
              <w:jc w:val="center"/>
              <w:rPr>
                <w:rFonts w:ascii="仿宋_GB2312" w:eastAsia="仿宋_GB2312" w:hAnsi="仿宋_GB2312" w:cs="仿宋_GB2312" w:hint="eastAsia"/>
              </w:rPr>
            </w:pPr>
            <w:r>
              <w:rPr>
                <w:rFonts w:ascii="仿宋_GB2312" w:eastAsia="仿宋_GB2312" w:hAnsi="仿宋_GB2312" w:cs="仿宋_GB2312" w:hint="eastAsia"/>
              </w:rPr>
              <w:t>尚未审结</w:t>
            </w:r>
          </w:p>
        </w:tc>
        <w:tc>
          <w:tcPr>
            <w:tcW w:w="565" w:type="dxa"/>
            <w:vMerge w:val="restart"/>
            <w:tcBorders>
              <w:bottom w:val="nil"/>
            </w:tcBorders>
            <w:textDirection w:val="tbRlV"/>
            <w:vAlign w:val="center"/>
          </w:tcPr>
          <w:p w14:paraId="05DE6071" w14:textId="77777777" w:rsidR="003B2F6F" w:rsidRDefault="00000000">
            <w:pPr>
              <w:jc w:val="center"/>
              <w:rPr>
                <w:rFonts w:ascii="仿宋_GB2312" w:eastAsia="仿宋_GB2312" w:hAnsi="仿宋_GB2312" w:cs="仿宋_GB2312" w:hint="eastAsia"/>
              </w:rPr>
            </w:pPr>
            <w:r>
              <w:rPr>
                <w:rFonts w:ascii="仿宋_GB2312" w:eastAsia="仿宋_GB2312" w:hAnsi="仿宋_GB2312" w:cs="仿宋_GB2312" w:hint="eastAsia"/>
              </w:rPr>
              <w:t>总计</w:t>
            </w:r>
          </w:p>
        </w:tc>
        <w:tc>
          <w:tcPr>
            <w:tcW w:w="2825" w:type="dxa"/>
            <w:gridSpan w:val="5"/>
            <w:vAlign w:val="center"/>
          </w:tcPr>
          <w:p w14:paraId="3F267231" w14:textId="77777777" w:rsidR="003B2F6F" w:rsidRDefault="00000000">
            <w:pPr>
              <w:jc w:val="center"/>
              <w:rPr>
                <w:rFonts w:ascii="仿宋_GB2312" w:eastAsia="仿宋_GB2312" w:hAnsi="仿宋_GB2312" w:cs="仿宋_GB2312" w:hint="eastAsia"/>
              </w:rPr>
            </w:pPr>
            <w:r>
              <w:rPr>
                <w:rFonts w:ascii="仿宋_GB2312" w:eastAsia="仿宋_GB2312" w:hAnsi="仿宋_GB2312" w:cs="仿宋_GB2312" w:hint="eastAsia"/>
              </w:rPr>
              <w:t>未经复议直接起诉</w:t>
            </w:r>
          </w:p>
        </w:tc>
        <w:tc>
          <w:tcPr>
            <w:tcW w:w="2829" w:type="dxa"/>
            <w:gridSpan w:val="5"/>
            <w:vAlign w:val="center"/>
          </w:tcPr>
          <w:p w14:paraId="40F7A2E8" w14:textId="77777777" w:rsidR="003B2F6F" w:rsidRDefault="00000000">
            <w:pPr>
              <w:jc w:val="center"/>
              <w:rPr>
                <w:rFonts w:ascii="仿宋_GB2312" w:eastAsia="仿宋_GB2312" w:hAnsi="仿宋_GB2312" w:cs="仿宋_GB2312" w:hint="eastAsia"/>
              </w:rPr>
            </w:pPr>
            <w:r>
              <w:rPr>
                <w:rFonts w:ascii="仿宋_GB2312" w:eastAsia="仿宋_GB2312" w:hAnsi="仿宋_GB2312" w:cs="仿宋_GB2312" w:hint="eastAsia"/>
              </w:rPr>
              <w:t>复议后起诉</w:t>
            </w:r>
          </w:p>
        </w:tc>
      </w:tr>
      <w:tr w:rsidR="003B2F6F" w14:paraId="798E2511" w14:textId="77777777">
        <w:trPr>
          <w:trHeight w:val="1025"/>
          <w:jc w:val="center"/>
        </w:trPr>
        <w:tc>
          <w:tcPr>
            <w:tcW w:w="565" w:type="dxa"/>
            <w:vMerge/>
            <w:tcBorders>
              <w:top w:val="nil"/>
            </w:tcBorders>
            <w:textDirection w:val="tbRlV"/>
            <w:vAlign w:val="center"/>
          </w:tcPr>
          <w:p w14:paraId="422FF409" w14:textId="77777777" w:rsidR="003B2F6F" w:rsidRDefault="003B2F6F">
            <w:pPr>
              <w:jc w:val="center"/>
              <w:rPr>
                <w:rFonts w:ascii="仿宋_GB2312" w:eastAsia="仿宋_GB2312" w:hAnsi="仿宋_GB2312" w:cs="仿宋_GB2312" w:hint="eastAsia"/>
              </w:rPr>
            </w:pPr>
          </w:p>
        </w:tc>
        <w:tc>
          <w:tcPr>
            <w:tcW w:w="565" w:type="dxa"/>
            <w:vMerge/>
            <w:tcBorders>
              <w:top w:val="nil"/>
            </w:tcBorders>
            <w:textDirection w:val="tbRlV"/>
            <w:vAlign w:val="center"/>
          </w:tcPr>
          <w:p w14:paraId="44B1C99F" w14:textId="77777777" w:rsidR="003B2F6F" w:rsidRDefault="003B2F6F">
            <w:pPr>
              <w:jc w:val="center"/>
              <w:rPr>
                <w:rFonts w:ascii="仿宋_GB2312" w:eastAsia="仿宋_GB2312" w:hAnsi="仿宋_GB2312" w:cs="仿宋_GB2312" w:hint="eastAsia"/>
              </w:rPr>
            </w:pPr>
          </w:p>
        </w:tc>
        <w:tc>
          <w:tcPr>
            <w:tcW w:w="565" w:type="dxa"/>
            <w:vMerge/>
            <w:tcBorders>
              <w:top w:val="nil"/>
            </w:tcBorders>
            <w:textDirection w:val="tbRlV"/>
            <w:vAlign w:val="center"/>
          </w:tcPr>
          <w:p w14:paraId="7390B61F" w14:textId="77777777" w:rsidR="003B2F6F" w:rsidRDefault="003B2F6F">
            <w:pPr>
              <w:jc w:val="center"/>
              <w:rPr>
                <w:rFonts w:ascii="仿宋_GB2312" w:eastAsia="仿宋_GB2312" w:hAnsi="仿宋_GB2312" w:cs="仿宋_GB2312" w:hint="eastAsia"/>
              </w:rPr>
            </w:pPr>
          </w:p>
        </w:tc>
        <w:tc>
          <w:tcPr>
            <w:tcW w:w="565" w:type="dxa"/>
            <w:vMerge/>
            <w:tcBorders>
              <w:top w:val="nil"/>
            </w:tcBorders>
            <w:textDirection w:val="tbRlV"/>
            <w:vAlign w:val="center"/>
          </w:tcPr>
          <w:p w14:paraId="11A7A98B" w14:textId="77777777" w:rsidR="003B2F6F" w:rsidRDefault="003B2F6F">
            <w:pPr>
              <w:jc w:val="center"/>
              <w:rPr>
                <w:rFonts w:ascii="仿宋_GB2312" w:eastAsia="仿宋_GB2312" w:hAnsi="仿宋_GB2312" w:cs="仿宋_GB2312" w:hint="eastAsia"/>
              </w:rPr>
            </w:pPr>
          </w:p>
        </w:tc>
        <w:tc>
          <w:tcPr>
            <w:tcW w:w="565" w:type="dxa"/>
            <w:vMerge/>
            <w:tcBorders>
              <w:top w:val="nil"/>
            </w:tcBorders>
            <w:textDirection w:val="tbRlV"/>
            <w:vAlign w:val="center"/>
          </w:tcPr>
          <w:p w14:paraId="681FEAB9" w14:textId="77777777" w:rsidR="003B2F6F" w:rsidRDefault="003B2F6F">
            <w:pPr>
              <w:jc w:val="center"/>
              <w:rPr>
                <w:rFonts w:ascii="仿宋_GB2312" w:eastAsia="仿宋_GB2312" w:hAnsi="仿宋_GB2312" w:cs="仿宋_GB2312" w:hint="eastAsia"/>
              </w:rPr>
            </w:pPr>
          </w:p>
        </w:tc>
        <w:tc>
          <w:tcPr>
            <w:tcW w:w="565" w:type="dxa"/>
            <w:textDirection w:val="tbRlV"/>
            <w:vAlign w:val="center"/>
          </w:tcPr>
          <w:p w14:paraId="2B7CA203" w14:textId="77777777" w:rsidR="003B2F6F" w:rsidRDefault="00000000">
            <w:pPr>
              <w:jc w:val="center"/>
              <w:rPr>
                <w:rFonts w:ascii="仿宋_GB2312" w:eastAsia="仿宋_GB2312" w:hAnsi="仿宋_GB2312" w:cs="仿宋_GB2312" w:hint="eastAsia"/>
              </w:rPr>
            </w:pPr>
            <w:r>
              <w:rPr>
                <w:rFonts w:ascii="仿宋_GB2312" w:eastAsia="仿宋_GB2312" w:hAnsi="仿宋_GB2312" w:cs="仿宋_GB2312" w:hint="eastAsia"/>
              </w:rPr>
              <w:t>结果维持</w:t>
            </w:r>
          </w:p>
        </w:tc>
        <w:tc>
          <w:tcPr>
            <w:tcW w:w="565" w:type="dxa"/>
            <w:textDirection w:val="tbRlV"/>
            <w:vAlign w:val="center"/>
          </w:tcPr>
          <w:p w14:paraId="676008A8" w14:textId="77777777" w:rsidR="003B2F6F" w:rsidRDefault="00000000">
            <w:pPr>
              <w:jc w:val="center"/>
              <w:rPr>
                <w:rFonts w:ascii="仿宋_GB2312" w:eastAsia="仿宋_GB2312" w:hAnsi="仿宋_GB2312" w:cs="仿宋_GB2312" w:hint="eastAsia"/>
              </w:rPr>
            </w:pPr>
            <w:r>
              <w:rPr>
                <w:rFonts w:ascii="仿宋_GB2312" w:eastAsia="仿宋_GB2312" w:hAnsi="仿宋_GB2312" w:cs="仿宋_GB2312" w:hint="eastAsia"/>
              </w:rPr>
              <w:t>结果纠正</w:t>
            </w:r>
          </w:p>
        </w:tc>
        <w:tc>
          <w:tcPr>
            <w:tcW w:w="565" w:type="dxa"/>
            <w:textDirection w:val="tbRlV"/>
            <w:vAlign w:val="center"/>
          </w:tcPr>
          <w:p w14:paraId="6A38FE61" w14:textId="77777777" w:rsidR="003B2F6F" w:rsidRDefault="00000000">
            <w:pPr>
              <w:jc w:val="center"/>
              <w:rPr>
                <w:rFonts w:ascii="仿宋_GB2312" w:eastAsia="仿宋_GB2312" w:hAnsi="仿宋_GB2312" w:cs="仿宋_GB2312" w:hint="eastAsia"/>
              </w:rPr>
            </w:pPr>
            <w:r>
              <w:rPr>
                <w:rFonts w:ascii="仿宋_GB2312" w:eastAsia="仿宋_GB2312" w:hAnsi="仿宋_GB2312" w:cs="仿宋_GB2312" w:hint="eastAsia"/>
              </w:rPr>
              <w:t>其他结果</w:t>
            </w:r>
          </w:p>
        </w:tc>
        <w:tc>
          <w:tcPr>
            <w:tcW w:w="565" w:type="dxa"/>
            <w:textDirection w:val="tbRlV"/>
            <w:vAlign w:val="center"/>
          </w:tcPr>
          <w:p w14:paraId="2783B7EA" w14:textId="77777777" w:rsidR="003B2F6F" w:rsidRDefault="00000000">
            <w:pPr>
              <w:jc w:val="center"/>
              <w:rPr>
                <w:rFonts w:ascii="仿宋_GB2312" w:eastAsia="仿宋_GB2312" w:hAnsi="仿宋_GB2312" w:cs="仿宋_GB2312" w:hint="eastAsia"/>
              </w:rPr>
            </w:pPr>
            <w:r>
              <w:rPr>
                <w:rFonts w:ascii="仿宋_GB2312" w:eastAsia="仿宋_GB2312" w:hAnsi="仿宋_GB2312" w:cs="仿宋_GB2312" w:hint="eastAsia"/>
              </w:rPr>
              <w:t>尚未审结</w:t>
            </w:r>
          </w:p>
        </w:tc>
        <w:tc>
          <w:tcPr>
            <w:tcW w:w="565" w:type="dxa"/>
            <w:textDirection w:val="tbRlV"/>
            <w:vAlign w:val="center"/>
          </w:tcPr>
          <w:p w14:paraId="03335C56" w14:textId="77777777" w:rsidR="003B2F6F" w:rsidRDefault="00000000">
            <w:pPr>
              <w:jc w:val="center"/>
              <w:rPr>
                <w:rFonts w:ascii="仿宋_GB2312" w:eastAsia="仿宋_GB2312" w:hAnsi="仿宋_GB2312" w:cs="仿宋_GB2312" w:hint="eastAsia"/>
              </w:rPr>
            </w:pPr>
            <w:r>
              <w:rPr>
                <w:rFonts w:ascii="仿宋_GB2312" w:eastAsia="仿宋_GB2312" w:hAnsi="仿宋_GB2312" w:cs="仿宋_GB2312" w:hint="eastAsia"/>
              </w:rPr>
              <w:t>总计</w:t>
            </w:r>
          </w:p>
        </w:tc>
        <w:tc>
          <w:tcPr>
            <w:tcW w:w="565" w:type="dxa"/>
            <w:textDirection w:val="tbRlV"/>
            <w:vAlign w:val="center"/>
          </w:tcPr>
          <w:p w14:paraId="6469F7ED" w14:textId="77777777" w:rsidR="003B2F6F" w:rsidRDefault="00000000">
            <w:pPr>
              <w:jc w:val="center"/>
              <w:rPr>
                <w:rFonts w:ascii="仿宋_GB2312" w:eastAsia="仿宋_GB2312" w:hAnsi="仿宋_GB2312" w:cs="仿宋_GB2312" w:hint="eastAsia"/>
              </w:rPr>
            </w:pPr>
            <w:r>
              <w:rPr>
                <w:rFonts w:ascii="仿宋_GB2312" w:eastAsia="仿宋_GB2312" w:hAnsi="仿宋_GB2312" w:cs="仿宋_GB2312" w:hint="eastAsia"/>
              </w:rPr>
              <w:t>结果维持</w:t>
            </w:r>
          </w:p>
        </w:tc>
        <w:tc>
          <w:tcPr>
            <w:tcW w:w="566" w:type="dxa"/>
            <w:textDirection w:val="tbRlV"/>
            <w:vAlign w:val="center"/>
          </w:tcPr>
          <w:p w14:paraId="50593124" w14:textId="77777777" w:rsidR="003B2F6F" w:rsidRDefault="00000000">
            <w:pPr>
              <w:jc w:val="center"/>
              <w:rPr>
                <w:rFonts w:ascii="仿宋_GB2312" w:eastAsia="仿宋_GB2312" w:hAnsi="仿宋_GB2312" w:cs="仿宋_GB2312" w:hint="eastAsia"/>
              </w:rPr>
            </w:pPr>
            <w:r>
              <w:rPr>
                <w:rFonts w:ascii="仿宋_GB2312" w:eastAsia="仿宋_GB2312" w:hAnsi="仿宋_GB2312" w:cs="仿宋_GB2312" w:hint="eastAsia"/>
              </w:rPr>
              <w:t>结果纠正</w:t>
            </w:r>
          </w:p>
        </w:tc>
        <w:tc>
          <w:tcPr>
            <w:tcW w:w="566" w:type="dxa"/>
            <w:textDirection w:val="tbRlV"/>
            <w:vAlign w:val="center"/>
          </w:tcPr>
          <w:p w14:paraId="08BF0E18" w14:textId="77777777" w:rsidR="003B2F6F" w:rsidRDefault="00000000">
            <w:pPr>
              <w:jc w:val="center"/>
              <w:rPr>
                <w:rFonts w:ascii="仿宋_GB2312" w:eastAsia="仿宋_GB2312" w:hAnsi="仿宋_GB2312" w:cs="仿宋_GB2312" w:hint="eastAsia"/>
              </w:rPr>
            </w:pPr>
            <w:r>
              <w:rPr>
                <w:rFonts w:ascii="仿宋_GB2312" w:eastAsia="仿宋_GB2312" w:hAnsi="仿宋_GB2312" w:cs="仿宋_GB2312" w:hint="eastAsia"/>
              </w:rPr>
              <w:t>其他结果</w:t>
            </w:r>
          </w:p>
        </w:tc>
        <w:tc>
          <w:tcPr>
            <w:tcW w:w="566" w:type="dxa"/>
            <w:textDirection w:val="tbRlV"/>
            <w:vAlign w:val="center"/>
          </w:tcPr>
          <w:p w14:paraId="248C644B" w14:textId="77777777" w:rsidR="003B2F6F" w:rsidRDefault="00000000">
            <w:pPr>
              <w:jc w:val="center"/>
              <w:rPr>
                <w:rFonts w:ascii="仿宋_GB2312" w:eastAsia="仿宋_GB2312" w:hAnsi="仿宋_GB2312" w:cs="仿宋_GB2312" w:hint="eastAsia"/>
              </w:rPr>
            </w:pPr>
            <w:r>
              <w:rPr>
                <w:rFonts w:ascii="仿宋_GB2312" w:eastAsia="仿宋_GB2312" w:hAnsi="仿宋_GB2312" w:cs="仿宋_GB2312" w:hint="eastAsia"/>
              </w:rPr>
              <w:t>尚未审结</w:t>
            </w:r>
          </w:p>
        </w:tc>
        <w:tc>
          <w:tcPr>
            <w:tcW w:w="566" w:type="dxa"/>
            <w:textDirection w:val="tbRlV"/>
            <w:vAlign w:val="center"/>
          </w:tcPr>
          <w:p w14:paraId="38F06637" w14:textId="77777777" w:rsidR="003B2F6F" w:rsidRDefault="00000000">
            <w:pPr>
              <w:jc w:val="center"/>
              <w:rPr>
                <w:rFonts w:ascii="仿宋_GB2312" w:eastAsia="仿宋_GB2312" w:hAnsi="仿宋_GB2312" w:cs="仿宋_GB2312" w:hint="eastAsia"/>
              </w:rPr>
            </w:pPr>
            <w:r>
              <w:rPr>
                <w:rFonts w:ascii="仿宋_GB2312" w:eastAsia="仿宋_GB2312" w:hAnsi="仿宋_GB2312" w:cs="仿宋_GB2312" w:hint="eastAsia"/>
              </w:rPr>
              <w:t>总计</w:t>
            </w:r>
          </w:p>
        </w:tc>
      </w:tr>
      <w:tr w:rsidR="003B2F6F" w14:paraId="0A6B65D9" w14:textId="77777777">
        <w:trPr>
          <w:trHeight w:val="522"/>
          <w:jc w:val="center"/>
        </w:trPr>
        <w:tc>
          <w:tcPr>
            <w:tcW w:w="565" w:type="dxa"/>
            <w:vAlign w:val="center"/>
          </w:tcPr>
          <w:p w14:paraId="5D30FC41"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c>
          <w:tcPr>
            <w:tcW w:w="565" w:type="dxa"/>
            <w:vAlign w:val="center"/>
          </w:tcPr>
          <w:p w14:paraId="3B4A25DA"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c>
          <w:tcPr>
            <w:tcW w:w="565" w:type="dxa"/>
            <w:vAlign w:val="center"/>
          </w:tcPr>
          <w:p w14:paraId="269AE6AD"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c>
          <w:tcPr>
            <w:tcW w:w="565" w:type="dxa"/>
            <w:vAlign w:val="center"/>
          </w:tcPr>
          <w:p w14:paraId="1F904375"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c>
          <w:tcPr>
            <w:tcW w:w="565" w:type="dxa"/>
            <w:vAlign w:val="center"/>
          </w:tcPr>
          <w:p w14:paraId="7C78935A"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c>
          <w:tcPr>
            <w:tcW w:w="565" w:type="dxa"/>
            <w:vAlign w:val="center"/>
          </w:tcPr>
          <w:p w14:paraId="38B9D836"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c>
          <w:tcPr>
            <w:tcW w:w="565" w:type="dxa"/>
            <w:vAlign w:val="center"/>
          </w:tcPr>
          <w:p w14:paraId="4CA8547A"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c>
          <w:tcPr>
            <w:tcW w:w="565" w:type="dxa"/>
            <w:vAlign w:val="center"/>
          </w:tcPr>
          <w:p w14:paraId="70BDA362"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c>
          <w:tcPr>
            <w:tcW w:w="565" w:type="dxa"/>
            <w:vAlign w:val="center"/>
          </w:tcPr>
          <w:p w14:paraId="3631E95A"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c>
          <w:tcPr>
            <w:tcW w:w="565" w:type="dxa"/>
            <w:vAlign w:val="center"/>
          </w:tcPr>
          <w:p w14:paraId="33D1FA30"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c>
          <w:tcPr>
            <w:tcW w:w="565" w:type="dxa"/>
            <w:vAlign w:val="center"/>
          </w:tcPr>
          <w:p w14:paraId="1977CAC6"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c>
          <w:tcPr>
            <w:tcW w:w="566" w:type="dxa"/>
            <w:vAlign w:val="center"/>
          </w:tcPr>
          <w:p w14:paraId="23AABE69"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c>
          <w:tcPr>
            <w:tcW w:w="566" w:type="dxa"/>
            <w:vAlign w:val="center"/>
          </w:tcPr>
          <w:p w14:paraId="685789A0"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c>
          <w:tcPr>
            <w:tcW w:w="566" w:type="dxa"/>
            <w:vAlign w:val="center"/>
          </w:tcPr>
          <w:p w14:paraId="0147A3E8"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c>
          <w:tcPr>
            <w:tcW w:w="566" w:type="dxa"/>
            <w:vAlign w:val="center"/>
          </w:tcPr>
          <w:p w14:paraId="3467BA86" w14:textId="77777777" w:rsidR="003B2F6F"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r>
    </w:tbl>
    <w:p w14:paraId="552EF987" w14:textId="77777777" w:rsidR="003B2F6F" w:rsidRDefault="00000000">
      <w:pPr>
        <w:widowControl w:val="0"/>
        <w:kinsoku/>
        <w:autoSpaceDE/>
        <w:autoSpaceDN/>
        <w:adjustRightInd/>
        <w:snapToGrid/>
        <w:spacing w:line="560" w:lineRule="exact"/>
        <w:ind w:firstLineChars="200" w:firstLine="644"/>
        <w:jc w:val="both"/>
        <w:textAlignment w:val="auto"/>
        <w:rPr>
          <w:rFonts w:ascii="黑体" w:eastAsia="黑体" w:hAnsi="黑体" w:cs="黑体" w:hint="eastAsia"/>
          <w:spacing w:val="2"/>
          <w:sz w:val="32"/>
          <w:szCs w:val="32"/>
        </w:rPr>
      </w:pPr>
      <w:r>
        <w:rPr>
          <w:rFonts w:ascii="黑体" w:eastAsia="黑体" w:hAnsi="黑体" w:cs="黑体" w:hint="eastAsia"/>
          <w:spacing w:val="2"/>
          <w:sz w:val="32"/>
          <w:szCs w:val="32"/>
        </w:rPr>
        <w:t>五、存在的主要问题及改进情况</w:t>
      </w:r>
    </w:p>
    <w:p w14:paraId="0627A160" w14:textId="77777777" w:rsidR="003B2F6F" w:rsidRDefault="0000000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hint="eastAsia"/>
          <w:bCs/>
          <w:color w:val="414141"/>
          <w:sz w:val="32"/>
          <w:szCs w:val="32"/>
          <w:shd w:val="clear" w:color="auto" w:fill="FFFFFF"/>
          <w:lang w:eastAsia="zh-CN" w:bidi="ar"/>
        </w:rPr>
      </w:pPr>
      <w:r>
        <w:rPr>
          <w:rFonts w:ascii="仿宋_GB2312" w:eastAsia="仿宋_GB2312" w:hAnsi="仿宋_GB2312" w:cs="仿宋_GB2312" w:hint="eastAsia"/>
          <w:bCs/>
          <w:color w:val="414141"/>
          <w:sz w:val="32"/>
          <w:szCs w:val="32"/>
          <w:shd w:val="clear" w:color="auto" w:fill="FFFFFF"/>
          <w:lang w:eastAsia="zh-CN" w:bidi="ar"/>
        </w:rPr>
        <w:t>一年来，地区自然资源局政府信息公开工作在地委、行署的正确领导下和相关部门的支持帮助下，取得了一定的成绩，但与上级工作要求有一定差距，主要表现在：一是对政府信息公开工作的重视程度仍需要加强，部分申请件处理时间较长；二是政策文件多种形式解读的及时性和质量还需进一步加强。</w:t>
      </w:r>
    </w:p>
    <w:p w14:paraId="39669C45" w14:textId="77777777" w:rsidR="003B2F6F" w:rsidRDefault="0000000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hint="eastAsia"/>
          <w:bCs/>
          <w:color w:val="414141"/>
          <w:sz w:val="32"/>
          <w:szCs w:val="32"/>
          <w:shd w:val="clear" w:color="auto" w:fill="FFFFFF"/>
          <w:lang w:eastAsia="zh-CN" w:bidi="ar"/>
        </w:rPr>
      </w:pPr>
      <w:r>
        <w:rPr>
          <w:rFonts w:ascii="仿宋_GB2312" w:eastAsia="仿宋_GB2312" w:hAnsi="仿宋_GB2312" w:cs="仿宋_GB2312" w:hint="eastAsia"/>
          <w:b/>
          <w:color w:val="414141"/>
          <w:sz w:val="32"/>
          <w:szCs w:val="32"/>
          <w:shd w:val="clear" w:color="auto" w:fill="FFFFFF"/>
          <w:lang w:eastAsia="zh-CN" w:bidi="ar"/>
        </w:rPr>
        <w:t>改进措施：</w:t>
      </w:r>
      <w:r>
        <w:rPr>
          <w:rFonts w:ascii="仿宋_GB2312" w:eastAsia="仿宋_GB2312" w:hAnsi="仿宋_GB2312" w:cs="仿宋_GB2312" w:hint="eastAsia"/>
          <w:bCs/>
          <w:color w:val="414141"/>
          <w:sz w:val="32"/>
          <w:szCs w:val="32"/>
          <w:shd w:val="clear" w:color="auto" w:fill="FFFFFF"/>
          <w:lang w:eastAsia="zh-CN" w:bidi="ar"/>
        </w:rPr>
        <w:t>一是开展政务公开业务培训，进一步夯实全体人员的服务理念，依法规范做好依申请政府信息公开工作；二是严格落实上级政务公开工作要点和考核要求，加强政策文件解读的及时性和多元化，落实重大行政决策公开等工作；三是加强政务公开工作机制研究，探索政务公开工作规律，提升政务公开工作水平。</w:t>
      </w:r>
    </w:p>
    <w:p w14:paraId="3085C5FB" w14:textId="77777777" w:rsidR="003B2F6F" w:rsidRDefault="00000000">
      <w:pPr>
        <w:widowControl w:val="0"/>
        <w:numPr>
          <w:ilvl w:val="0"/>
          <w:numId w:val="2"/>
        </w:numPr>
        <w:kinsoku/>
        <w:autoSpaceDE/>
        <w:autoSpaceDN/>
        <w:adjustRightInd/>
        <w:snapToGrid/>
        <w:spacing w:line="560" w:lineRule="exact"/>
        <w:ind w:firstLineChars="200" w:firstLine="644"/>
        <w:jc w:val="both"/>
        <w:textAlignment w:val="auto"/>
        <w:rPr>
          <w:rFonts w:ascii="黑体" w:eastAsia="黑体" w:hAnsi="黑体" w:cs="黑体" w:hint="eastAsia"/>
          <w:spacing w:val="2"/>
          <w:sz w:val="32"/>
          <w:szCs w:val="32"/>
        </w:rPr>
      </w:pPr>
      <w:r>
        <w:rPr>
          <w:rFonts w:ascii="黑体" w:eastAsia="黑体" w:hAnsi="黑体" w:cs="黑体" w:hint="eastAsia"/>
          <w:spacing w:val="2"/>
          <w:sz w:val="32"/>
          <w:szCs w:val="32"/>
        </w:rPr>
        <w:t>其他需要报告的事项</w:t>
      </w:r>
    </w:p>
    <w:p w14:paraId="1708E988" w14:textId="77777777" w:rsidR="003B2F6F" w:rsidRDefault="0000000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hint="eastAsia"/>
          <w:bCs/>
          <w:color w:val="414141"/>
          <w:sz w:val="32"/>
          <w:szCs w:val="32"/>
          <w:shd w:val="clear" w:color="auto" w:fill="FFFFFF"/>
          <w:lang w:eastAsia="zh-CN" w:bidi="ar"/>
        </w:rPr>
      </w:pPr>
      <w:r>
        <w:rPr>
          <w:rFonts w:ascii="仿宋_GB2312" w:eastAsia="仿宋_GB2312" w:hAnsi="仿宋_GB2312" w:cs="仿宋_GB2312" w:hint="eastAsia"/>
          <w:bCs/>
          <w:color w:val="414141"/>
          <w:sz w:val="32"/>
          <w:szCs w:val="32"/>
          <w:shd w:val="clear" w:color="auto" w:fill="FFFFFF"/>
          <w:lang w:eastAsia="zh-CN" w:bidi="ar"/>
        </w:rPr>
        <w:lastRenderedPageBreak/>
        <w:t>本机关按照《国务院办公厅关于印发&lt;政府信息公开信息处理费管理办法&gt;的通知》（国办函〔2020〕109号）规定的按件、按量收费标准，本年度未收取信息公开处理费。</w:t>
      </w:r>
    </w:p>
    <w:p w14:paraId="4BF3B47D" w14:textId="77777777" w:rsidR="003B2F6F" w:rsidRDefault="003B2F6F">
      <w:pPr>
        <w:pStyle w:val="a0"/>
        <w:spacing w:line="560" w:lineRule="exact"/>
        <w:ind w:left="640" w:hanging="640"/>
        <w:rPr>
          <w:rFonts w:ascii="仿宋_GB2312" w:eastAsia="仿宋_GB2312" w:hAnsi="仿宋_GB2312" w:cs="仿宋_GB2312" w:hint="eastAsia"/>
          <w:bCs/>
          <w:color w:val="414141"/>
          <w:sz w:val="32"/>
          <w:szCs w:val="32"/>
          <w:shd w:val="clear" w:color="auto" w:fill="FFFFFF"/>
          <w:lang w:eastAsia="zh-CN" w:bidi="ar"/>
        </w:rPr>
      </w:pPr>
    </w:p>
    <w:p w14:paraId="5F5FEE15" w14:textId="77777777" w:rsidR="003B2F6F" w:rsidRDefault="00000000">
      <w:pPr>
        <w:pStyle w:val="a0"/>
        <w:spacing w:line="560" w:lineRule="exact"/>
        <w:ind w:left="640" w:hanging="640"/>
        <w:jc w:val="center"/>
        <w:rPr>
          <w:rFonts w:ascii="仿宋_GB2312" w:eastAsia="仿宋_GB2312" w:hAnsi="仿宋_GB2312" w:cs="仿宋_GB2312" w:hint="eastAsia"/>
          <w:bCs/>
          <w:color w:val="414141"/>
          <w:sz w:val="32"/>
          <w:szCs w:val="32"/>
          <w:shd w:val="clear" w:color="auto" w:fill="FFFFFF"/>
          <w:lang w:eastAsia="zh-CN" w:bidi="ar"/>
        </w:rPr>
      </w:pPr>
      <w:r>
        <w:rPr>
          <w:rFonts w:ascii="仿宋_GB2312" w:eastAsia="仿宋_GB2312" w:hAnsi="仿宋_GB2312" w:cs="仿宋_GB2312" w:hint="eastAsia"/>
          <w:bCs/>
          <w:color w:val="414141"/>
          <w:sz w:val="32"/>
          <w:szCs w:val="32"/>
          <w:shd w:val="clear" w:color="auto" w:fill="FFFFFF"/>
          <w:lang w:eastAsia="zh-CN" w:bidi="ar"/>
        </w:rPr>
        <w:t xml:space="preserve">                   2025年1月26日</w:t>
      </w:r>
    </w:p>
    <w:sectPr w:rsidR="003B2F6F">
      <w:footerReference w:type="default" r:id="rId8"/>
      <w:pgSz w:w="11905" w:h="16838"/>
      <w:pgMar w:top="1701" w:right="1474" w:bottom="1531" w:left="1587" w:header="0" w:footer="1071"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68AE" w14:textId="77777777" w:rsidR="00DD46B7" w:rsidRDefault="00DD46B7">
      <w:r>
        <w:separator/>
      </w:r>
    </w:p>
  </w:endnote>
  <w:endnote w:type="continuationSeparator" w:id="0">
    <w:p w14:paraId="5D783DD6" w14:textId="77777777" w:rsidR="00DD46B7" w:rsidRDefault="00DD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ESI宋体-GB18030">
    <w:charset w:val="86"/>
    <w:family w:val="auto"/>
    <w:pitch w:val="default"/>
    <w:sig w:usb0="A00002BF" w:usb1="38C77CFA" w:usb2="00000016" w:usb3="00000000" w:csb0="0004000F" w:csb1="00000000"/>
  </w:font>
  <w:font w:name="方正小标宋简体">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4955E234-EBEA-477C-9CC3-7477AEA38117}"/>
  </w:font>
  <w:font w:name="仿宋_GB2312">
    <w:altName w:val="微软雅黑"/>
    <w:charset w:val="86"/>
    <w:family w:val="auto"/>
    <w:pitch w:val="default"/>
    <w:sig w:usb0="00000001" w:usb1="080E0000" w:usb2="00000000" w:usb3="00000000" w:csb0="00040000" w:csb1="00000000"/>
  </w:font>
  <w:font w:name="楷体_GB2312">
    <w:altName w:val="楷体"/>
    <w:charset w:val="86"/>
    <w:family w:val="auto"/>
    <w:pitch w:val="default"/>
    <w:sig w:usb0="00000000" w:usb1="00000000" w:usb2="00000000" w:usb3="00000000" w:csb0="00040000" w:csb1="00000000"/>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37EB" w14:textId="77777777" w:rsidR="003B2F6F" w:rsidRDefault="00000000">
    <w:pPr>
      <w:spacing w:line="183" w:lineRule="auto"/>
      <w:ind w:left="4204"/>
      <w:rPr>
        <w:rFonts w:ascii="宋体" w:eastAsia="宋体" w:hAnsi="宋体" w:cs="宋体" w:hint="eastAsia"/>
        <w:sz w:val="27"/>
        <w:szCs w:val="27"/>
      </w:rPr>
    </w:pPr>
    <w:r>
      <w:rPr>
        <w:noProof/>
        <w:sz w:val="27"/>
      </w:rPr>
      <mc:AlternateContent>
        <mc:Choice Requires="wps">
          <w:drawing>
            <wp:anchor distT="0" distB="0" distL="114300" distR="114300" simplePos="0" relativeHeight="251662336" behindDoc="0" locked="0" layoutInCell="1" allowOverlap="1" wp14:anchorId="699AFED5" wp14:editId="7A2F1AB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FCA45" w14:textId="77777777" w:rsidR="003B2F6F" w:rsidRDefault="00000000">
                          <w:pPr>
                            <w:pStyle w:val="a5"/>
                            <w:rPr>
                              <w:rFonts w:asciiTheme="minorEastAsia" w:eastAsiaTheme="minorEastAsia" w:hAnsiTheme="minorEastAsia" w:cstheme="minorEastAsia" w:hint="eastAsia"/>
                              <w:szCs w:val="28"/>
                            </w:rPr>
                          </w:pPr>
                          <w:r>
                            <w:rPr>
                              <w:rFonts w:asciiTheme="minorEastAsia" w:eastAsiaTheme="minorEastAsia" w:hAnsiTheme="minorEastAsia" w:cstheme="minorEastAsia" w:hint="eastAsia"/>
                              <w:szCs w:val="28"/>
                            </w:rPr>
                            <w:t xml:space="preserve">— </w:t>
                          </w:r>
                          <w:r>
                            <w:rPr>
                              <w:rFonts w:asciiTheme="minorEastAsia" w:eastAsiaTheme="minorEastAsia" w:hAnsiTheme="minorEastAsia" w:cstheme="minorEastAsia" w:hint="eastAsia"/>
                              <w:szCs w:val="28"/>
                            </w:rPr>
                            <w:fldChar w:fldCharType="begin"/>
                          </w:r>
                          <w:r>
                            <w:rPr>
                              <w:rFonts w:asciiTheme="minorEastAsia" w:eastAsiaTheme="minorEastAsia" w:hAnsiTheme="minorEastAsia" w:cstheme="minorEastAsia" w:hint="eastAsia"/>
                              <w:szCs w:val="28"/>
                            </w:rPr>
                            <w:instrText xml:space="preserve"> PAGE  \* MERGEFORMAT </w:instrText>
                          </w:r>
                          <w:r>
                            <w:rPr>
                              <w:rFonts w:asciiTheme="minorEastAsia" w:eastAsiaTheme="minorEastAsia" w:hAnsiTheme="minorEastAsia" w:cstheme="minorEastAsia" w:hint="eastAsia"/>
                              <w:szCs w:val="28"/>
                            </w:rPr>
                            <w:fldChar w:fldCharType="separate"/>
                          </w:r>
                          <w:r>
                            <w:rPr>
                              <w:rFonts w:asciiTheme="minorEastAsia" w:eastAsiaTheme="minorEastAsia" w:hAnsiTheme="minorEastAsia" w:cstheme="minorEastAsia" w:hint="eastAsia"/>
                              <w:szCs w:val="28"/>
                            </w:rPr>
                            <w:t>8</w:t>
                          </w:r>
                          <w:r>
                            <w:rPr>
                              <w:rFonts w:asciiTheme="minorEastAsia" w:eastAsiaTheme="minorEastAsia" w:hAnsiTheme="minorEastAsia" w:cstheme="minorEastAsia" w:hint="eastAsia"/>
                              <w:szCs w:val="28"/>
                            </w:rPr>
                            <w:fldChar w:fldCharType="end"/>
                          </w:r>
                          <w:r>
                            <w:rPr>
                              <w:rFonts w:asciiTheme="minorEastAsia" w:eastAsiaTheme="minorEastAsia" w:hAnsiTheme="minorEastAsia" w:cstheme="minorEastAsia" w:hint="eastAsia"/>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9AFED5"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C1FCA45" w14:textId="77777777" w:rsidR="003B2F6F" w:rsidRDefault="00000000">
                    <w:pPr>
                      <w:pStyle w:val="a5"/>
                      <w:rPr>
                        <w:rFonts w:asciiTheme="minorEastAsia" w:eastAsiaTheme="minorEastAsia" w:hAnsiTheme="minorEastAsia" w:cstheme="minorEastAsia" w:hint="eastAsia"/>
                        <w:szCs w:val="28"/>
                      </w:rPr>
                    </w:pPr>
                    <w:r>
                      <w:rPr>
                        <w:rFonts w:asciiTheme="minorEastAsia" w:eastAsiaTheme="minorEastAsia" w:hAnsiTheme="minorEastAsia" w:cstheme="minorEastAsia" w:hint="eastAsia"/>
                        <w:szCs w:val="28"/>
                      </w:rPr>
                      <w:t xml:space="preserve">— </w:t>
                    </w:r>
                    <w:r>
                      <w:rPr>
                        <w:rFonts w:asciiTheme="minorEastAsia" w:eastAsiaTheme="minorEastAsia" w:hAnsiTheme="minorEastAsia" w:cstheme="minorEastAsia" w:hint="eastAsia"/>
                        <w:szCs w:val="28"/>
                      </w:rPr>
                      <w:fldChar w:fldCharType="begin"/>
                    </w:r>
                    <w:r>
                      <w:rPr>
                        <w:rFonts w:asciiTheme="minorEastAsia" w:eastAsiaTheme="minorEastAsia" w:hAnsiTheme="minorEastAsia" w:cstheme="minorEastAsia" w:hint="eastAsia"/>
                        <w:szCs w:val="28"/>
                      </w:rPr>
                      <w:instrText xml:space="preserve"> PAGE  \* MERGEFORMAT </w:instrText>
                    </w:r>
                    <w:r>
                      <w:rPr>
                        <w:rFonts w:asciiTheme="minorEastAsia" w:eastAsiaTheme="minorEastAsia" w:hAnsiTheme="minorEastAsia" w:cstheme="minorEastAsia" w:hint="eastAsia"/>
                        <w:szCs w:val="28"/>
                      </w:rPr>
                      <w:fldChar w:fldCharType="separate"/>
                    </w:r>
                    <w:r>
                      <w:rPr>
                        <w:rFonts w:asciiTheme="minorEastAsia" w:eastAsiaTheme="minorEastAsia" w:hAnsiTheme="minorEastAsia" w:cstheme="minorEastAsia" w:hint="eastAsia"/>
                        <w:szCs w:val="28"/>
                      </w:rPr>
                      <w:t>8</w:t>
                    </w:r>
                    <w:r>
                      <w:rPr>
                        <w:rFonts w:asciiTheme="minorEastAsia" w:eastAsiaTheme="minorEastAsia" w:hAnsiTheme="minorEastAsia" w:cstheme="minorEastAsia" w:hint="eastAsia"/>
                        <w:szCs w:val="28"/>
                      </w:rPr>
                      <w:fldChar w:fldCharType="end"/>
                    </w:r>
                    <w:r>
                      <w:rPr>
                        <w:rFonts w:asciiTheme="minorEastAsia" w:eastAsiaTheme="minorEastAsia" w:hAnsiTheme="minorEastAsia" w:cstheme="minorEastAsia" w:hint="eastAsia"/>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5D69" w14:textId="77777777" w:rsidR="00DD46B7" w:rsidRDefault="00DD46B7">
      <w:r>
        <w:separator/>
      </w:r>
    </w:p>
  </w:footnote>
  <w:footnote w:type="continuationSeparator" w:id="0">
    <w:p w14:paraId="129D02AB" w14:textId="77777777" w:rsidR="00DD46B7" w:rsidRDefault="00DD4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1C7E0F"/>
    <w:multiLevelType w:val="singleLevel"/>
    <w:tmpl w:val="BE1C7E0F"/>
    <w:lvl w:ilvl="0">
      <w:start w:val="2"/>
      <w:numFmt w:val="chineseCounting"/>
      <w:suff w:val="nothing"/>
      <w:lvlText w:val="%1、"/>
      <w:lvlJc w:val="left"/>
      <w:rPr>
        <w:rFonts w:hint="eastAsia"/>
      </w:rPr>
    </w:lvl>
  </w:abstractNum>
  <w:abstractNum w:abstractNumId="1" w15:restartNumberingAfterBreak="0">
    <w:nsid w:val="4DE78502"/>
    <w:multiLevelType w:val="singleLevel"/>
    <w:tmpl w:val="4DE78502"/>
    <w:lvl w:ilvl="0">
      <w:start w:val="6"/>
      <w:numFmt w:val="chineseCounting"/>
      <w:suff w:val="nothing"/>
      <w:lvlText w:val="%1、"/>
      <w:lvlJc w:val="left"/>
      <w:rPr>
        <w:rFonts w:hint="eastAsia"/>
      </w:rPr>
    </w:lvl>
  </w:abstractNum>
  <w:num w:numId="1" w16cid:durableId="109664205">
    <w:abstractNumId w:val="0"/>
  </w:num>
  <w:num w:numId="2" w16cid:durableId="688797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documentProtection w:edit="forms" w:enforcement="0"/>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NDJjNjBjMjY5ODU5MDhhY2JmZDk0NjE5OTVjOGJkMmMifQ=="/>
  </w:docVars>
  <w:rsids>
    <w:rsidRoot w:val="003B2F6F"/>
    <w:rsid w:val="CF9F9C03"/>
    <w:rsid w:val="DFF7E9E8"/>
    <w:rsid w:val="E9F71EFB"/>
    <w:rsid w:val="F1F9F433"/>
    <w:rsid w:val="F68DF1D6"/>
    <w:rsid w:val="F9C857C5"/>
    <w:rsid w:val="F9D8B0B8"/>
    <w:rsid w:val="FE734873"/>
    <w:rsid w:val="FEFBA7FC"/>
    <w:rsid w:val="FFF779B1"/>
    <w:rsid w:val="FFFB2B0B"/>
    <w:rsid w:val="002C0024"/>
    <w:rsid w:val="003B2F6F"/>
    <w:rsid w:val="00407A8B"/>
    <w:rsid w:val="00DD46B7"/>
    <w:rsid w:val="03844A47"/>
    <w:rsid w:val="06756043"/>
    <w:rsid w:val="0A4838C7"/>
    <w:rsid w:val="0B444679"/>
    <w:rsid w:val="0B470C13"/>
    <w:rsid w:val="0D053EA6"/>
    <w:rsid w:val="0E260EA6"/>
    <w:rsid w:val="0E557EDC"/>
    <w:rsid w:val="0F620D49"/>
    <w:rsid w:val="0FE14954"/>
    <w:rsid w:val="13A35DA3"/>
    <w:rsid w:val="13D46914"/>
    <w:rsid w:val="186A061D"/>
    <w:rsid w:val="18726FC3"/>
    <w:rsid w:val="195127A6"/>
    <w:rsid w:val="1A8E1CFC"/>
    <w:rsid w:val="1BA110EB"/>
    <w:rsid w:val="1BB65416"/>
    <w:rsid w:val="1C69539F"/>
    <w:rsid w:val="1F8D631C"/>
    <w:rsid w:val="1FE771BD"/>
    <w:rsid w:val="20207C2D"/>
    <w:rsid w:val="20B72A20"/>
    <w:rsid w:val="22666457"/>
    <w:rsid w:val="254E64EC"/>
    <w:rsid w:val="27295A61"/>
    <w:rsid w:val="27B97DF1"/>
    <w:rsid w:val="2A812035"/>
    <w:rsid w:val="2B687669"/>
    <w:rsid w:val="2BBECCF3"/>
    <w:rsid w:val="2BEE2C41"/>
    <w:rsid w:val="2C013234"/>
    <w:rsid w:val="2C860C9F"/>
    <w:rsid w:val="2CDD4F4C"/>
    <w:rsid w:val="2D063FAD"/>
    <w:rsid w:val="2D173705"/>
    <w:rsid w:val="2E64123F"/>
    <w:rsid w:val="2FAC4A2E"/>
    <w:rsid w:val="308A1CBC"/>
    <w:rsid w:val="310801DF"/>
    <w:rsid w:val="323029C6"/>
    <w:rsid w:val="323F7658"/>
    <w:rsid w:val="32A01A0B"/>
    <w:rsid w:val="330C6700"/>
    <w:rsid w:val="33511DB9"/>
    <w:rsid w:val="336417AB"/>
    <w:rsid w:val="33845712"/>
    <w:rsid w:val="34773E7C"/>
    <w:rsid w:val="348251AB"/>
    <w:rsid w:val="372C1359"/>
    <w:rsid w:val="38406A1E"/>
    <w:rsid w:val="38956644"/>
    <w:rsid w:val="3BA00460"/>
    <w:rsid w:val="3C012817"/>
    <w:rsid w:val="3D2C5317"/>
    <w:rsid w:val="3FCF0A0D"/>
    <w:rsid w:val="41DF53BD"/>
    <w:rsid w:val="43470EC9"/>
    <w:rsid w:val="443709FE"/>
    <w:rsid w:val="458B766E"/>
    <w:rsid w:val="45D84111"/>
    <w:rsid w:val="462862DA"/>
    <w:rsid w:val="47823F67"/>
    <w:rsid w:val="48AF2BB2"/>
    <w:rsid w:val="4AB90CC7"/>
    <w:rsid w:val="4B9C1D9D"/>
    <w:rsid w:val="4BA30231"/>
    <w:rsid w:val="4C4E225F"/>
    <w:rsid w:val="4C5623A9"/>
    <w:rsid w:val="4CA63DE7"/>
    <w:rsid w:val="4DF87E4B"/>
    <w:rsid w:val="4E5F5F21"/>
    <w:rsid w:val="4EA603F0"/>
    <w:rsid w:val="4F02799B"/>
    <w:rsid w:val="4F4C7582"/>
    <w:rsid w:val="50613B79"/>
    <w:rsid w:val="51F27D16"/>
    <w:rsid w:val="51FED7AB"/>
    <w:rsid w:val="537A0B2D"/>
    <w:rsid w:val="55C022BA"/>
    <w:rsid w:val="55DF6626"/>
    <w:rsid w:val="58597A30"/>
    <w:rsid w:val="599E0B51"/>
    <w:rsid w:val="59E03751"/>
    <w:rsid w:val="5AFA409D"/>
    <w:rsid w:val="5BD462C2"/>
    <w:rsid w:val="5BFFA17D"/>
    <w:rsid w:val="5C147794"/>
    <w:rsid w:val="5DA85B6B"/>
    <w:rsid w:val="5DF988C3"/>
    <w:rsid w:val="5E14038A"/>
    <w:rsid w:val="5E455BD6"/>
    <w:rsid w:val="5ED536A8"/>
    <w:rsid w:val="5EFA7CCD"/>
    <w:rsid w:val="5FB120D8"/>
    <w:rsid w:val="5FCB328B"/>
    <w:rsid w:val="5FF9E0EB"/>
    <w:rsid w:val="5FFFDD78"/>
    <w:rsid w:val="61272D25"/>
    <w:rsid w:val="61860011"/>
    <w:rsid w:val="61CD3A81"/>
    <w:rsid w:val="629F7729"/>
    <w:rsid w:val="63346D81"/>
    <w:rsid w:val="64BD08CD"/>
    <w:rsid w:val="65A7246A"/>
    <w:rsid w:val="674151F0"/>
    <w:rsid w:val="678F45C6"/>
    <w:rsid w:val="69C64EC0"/>
    <w:rsid w:val="6B647E35"/>
    <w:rsid w:val="6C07362C"/>
    <w:rsid w:val="6C7F9869"/>
    <w:rsid w:val="6D424BB2"/>
    <w:rsid w:val="6D785F60"/>
    <w:rsid w:val="6FBB27F8"/>
    <w:rsid w:val="6FFF438D"/>
    <w:rsid w:val="702E2744"/>
    <w:rsid w:val="709B329E"/>
    <w:rsid w:val="70BC63D9"/>
    <w:rsid w:val="71567B16"/>
    <w:rsid w:val="719A4184"/>
    <w:rsid w:val="71B00979"/>
    <w:rsid w:val="725FCF84"/>
    <w:rsid w:val="73A82D40"/>
    <w:rsid w:val="73EB2EF9"/>
    <w:rsid w:val="74875AAE"/>
    <w:rsid w:val="757DE146"/>
    <w:rsid w:val="75BF06AF"/>
    <w:rsid w:val="75C02B62"/>
    <w:rsid w:val="75FC96F5"/>
    <w:rsid w:val="774A779A"/>
    <w:rsid w:val="786DC0CF"/>
    <w:rsid w:val="797C0647"/>
    <w:rsid w:val="79EFD642"/>
    <w:rsid w:val="7A78007C"/>
    <w:rsid w:val="7A8D7EBD"/>
    <w:rsid w:val="7AE615DB"/>
    <w:rsid w:val="7AEC944A"/>
    <w:rsid w:val="7CFFDC51"/>
    <w:rsid w:val="7EAD23D9"/>
    <w:rsid w:val="7EFD9AF8"/>
    <w:rsid w:val="7F396CE2"/>
    <w:rsid w:val="7F7D58EC"/>
    <w:rsid w:val="7FCF1F29"/>
    <w:rsid w:val="7FDF2079"/>
    <w:rsid w:val="9D4B5CFF"/>
    <w:rsid w:val="ABEA8843"/>
    <w:rsid w:val="B2D73C1D"/>
    <w:rsid w:val="BA7B23C6"/>
    <w:rsid w:val="BB7F5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0EA4"/>
  <w15:docId w15:val="{9D1BC2AE-83F4-4FCA-B987-7FB335E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List" w:uiPriority="99" w:qFormat="1"/>
    <w:lsdException w:name="Title" w:qFormat="1"/>
    <w:lsdException w:name="Default Paragraph Font" w:semiHidden="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semiHidden/>
    <w:qFormat/>
    <w:pPr>
      <w:kinsoku w:val="0"/>
      <w:autoSpaceDE w:val="0"/>
      <w:autoSpaceDN w:val="0"/>
      <w:adjustRightInd w:val="0"/>
      <w:snapToGrid w:val="0"/>
      <w:spacing w:line="240" w:lineRule="auto"/>
      <w:textAlignment w:val="baseline"/>
    </w:pPr>
    <w:rPr>
      <w:rFonts w:ascii="Arial" w:eastAsia="Arial" w:hAnsi="Arial" w:cs="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w:basedOn w:val="a"/>
    <w:uiPriority w:val="99"/>
    <w:qFormat/>
    <w:pPr>
      <w:ind w:left="200" w:hangingChars="200" w:hanging="200"/>
    </w:pPr>
  </w:style>
  <w:style w:type="paragraph" w:styleId="a4">
    <w:name w:val="Body Text"/>
    <w:basedOn w:val="a"/>
    <w:semiHidden/>
    <w:qFormat/>
    <w:rPr>
      <w:rFonts w:ascii="仿宋" w:eastAsia="仿宋" w:hAnsi="仿宋" w:cs="仿宋"/>
      <w:sz w:val="35"/>
      <w:szCs w:val="35"/>
    </w:rPr>
  </w:style>
  <w:style w:type="paragraph" w:styleId="a5">
    <w:name w:val="footer"/>
    <w:basedOn w:val="a"/>
    <w:qFormat/>
    <w:pPr>
      <w:tabs>
        <w:tab w:val="center" w:pos="4153"/>
        <w:tab w:val="right" w:pos="8306"/>
      </w:tabs>
    </w:pPr>
    <w:rPr>
      <w:rFonts w:eastAsia="CESI宋体-GB18030"/>
      <w:sz w:val="2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7">
    <w:name w:val="Normal (Web)"/>
    <w:basedOn w:val="a"/>
    <w:qFormat/>
    <w:pPr>
      <w:spacing w:beforeAutospacing="1" w:after="0" w:afterAutospacing="1"/>
    </w:pPr>
    <w:rPr>
      <w:rFonts w:cs="Times New Roman"/>
      <w:sz w:val="24"/>
      <w:lang w:eastAsia="zh-CN"/>
    </w:rPr>
  </w:style>
  <w:style w:type="table" w:styleId="a8">
    <w:name w:val="Table Grid"/>
    <w:basedOn w:val="a2"/>
    <w:qFormat/>
    <w:rPr>
      <w:rFonts w:ascii="Calibri" w:eastAsia="Times New Roman"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1"/>
    <w:qFormat/>
    <w:rPr>
      <w:b/>
    </w:rPr>
  </w:style>
  <w:style w:type="character" w:styleId="aa">
    <w:name w:val="page number"/>
    <w:basedOn w:val="a1"/>
    <w:qFormat/>
    <w:rPr>
      <w:rFonts w:ascii="宋体" w:eastAsia="宋体"/>
      <w:color w:val="auto"/>
      <w:spacing w:val="0"/>
      <w:kern w:val="28"/>
      <w:sz w:val="24"/>
      <w:shd w:val="clear" w:color="auto" w:fill="auto"/>
    </w:rPr>
  </w:style>
  <w:style w:type="character" w:styleId="ab">
    <w:name w:val="Hyperlink"/>
    <w:basedOn w:val="a1"/>
    <w:qFormat/>
    <w:rPr>
      <w:color w:val="0000FF"/>
      <w:u w:val="single"/>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Don Wong</cp:lastModifiedBy>
  <cp:revision>2</cp:revision>
  <cp:lastPrinted>2024-01-28T13:21:00Z</cp:lastPrinted>
  <dcterms:created xsi:type="dcterms:W3CDTF">2024-01-06T05:47:00Z</dcterms:created>
  <dcterms:modified xsi:type="dcterms:W3CDTF">2025-01-27T02:07:00Z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2024-01-02T13:47:22Z</vt:filetime>
  </property>
  <property fmtid="{D5CDD505-2E9C-101B-9397-08002B2CF9AE}" pid="4" name="UsrData">
    <vt:lpwstr>6593a366d022c6001f5cd015wl</vt:lpwstr>
  </property>
  <property fmtid="{D5CDD505-2E9C-101B-9397-08002B2CF9AE}" pid="5" name="KSOProductBuildVer">
    <vt:lpwstr>2052-11.8.2.10386</vt:lpwstr>
  </property>
  <property fmtid="{D5CDD505-2E9C-101B-9397-08002B2CF9AE}" pid="6" name="ICV">
    <vt:lpwstr>76ED987BBA1B48C99C1F7E28BDBB7AA6_13</vt:lpwstr>
  </property>
</Properties>
</file>