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70F1C" w14:textId="77777777" w:rsidR="0011772C" w:rsidRDefault="0011772C">
      <w:pPr>
        <w:spacing w:before="143" w:line="218" w:lineRule="auto"/>
        <w:ind w:left="741"/>
        <w:jc w:val="center"/>
        <w:rPr>
          <w:rFonts w:ascii="方正小标宋_GBK" w:eastAsia="方正小标宋_GBK" w:hAnsi="方正小标宋_GBK" w:cs="方正小标宋_GBK" w:hint="eastAsia"/>
          <w:spacing w:val="-4"/>
          <w:sz w:val="44"/>
          <w:szCs w:val="44"/>
        </w:rPr>
      </w:pPr>
    </w:p>
    <w:p w14:paraId="706B9D21" w14:textId="77777777" w:rsidR="0011772C" w:rsidRDefault="00000000">
      <w:pPr>
        <w:spacing w:before="143" w:line="218" w:lineRule="auto"/>
        <w:ind w:left="741"/>
        <w:jc w:val="center"/>
        <w:rPr>
          <w:rFonts w:ascii="方正小标宋_GBK" w:eastAsia="方正小标宋_GBK" w:hAnsi="方正小标宋_GBK" w:cs="方正小标宋_GBK" w:hint="eastAsia"/>
          <w:spacing w:val="-10"/>
          <w:sz w:val="44"/>
          <w:szCs w:val="44"/>
          <w:lang w:eastAsia="zh-CN"/>
        </w:rPr>
      </w:pPr>
      <w:r>
        <w:rPr>
          <w:rFonts w:ascii="方正小标宋_GBK" w:eastAsia="方正小标宋_GBK" w:hAnsi="方正小标宋_GBK" w:cs="方正小标宋_GBK"/>
          <w:spacing w:val="-4"/>
          <w:sz w:val="44"/>
          <w:szCs w:val="44"/>
          <w:lang w:eastAsia="zh-CN"/>
        </w:rPr>
        <w:t>和田地区互联网信息办公室</w:t>
      </w:r>
      <w:r>
        <w:rPr>
          <w:rFonts w:ascii="方正小标宋_GBK" w:eastAsia="方正小标宋_GBK" w:hAnsi="方正小标宋_GBK" w:cs="方正小标宋_GBK" w:hint="eastAsia"/>
          <w:spacing w:val="-4"/>
          <w:sz w:val="44"/>
          <w:szCs w:val="44"/>
          <w:lang w:eastAsia="zh-CN"/>
        </w:rPr>
        <w:t>2024年</w:t>
      </w:r>
      <w:r>
        <w:rPr>
          <w:rFonts w:ascii="方正小标宋_GBK" w:eastAsia="方正小标宋_GBK" w:hAnsi="方正小标宋_GBK" w:cs="方正小标宋_GBK" w:hint="eastAsia"/>
          <w:spacing w:val="-10"/>
          <w:sz w:val="44"/>
          <w:szCs w:val="44"/>
          <w:lang w:eastAsia="zh-CN"/>
        </w:rPr>
        <w:t>政府</w:t>
      </w:r>
    </w:p>
    <w:p w14:paraId="6B77F3C5" w14:textId="77777777" w:rsidR="0011772C" w:rsidRDefault="00000000">
      <w:pPr>
        <w:spacing w:before="143" w:line="218" w:lineRule="auto"/>
        <w:ind w:left="741"/>
        <w:jc w:val="center"/>
        <w:rPr>
          <w:rFonts w:ascii="方正小标宋_GBK" w:eastAsia="方正小标宋_GBK" w:hAnsi="方正小标宋_GBK" w:cs="方正小标宋_GBK" w:hint="eastAsia"/>
          <w:spacing w:val="-10"/>
          <w:sz w:val="44"/>
          <w:szCs w:val="44"/>
          <w:lang w:eastAsia="zh-CN"/>
        </w:rPr>
      </w:pPr>
      <w:r>
        <w:rPr>
          <w:rFonts w:ascii="方正小标宋_GBK" w:eastAsia="方正小标宋_GBK" w:hAnsi="方正小标宋_GBK" w:cs="方正小标宋_GBK" w:hint="eastAsia"/>
          <w:spacing w:val="-10"/>
          <w:sz w:val="44"/>
          <w:szCs w:val="44"/>
          <w:lang w:eastAsia="zh-CN"/>
        </w:rPr>
        <w:t>信息公开工作年度报告</w:t>
      </w:r>
    </w:p>
    <w:p w14:paraId="73CFC546" w14:textId="77777777" w:rsidR="0011772C" w:rsidRDefault="0011772C">
      <w:pPr>
        <w:spacing w:before="143" w:line="218" w:lineRule="auto"/>
        <w:ind w:left="741"/>
        <w:jc w:val="center"/>
        <w:rPr>
          <w:rFonts w:ascii="方正小标宋_GBK" w:eastAsia="方正小标宋_GBK" w:hAnsi="方正小标宋_GBK" w:cs="方正小标宋_GBK" w:hint="eastAsia"/>
          <w:spacing w:val="-10"/>
          <w:sz w:val="44"/>
          <w:szCs w:val="44"/>
          <w:lang w:eastAsia="zh-CN"/>
        </w:rPr>
      </w:pPr>
    </w:p>
    <w:p w14:paraId="04D00040" w14:textId="77777777" w:rsidR="0011772C" w:rsidRDefault="00000000">
      <w:pPr>
        <w:spacing w:line="560" w:lineRule="exact"/>
        <w:ind w:firstLineChars="200" w:firstLine="640"/>
        <w:jc w:val="both"/>
        <w:outlineLvl w:val="1"/>
        <w:rPr>
          <w:rFonts w:ascii="黑体" w:eastAsia="黑体" w:hAnsi="黑体" w:cs="黑体" w:hint="eastAsia"/>
          <w:sz w:val="32"/>
          <w:szCs w:val="32"/>
          <w:lang w:eastAsia="zh-CN"/>
        </w:rPr>
      </w:pPr>
      <w:r>
        <w:rPr>
          <w:rFonts w:ascii="仿宋_GB2312" w:eastAsia="仿宋_GB2312" w:hAnsi="仿宋_GB2312" w:cs="仿宋_GB2312" w:hint="eastAsia"/>
          <w:sz w:val="32"/>
          <w:szCs w:val="32"/>
          <w:lang w:eastAsia="zh-CN"/>
        </w:rPr>
        <w:t>根据《中华人民共和国政府信息公开条例》要求，现公布和田地区互联网信息办公室2024年政府信息公开工作年度报告。</w:t>
      </w:r>
      <w:r>
        <w:rPr>
          <w:rFonts w:ascii="仿宋_GB2312" w:eastAsia="仿宋_GB2312" w:hAnsi="仿宋_GB2312" w:cs="仿宋_GB2312"/>
          <w:sz w:val="32"/>
          <w:szCs w:val="32"/>
          <w:lang w:eastAsia="zh-CN"/>
        </w:rPr>
        <w:t>除特别说明的数据外，本报告所列数据统计时限为202</w:t>
      </w:r>
      <w:r>
        <w:rPr>
          <w:rFonts w:ascii="仿宋_GB2312" w:eastAsia="仿宋_GB2312" w:hAnsi="仿宋_GB2312" w:cs="仿宋_GB2312" w:hint="eastAsia"/>
          <w:sz w:val="32"/>
          <w:szCs w:val="32"/>
          <w:lang w:eastAsia="zh-CN"/>
        </w:rPr>
        <w:t>4</w:t>
      </w:r>
      <w:r>
        <w:rPr>
          <w:rFonts w:ascii="仿宋_GB2312" w:eastAsia="仿宋_GB2312" w:hAnsi="仿宋_GB2312" w:cs="仿宋_GB2312"/>
          <w:sz w:val="32"/>
          <w:szCs w:val="32"/>
          <w:lang w:eastAsia="zh-CN"/>
        </w:rPr>
        <w:t>年1月1日至202</w:t>
      </w:r>
      <w:r>
        <w:rPr>
          <w:rFonts w:ascii="仿宋_GB2312" w:eastAsia="仿宋_GB2312" w:hAnsi="仿宋_GB2312" w:cs="仿宋_GB2312" w:hint="eastAsia"/>
          <w:sz w:val="32"/>
          <w:szCs w:val="32"/>
          <w:lang w:eastAsia="zh-CN"/>
        </w:rPr>
        <w:t>4</w:t>
      </w:r>
      <w:r>
        <w:rPr>
          <w:rFonts w:ascii="仿宋_GB2312" w:eastAsia="仿宋_GB2312" w:hAnsi="仿宋_GB2312" w:cs="仿宋_GB2312"/>
          <w:sz w:val="32"/>
          <w:szCs w:val="32"/>
          <w:lang w:eastAsia="zh-CN"/>
        </w:rPr>
        <w:t>年12月31日。公众如需进一步咨询了解相关信息，请与</w:t>
      </w:r>
      <w:r>
        <w:rPr>
          <w:rFonts w:ascii="仿宋_GB2312" w:eastAsia="仿宋_GB2312" w:hAnsi="仿宋_GB2312" w:cs="仿宋_GB2312" w:hint="eastAsia"/>
          <w:sz w:val="32"/>
          <w:szCs w:val="32"/>
          <w:lang w:eastAsia="zh-CN"/>
        </w:rPr>
        <w:t>和田地区</w:t>
      </w:r>
      <w:r>
        <w:rPr>
          <w:rFonts w:ascii="仿宋_GB2312" w:eastAsia="仿宋_GB2312" w:hAnsi="仿宋_GB2312" w:cs="仿宋_GB2312"/>
          <w:sz w:val="32"/>
          <w:szCs w:val="32"/>
          <w:lang w:eastAsia="zh-CN"/>
        </w:rPr>
        <w:t>互联网信息办公室联系(地址：</w:t>
      </w:r>
      <w:r>
        <w:rPr>
          <w:rFonts w:ascii="仿宋_GB2312" w:eastAsia="仿宋_GB2312" w:hAnsi="仿宋_GB2312" w:cs="仿宋_GB2312" w:hint="eastAsia"/>
          <w:sz w:val="32"/>
          <w:szCs w:val="32"/>
          <w:lang w:eastAsia="zh-CN"/>
        </w:rPr>
        <w:t>和田市古江南路80号</w:t>
      </w:r>
      <w:r>
        <w:rPr>
          <w:rFonts w:ascii="仿宋_GB2312" w:eastAsia="仿宋_GB2312" w:hAnsi="仿宋_GB2312" w:cs="仿宋_GB2312"/>
          <w:sz w:val="32"/>
          <w:szCs w:val="32"/>
          <w:lang w:eastAsia="zh-CN"/>
        </w:rPr>
        <w:t>，邮编：</w:t>
      </w:r>
      <w:r>
        <w:rPr>
          <w:rFonts w:ascii="仿宋_GB2312" w:eastAsia="仿宋_GB2312" w:hAnsi="仿宋_GB2312" w:cs="仿宋_GB2312" w:hint="eastAsia"/>
          <w:sz w:val="32"/>
          <w:szCs w:val="32"/>
          <w:lang w:eastAsia="zh-CN"/>
        </w:rPr>
        <w:t>848300</w:t>
      </w:r>
      <w:r>
        <w:rPr>
          <w:rFonts w:ascii="仿宋_GB2312" w:eastAsia="仿宋_GB2312" w:hAnsi="仿宋_GB2312" w:cs="仿宋_GB2312"/>
          <w:sz w:val="32"/>
          <w:szCs w:val="32"/>
          <w:lang w:eastAsia="zh-CN"/>
        </w:rPr>
        <w:t>)。</w:t>
      </w:r>
      <w:r>
        <w:rPr>
          <w:rFonts w:ascii="仿宋_GB2312" w:eastAsia="仿宋_GB2312" w:hAnsi="仿宋_GB2312" w:cs="仿宋_GB2312" w:hint="eastAsia"/>
          <w:sz w:val="32"/>
          <w:szCs w:val="32"/>
          <w:lang w:eastAsia="zh-CN"/>
        </w:rPr>
        <w:br/>
        <w:t xml:space="preserve">    </w:t>
      </w:r>
      <w:r>
        <w:rPr>
          <w:rFonts w:ascii="仿宋_GB2312" w:eastAsia="仿宋_GB2312" w:hAnsi="仿宋_GB2312" w:cs="仿宋_GB2312" w:hint="eastAsia"/>
          <w:b/>
          <w:bCs/>
          <w:sz w:val="32"/>
          <w:szCs w:val="32"/>
          <w:lang w:eastAsia="zh-CN"/>
        </w:rPr>
        <w:t>一、</w:t>
      </w:r>
      <w:r>
        <w:rPr>
          <w:rFonts w:ascii="黑体" w:eastAsia="黑体" w:hAnsi="黑体" w:cs="黑体"/>
          <w:sz w:val="32"/>
          <w:szCs w:val="32"/>
          <w:lang w:eastAsia="zh-CN"/>
        </w:rPr>
        <w:t>总体情况</w:t>
      </w:r>
    </w:p>
    <w:p w14:paraId="3AA6476E" w14:textId="77777777" w:rsidR="0011772C" w:rsidRDefault="00000000">
      <w:pPr>
        <w:widowControl w:val="0"/>
        <w:kinsoku/>
        <w:wordWrap w:val="0"/>
        <w:topLinePunct/>
        <w:autoSpaceDE/>
        <w:autoSpaceDN/>
        <w:adjustRightInd/>
        <w:snapToGrid/>
        <w:spacing w:line="560" w:lineRule="exact"/>
        <w:ind w:firstLineChars="200" w:firstLine="640"/>
        <w:jc w:val="both"/>
        <w:textAlignment w:val="auto"/>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2024年度，和田地区互联网信息办公室始终坚持以习近平新时代中国特色社会主义思想特别是习近平文化思想和习近平总书记关于网络强国的重要思想为指导，深入学习贯彻习近平总书记关于网信工作的重要指示，在思想上政治上行动上同以习近平同志为核心的党中央保持高度一致。坚持党的领导不动摇，全面加强网上宣传、网络综合治理体系建设和网络安全和信息化工作，取得了新成效。</w:t>
      </w:r>
    </w:p>
    <w:p w14:paraId="180F18EF" w14:textId="77777777" w:rsidR="0011772C" w:rsidRDefault="00000000">
      <w:pPr>
        <w:widowControl w:val="0"/>
        <w:kinsoku/>
        <w:wordWrap w:val="0"/>
        <w:topLinePunct/>
        <w:autoSpaceDE/>
        <w:autoSpaceDN/>
        <w:adjustRightInd/>
        <w:snapToGrid/>
        <w:spacing w:line="560" w:lineRule="exact"/>
        <w:ind w:firstLineChars="200" w:firstLine="640"/>
        <w:jc w:val="both"/>
        <w:textAlignment w:val="auto"/>
        <w:rPr>
          <w:rFonts w:ascii="仿宋_GB2312" w:eastAsia="仿宋_GB2312" w:hAnsi="仿宋_GB2312" w:cs="仿宋_GB2312" w:hint="eastAsia"/>
          <w:sz w:val="32"/>
          <w:szCs w:val="32"/>
          <w:lang w:eastAsia="zh-CN"/>
        </w:rPr>
      </w:pPr>
      <w:r>
        <w:rPr>
          <w:rFonts w:ascii="楷体_GB2312" w:eastAsia="楷体_GB2312" w:hAnsi="楷体_GB2312" w:cs="楷体_GB2312" w:hint="eastAsia"/>
          <w:sz w:val="32"/>
          <w:szCs w:val="32"/>
          <w:lang w:eastAsia="zh-CN"/>
        </w:rPr>
        <w:t>（一）主动公开方面。</w:t>
      </w:r>
      <w:r>
        <w:rPr>
          <w:rFonts w:ascii="仿宋_GB2312" w:eastAsia="仿宋_GB2312" w:hAnsi="仿宋_GB2312" w:cs="仿宋_GB2312" w:hint="eastAsia"/>
          <w:sz w:val="32"/>
          <w:szCs w:val="32"/>
          <w:lang w:eastAsia="zh-CN"/>
        </w:rPr>
        <w:t xml:space="preserve">每月、每季度通过“网信和田”、“和田网络举报辟谣”等微信公众号，全年通过微信公众号发布转载（刊发）稿件信息1091余篇。　　</w:t>
      </w:r>
    </w:p>
    <w:p w14:paraId="163C57BA" w14:textId="77777777" w:rsidR="0011772C" w:rsidRDefault="00000000">
      <w:pPr>
        <w:widowControl w:val="0"/>
        <w:kinsoku/>
        <w:wordWrap w:val="0"/>
        <w:topLinePunct/>
        <w:autoSpaceDE/>
        <w:autoSpaceDN/>
        <w:adjustRightInd/>
        <w:snapToGrid/>
        <w:spacing w:line="560" w:lineRule="exact"/>
        <w:ind w:firstLineChars="200" w:firstLine="640"/>
        <w:jc w:val="both"/>
        <w:textAlignment w:val="auto"/>
        <w:rPr>
          <w:rFonts w:ascii="仿宋_GB2312" w:eastAsia="仿宋_GB2312" w:hAnsi="仿宋_GB2312" w:cs="仿宋_GB2312" w:hint="eastAsia"/>
          <w:sz w:val="32"/>
          <w:szCs w:val="32"/>
          <w:lang w:eastAsia="zh-CN"/>
        </w:rPr>
      </w:pPr>
      <w:r>
        <w:rPr>
          <w:rFonts w:ascii="楷体_GB2312" w:eastAsia="楷体_GB2312" w:hAnsi="楷体_GB2312" w:cs="楷体_GB2312" w:hint="eastAsia"/>
          <w:sz w:val="32"/>
          <w:szCs w:val="32"/>
          <w:lang w:eastAsia="zh-CN"/>
        </w:rPr>
        <w:lastRenderedPageBreak/>
        <w:t>（二）依申请公开情况。</w:t>
      </w:r>
      <w:r>
        <w:rPr>
          <w:rFonts w:ascii="仿宋_GB2312" w:eastAsia="仿宋_GB2312" w:hAnsi="仿宋_GB2312" w:cs="仿宋_GB2312" w:hint="eastAsia"/>
          <w:sz w:val="32"/>
          <w:szCs w:val="32"/>
          <w:lang w:eastAsia="zh-CN"/>
        </w:rPr>
        <w:t xml:space="preserve">我办持续按照《条例》要求认真完善依申请公开工作，全年未收到政府信息公开申请。　</w:t>
      </w:r>
    </w:p>
    <w:p w14:paraId="23FE3850" w14:textId="77777777" w:rsidR="0011772C" w:rsidRDefault="00000000">
      <w:pPr>
        <w:widowControl w:val="0"/>
        <w:kinsoku/>
        <w:wordWrap w:val="0"/>
        <w:topLinePunct/>
        <w:autoSpaceDE/>
        <w:autoSpaceDN/>
        <w:adjustRightInd/>
        <w:snapToGrid/>
        <w:spacing w:line="560" w:lineRule="exact"/>
        <w:ind w:firstLineChars="200" w:firstLine="640"/>
        <w:jc w:val="both"/>
        <w:textAlignment w:val="auto"/>
        <w:rPr>
          <w:rFonts w:ascii="仿宋_GB2312" w:eastAsia="仿宋_GB2312" w:hAnsi="仿宋_GB2312" w:cs="仿宋_GB2312" w:hint="eastAsia"/>
          <w:sz w:val="32"/>
          <w:szCs w:val="32"/>
          <w:lang w:eastAsia="zh-CN"/>
        </w:rPr>
      </w:pPr>
      <w:r>
        <w:rPr>
          <w:rFonts w:ascii="楷体_GB2312" w:eastAsia="楷体_GB2312" w:hAnsi="楷体_GB2312" w:cs="楷体_GB2312" w:hint="eastAsia"/>
          <w:sz w:val="32"/>
          <w:szCs w:val="32"/>
          <w:lang w:eastAsia="zh-CN"/>
        </w:rPr>
        <w:t>（三）政府信息管理方面。</w:t>
      </w:r>
      <w:r>
        <w:rPr>
          <w:rFonts w:ascii="仿宋_GB2312" w:eastAsia="仿宋_GB2312" w:hAnsi="仿宋_GB2312" w:cs="仿宋_GB2312" w:hint="eastAsia"/>
          <w:sz w:val="32"/>
          <w:szCs w:val="32"/>
          <w:lang w:eastAsia="zh-CN"/>
        </w:rPr>
        <w:t xml:space="preserve">我办根据《条例》，制定《和田地区互联网信息办公室政府信息公开指南》，对公开的内容、公开的方式、公开申请渠道等明确具体要求。　　</w:t>
      </w:r>
    </w:p>
    <w:p w14:paraId="6AC32250" w14:textId="77777777" w:rsidR="0011772C" w:rsidRDefault="00000000">
      <w:pPr>
        <w:widowControl w:val="0"/>
        <w:kinsoku/>
        <w:wordWrap w:val="0"/>
        <w:topLinePunct/>
        <w:autoSpaceDE/>
        <w:autoSpaceDN/>
        <w:adjustRightInd/>
        <w:snapToGrid/>
        <w:spacing w:line="560" w:lineRule="exact"/>
        <w:ind w:firstLineChars="200" w:firstLine="640"/>
        <w:jc w:val="both"/>
        <w:textAlignment w:val="auto"/>
        <w:rPr>
          <w:rFonts w:ascii="仿宋_GB2312" w:eastAsia="仿宋_GB2312" w:hAnsi="仿宋_GB2312" w:cs="仿宋_GB2312" w:hint="eastAsia"/>
          <w:sz w:val="32"/>
          <w:szCs w:val="32"/>
          <w:lang w:eastAsia="zh-CN"/>
        </w:rPr>
      </w:pPr>
      <w:r>
        <w:rPr>
          <w:rFonts w:ascii="楷体_GB2312" w:eastAsia="楷体_GB2312" w:hAnsi="楷体_GB2312" w:cs="楷体_GB2312" w:hint="eastAsia"/>
          <w:sz w:val="32"/>
          <w:szCs w:val="32"/>
          <w:lang w:eastAsia="zh-CN"/>
        </w:rPr>
        <w:t>（四）政府信息公开平台建设方面。</w:t>
      </w:r>
      <w:r>
        <w:rPr>
          <w:rFonts w:ascii="仿宋_GB2312" w:eastAsia="仿宋_GB2312" w:hAnsi="仿宋_GB2312" w:cs="仿宋_GB2312" w:hint="eastAsia"/>
          <w:sz w:val="32"/>
          <w:szCs w:val="32"/>
          <w:lang w:eastAsia="zh-CN"/>
        </w:rPr>
        <w:t>进一步优化微信新媒体栏目设置，及时开辟并持续完善“信息公开指南”功能。</w:t>
      </w:r>
    </w:p>
    <w:p w14:paraId="5B083B51" w14:textId="77777777" w:rsidR="0011772C" w:rsidRDefault="00000000">
      <w:pPr>
        <w:widowControl w:val="0"/>
        <w:kinsoku/>
        <w:wordWrap w:val="0"/>
        <w:topLinePunct/>
        <w:autoSpaceDE/>
        <w:autoSpaceDN/>
        <w:adjustRightInd/>
        <w:snapToGrid/>
        <w:spacing w:line="560" w:lineRule="exact"/>
        <w:ind w:firstLineChars="200" w:firstLine="640"/>
        <w:jc w:val="both"/>
        <w:textAlignment w:val="auto"/>
        <w:rPr>
          <w:rFonts w:ascii="仿宋_GB2312" w:eastAsia="仿宋_GB2312" w:hAnsi="仿宋_GB2312" w:cs="仿宋_GB2312" w:hint="eastAsia"/>
          <w:sz w:val="32"/>
          <w:szCs w:val="32"/>
          <w:lang w:eastAsia="zh-CN"/>
        </w:rPr>
      </w:pPr>
      <w:r>
        <w:rPr>
          <w:rFonts w:ascii="楷体_GB2312" w:eastAsia="楷体_GB2312" w:hAnsi="楷体_GB2312" w:cs="楷体_GB2312" w:hint="eastAsia"/>
          <w:sz w:val="32"/>
          <w:szCs w:val="32"/>
          <w:lang w:eastAsia="zh-CN"/>
        </w:rPr>
        <w:t>（五）监督保障方面。</w:t>
      </w:r>
      <w:r>
        <w:rPr>
          <w:rFonts w:ascii="仿宋_GB2312" w:eastAsia="仿宋_GB2312" w:hAnsi="仿宋_GB2312" w:cs="仿宋_GB2312" w:hint="eastAsia"/>
          <w:sz w:val="32"/>
          <w:szCs w:val="32"/>
          <w:lang w:eastAsia="zh-CN"/>
        </w:rPr>
        <w:t>按照《和田地区互联网信息办公室政府信息公开指南》不断加强组织领导，明确专人负责政务公开工作，落实部门责任，推动我办信息公开工作高质量发展。</w:t>
      </w:r>
    </w:p>
    <w:p w14:paraId="65D86D9D" w14:textId="77777777" w:rsidR="0011772C" w:rsidRDefault="0011772C">
      <w:pPr>
        <w:spacing w:before="191" w:line="213" w:lineRule="auto"/>
        <w:ind w:firstLineChars="150" w:firstLine="476"/>
        <w:outlineLvl w:val="1"/>
        <w:rPr>
          <w:rFonts w:ascii="黑体" w:eastAsia="黑体" w:hAnsi="黑体" w:cs="黑体" w:hint="eastAsia"/>
          <w:spacing w:val="-3"/>
          <w:sz w:val="32"/>
          <w:szCs w:val="32"/>
          <w:lang w:eastAsia="zh-CN"/>
        </w:rPr>
      </w:pPr>
    </w:p>
    <w:p w14:paraId="3AF1FC0C" w14:textId="77777777" w:rsidR="0011772C" w:rsidRDefault="00000000">
      <w:pPr>
        <w:spacing w:before="191" w:line="213" w:lineRule="auto"/>
        <w:ind w:firstLineChars="150" w:firstLine="476"/>
        <w:outlineLvl w:val="1"/>
        <w:rPr>
          <w:rFonts w:ascii="黑体" w:eastAsia="黑体" w:hAnsi="黑体" w:cs="黑体" w:hint="eastAsia"/>
          <w:sz w:val="32"/>
          <w:szCs w:val="32"/>
          <w:lang w:eastAsia="zh-CN"/>
        </w:rPr>
      </w:pPr>
      <w:r>
        <w:rPr>
          <w:rFonts w:ascii="黑体" w:eastAsia="黑体" w:hAnsi="黑体" w:cs="黑体" w:hint="eastAsia"/>
          <w:spacing w:val="-3"/>
          <w:sz w:val="32"/>
          <w:szCs w:val="32"/>
          <w:lang w:eastAsia="zh-CN"/>
        </w:rPr>
        <w:t>二、主动公开政府信息情况</w:t>
      </w:r>
    </w:p>
    <w:tbl>
      <w:tblPr>
        <w:tblStyle w:val="TableNormal"/>
        <w:tblW w:w="8430"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2"/>
        <w:gridCol w:w="1908"/>
        <w:gridCol w:w="1807"/>
        <w:gridCol w:w="1883"/>
      </w:tblGrid>
      <w:tr w:rsidR="0011772C" w14:paraId="0F661C95" w14:textId="77777777">
        <w:trPr>
          <w:trHeight w:val="454"/>
        </w:trPr>
        <w:tc>
          <w:tcPr>
            <w:tcW w:w="8430" w:type="dxa"/>
            <w:gridSpan w:val="4"/>
            <w:vAlign w:val="center"/>
          </w:tcPr>
          <w:p w14:paraId="705F344B" w14:textId="77777777" w:rsidR="0011772C" w:rsidRDefault="00000000">
            <w:pPr>
              <w:pStyle w:val="TableText"/>
              <w:spacing w:before="34"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1"/>
                <w:sz w:val="21"/>
                <w:szCs w:val="21"/>
              </w:rPr>
              <w:t>第二十条第</w:t>
            </w:r>
            <w:r>
              <w:rPr>
                <w:rFonts w:ascii="仿宋_GB2312" w:eastAsia="仿宋_GB2312" w:hAnsi="仿宋_GB2312" w:cs="仿宋_GB2312" w:hint="eastAsia"/>
                <w:spacing w:val="1"/>
                <w:sz w:val="21"/>
                <w:szCs w:val="21"/>
                <w:lang w:eastAsia="zh-CN"/>
              </w:rPr>
              <w:t>（</w:t>
            </w:r>
            <w:r>
              <w:rPr>
                <w:rFonts w:ascii="仿宋_GB2312" w:eastAsia="仿宋_GB2312" w:hAnsi="仿宋_GB2312" w:cs="仿宋_GB2312" w:hint="eastAsia"/>
                <w:spacing w:val="1"/>
                <w:sz w:val="21"/>
                <w:szCs w:val="21"/>
              </w:rPr>
              <w:t>一</w:t>
            </w:r>
            <w:r>
              <w:rPr>
                <w:rFonts w:ascii="仿宋_GB2312" w:eastAsia="仿宋_GB2312" w:hAnsi="仿宋_GB2312" w:cs="仿宋_GB2312" w:hint="eastAsia"/>
                <w:spacing w:val="1"/>
                <w:sz w:val="21"/>
                <w:szCs w:val="21"/>
                <w:lang w:eastAsia="zh-CN"/>
              </w:rPr>
              <w:t>）</w:t>
            </w:r>
            <w:r>
              <w:rPr>
                <w:rFonts w:ascii="仿宋_GB2312" w:eastAsia="仿宋_GB2312" w:hAnsi="仿宋_GB2312" w:cs="仿宋_GB2312" w:hint="eastAsia"/>
                <w:spacing w:val="1"/>
                <w:sz w:val="21"/>
                <w:szCs w:val="21"/>
              </w:rPr>
              <w:t>项</w:t>
            </w:r>
          </w:p>
        </w:tc>
      </w:tr>
      <w:tr w:rsidR="0011772C" w14:paraId="39EE124A" w14:textId="77777777">
        <w:trPr>
          <w:trHeight w:val="454"/>
        </w:trPr>
        <w:tc>
          <w:tcPr>
            <w:tcW w:w="2832" w:type="dxa"/>
            <w:vAlign w:val="center"/>
          </w:tcPr>
          <w:p w14:paraId="5B633301" w14:textId="77777777" w:rsidR="0011772C" w:rsidRDefault="00000000">
            <w:pPr>
              <w:pStyle w:val="TableText"/>
              <w:spacing w:before="61"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3"/>
                <w:sz w:val="21"/>
                <w:szCs w:val="21"/>
              </w:rPr>
              <w:t>信息内容</w:t>
            </w:r>
          </w:p>
        </w:tc>
        <w:tc>
          <w:tcPr>
            <w:tcW w:w="1908" w:type="dxa"/>
            <w:vAlign w:val="center"/>
          </w:tcPr>
          <w:p w14:paraId="07A89405" w14:textId="77777777" w:rsidR="0011772C" w:rsidRDefault="00000000">
            <w:pPr>
              <w:pStyle w:val="TableText"/>
              <w:spacing w:before="29"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1"/>
                <w:sz w:val="21"/>
                <w:szCs w:val="21"/>
              </w:rPr>
              <w:t>本年制发件数</w:t>
            </w:r>
          </w:p>
        </w:tc>
        <w:tc>
          <w:tcPr>
            <w:tcW w:w="1807" w:type="dxa"/>
            <w:vAlign w:val="center"/>
          </w:tcPr>
          <w:p w14:paraId="69433172" w14:textId="77777777" w:rsidR="0011772C" w:rsidRDefault="00000000">
            <w:pPr>
              <w:pStyle w:val="TableText"/>
              <w:spacing w:before="19"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1"/>
                <w:sz w:val="21"/>
                <w:szCs w:val="21"/>
              </w:rPr>
              <w:t>本年废止件数</w:t>
            </w:r>
          </w:p>
        </w:tc>
        <w:tc>
          <w:tcPr>
            <w:tcW w:w="1883" w:type="dxa"/>
            <w:vAlign w:val="center"/>
          </w:tcPr>
          <w:p w14:paraId="51CCD401" w14:textId="77777777" w:rsidR="0011772C" w:rsidRDefault="00000000">
            <w:pPr>
              <w:pStyle w:val="TableText"/>
              <w:spacing w:before="41"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1"/>
                <w:sz w:val="21"/>
                <w:szCs w:val="21"/>
              </w:rPr>
              <w:t>现行有效件数</w:t>
            </w:r>
          </w:p>
        </w:tc>
      </w:tr>
      <w:tr w:rsidR="0011772C" w14:paraId="72839572" w14:textId="77777777">
        <w:trPr>
          <w:trHeight w:val="454"/>
        </w:trPr>
        <w:tc>
          <w:tcPr>
            <w:tcW w:w="2832" w:type="dxa"/>
            <w:vAlign w:val="center"/>
          </w:tcPr>
          <w:p w14:paraId="7D40783F" w14:textId="77777777" w:rsidR="0011772C" w:rsidRDefault="00000000">
            <w:pPr>
              <w:pStyle w:val="TableText"/>
              <w:spacing w:before="50" w:line="219" w:lineRule="auto"/>
              <w:ind w:left="85"/>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8"/>
                <w:sz w:val="21"/>
                <w:szCs w:val="21"/>
              </w:rPr>
              <w:t>规章</w:t>
            </w:r>
          </w:p>
        </w:tc>
        <w:tc>
          <w:tcPr>
            <w:tcW w:w="1908" w:type="dxa"/>
            <w:vAlign w:val="center"/>
          </w:tcPr>
          <w:p w14:paraId="2D520126" w14:textId="77777777" w:rsidR="0011772C" w:rsidRDefault="00000000">
            <w:pPr>
              <w:jc w:val="center"/>
              <w:rPr>
                <w:rFonts w:ascii="仿宋_GB2312" w:eastAsia="仿宋_GB2312" w:hAnsi="仿宋_GB2312" w:cs="仿宋_GB2312" w:hint="eastAsia"/>
              </w:rPr>
            </w:pPr>
            <w:r>
              <w:rPr>
                <w:rFonts w:ascii="仿宋_GB2312" w:eastAsia="仿宋_GB2312" w:hAnsi="仿宋_GB2312" w:cs="仿宋_GB2312"/>
              </w:rPr>
              <w:t>0</w:t>
            </w:r>
          </w:p>
        </w:tc>
        <w:tc>
          <w:tcPr>
            <w:tcW w:w="1807" w:type="dxa"/>
            <w:vAlign w:val="center"/>
          </w:tcPr>
          <w:p w14:paraId="3E02D6D0" w14:textId="77777777" w:rsidR="0011772C" w:rsidRDefault="00000000">
            <w:pPr>
              <w:jc w:val="center"/>
              <w:rPr>
                <w:rFonts w:ascii="仿宋_GB2312" w:eastAsia="仿宋_GB2312" w:hAnsi="仿宋_GB2312" w:cs="仿宋_GB2312" w:hint="eastAsia"/>
              </w:rPr>
            </w:pPr>
            <w:r>
              <w:rPr>
                <w:rFonts w:ascii="仿宋_GB2312" w:eastAsia="仿宋_GB2312" w:hAnsi="仿宋_GB2312" w:cs="仿宋_GB2312"/>
              </w:rPr>
              <w:t>0</w:t>
            </w:r>
          </w:p>
        </w:tc>
        <w:tc>
          <w:tcPr>
            <w:tcW w:w="1883" w:type="dxa"/>
            <w:vAlign w:val="center"/>
          </w:tcPr>
          <w:p w14:paraId="0DF7B265" w14:textId="77777777" w:rsidR="0011772C" w:rsidRDefault="00000000">
            <w:pPr>
              <w:jc w:val="center"/>
              <w:rPr>
                <w:rFonts w:ascii="仿宋_GB2312" w:eastAsia="仿宋_GB2312" w:hAnsi="仿宋_GB2312" w:cs="仿宋_GB2312" w:hint="eastAsia"/>
              </w:rPr>
            </w:pPr>
            <w:r>
              <w:rPr>
                <w:rFonts w:ascii="仿宋_GB2312" w:eastAsia="仿宋_GB2312" w:hAnsi="仿宋_GB2312" w:cs="仿宋_GB2312"/>
              </w:rPr>
              <w:t>0</w:t>
            </w:r>
          </w:p>
        </w:tc>
      </w:tr>
      <w:tr w:rsidR="0011772C" w14:paraId="537E0AA6" w14:textId="77777777">
        <w:trPr>
          <w:trHeight w:val="454"/>
        </w:trPr>
        <w:tc>
          <w:tcPr>
            <w:tcW w:w="2832" w:type="dxa"/>
            <w:vAlign w:val="center"/>
          </w:tcPr>
          <w:p w14:paraId="3D091E91" w14:textId="77777777" w:rsidR="0011772C" w:rsidRDefault="00000000">
            <w:pPr>
              <w:pStyle w:val="TableText"/>
              <w:spacing w:before="42" w:line="219" w:lineRule="auto"/>
              <w:ind w:left="85"/>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2"/>
                <w:sz w:val="21"/>
                <w:szCs w:val="21"/>
              </w:rPr>
              <w:t>规范性文件</w:t>
            </w:r>
          </w:p>
        </w:tc>
        <w:tc>
          <w:tcPr>
            <w:tcW w:w="1908" w:type="dxa"/>
            <w:vAlign w:val="center"/>
          </w:tcPr>
          <w:p w14:paraId="21E666BC" w14:textId="77777777" w:rsidR="0011772C" w:rsidRDefault="00000000">
            <w:pPr>
              <w:jc w:val="center"/>
              <w:rPr>
                <w:rFonts w:ascii="仿宋_GB2312" w:eastAsia="仿宋_GB2312" w:hAnsi="仿宋_GB2312" w:cs="仿宋_GB2312" w:hint="eastAsia"/>
              </w:rPr>
            </w:pPr>
            <w:r>
              <w:rPr>
                <w:rFonts w:ascii="仿宋_GB2312" w:eastAsia="仿宋_GB2312" w:hAnsi="仿宋_GB2312" w:cs="仿宋_GB2312"/>
              </w:rPr>
              <w:t>0</w:t>
            </w:r>
          </w:p>
        </w:tc>
        <w:tc>
          <w:tcPr>
            <w:tcW w:w="1807" w:type="dxa"/>
            <w:vAlign w:val="center"/>
          </w:tcPr>
          <w:p w14:paraId="1F000DC5" w14:textId="77777777" w:rsidR="0011772C" w:rsidRDefault="00000000">
            <w:pPr>
              <w:jc w:val="center"/>
              <w:rPr>
                <w:rFonts w:ascii="仿宋_GB2312" w:eastAsia="仿宋_GB2312" w:hAnsi="仿宋_GB2312" w:cs="仿宋_GB2312" w:hint="eastAsia"/>
              </w:rPr>
            </w:pPr>
            <w:r>
              <w:rPr>
                <w:rFonts w:ascii="仿宋_GB2312" w:eastAsia="仿宋_GB2312" w:hAnsi="仿宋_GB2312" w:cs="仿宋_GB2312"/>
              </w:rPr>
              <w:t>0</w:t>
            </w:r>
          </w:p>
        </w:tc>
        <w:tc>
          <w:tcPr>
            <w:tcW w:w="1883" w:type="dxa"/>
            <w:vAlign w:val="center"/>
          </w:tcPr>
          <w:p w14:paraId="601CFF61" w14:textId="77777777" w:rsidR="0011772C"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r>
      <w:tr w:rsidR="0011772C" w14:paraId="21F751E9" w14:textId="77777777">
        <w:trPr>
          <w:trHeight w:val="454"/>
        </w:trPr>
        <w:tc>
          <w:tcPr>
            <w:tcW w:w="8430" w:type="dxa"/>
            <w:gridSpan w:val="4"/>
            <w:vAlign w:val="center"/>
          </w:tcPr>
          <w:p w14:paraId="256B570D" w14:textId="77777777" w:rsidR="0011772C" w:rsidRDefault="00000000">
            <w:pPr>
              <w:pStyle w:val="TableText"/>
              <w:spacing w:before="43"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1"/>
                <w:sz w:val="21"/>
                <w:szCs w:val="21"/>
              </w:rPr>
              <w:t>第二十条第</w:t>
            </w:r>
            <w:r>
              <w:rPr>
                <w:rFonts w:ascii="仿宋_GB2312" w:eastAsia="仿宋_GB2312" w:hAnsi="仿宋_GB2312" w:cs="仿宋_GB2312" w:hint="eastAsia"/>
                <w:spacing w:val="1"/>
                <w:sz w:val="21"/>
                <w:szCs w:val="21"/>
                <w:lang w:eastAsia="zh-CN"/>
              </w:rPr>
              <w:t>（</w:t>
            </w:r>
            <w:r>
              <w:rPr>
                <w:rFonts w:ascii="仿宋_GB2312" w:eastAsia="仿宋_GB2312" w:hAnsi="仿宋_GB2312" w:cs="仿宋_GB2312" w:hint="eastAsia"/>
                <w:spacing w:val="1"/>
                <w:sz w:val="21"/>
                <w:szCs w:val="21"/>
              </w:rPr>
              <w:t>五</w:t>
            </w:r>
            <w:r>
              <w:rPr>
                <w:rFonts w:ascii="仿宋_GB2312" w:eastAsia="仿宋_GB2312" w:hAnsi="仿宋_GB2312" w:cs="仿宋_GB2312" w:hint="eastAsia"/>
                <w:spacing w:val="1"/>
                <w:sz w:val="21"/>
                <w:szCs w:val="21"/>
                <w:lang w:eastAsia="zh-CN"/>
              </w:rPr>
              <w:t>）</w:t>
            </w:r>
            <w:r>
              <w:rPr>
                <w:rFonts w:ascii="仿宋_GB2312" w:eastAsia="仿宋_GB2312" w:hAnsi="仿宋_GB2312" w:cs="仿宋_GB2312" w:hint="eastAsia"/>
                <w:spacing w:val="1"/>
                <w:sz w:val="21"/>
                <w:szCs w:val="21"/>
              </w:rPr>
              <w:t>项</w:t>
            </w:r>
          </w:p>
        </w:tc>
      </w:tr>
      <w:tr w:rsidR="0011772C" w14:paraId="2B7436D1" w14:textId="77777777">
        <w:trPr>
          <w:trHeight w:val="454"/>
        </w:trPr>
        <w:tc>
          <w:tcPr>
            <w:tcW w:w="2832" w:type="dxa"/>
            <w:vAlign w:val="center"/>
          </w:tcPr>
          <w:p w14:paraId="280E165C" w14:textId="77777777" w:rsidR="0011772C" w:rsidRDefault="00000000">
            <w:pPr>
              <w:pStyle w:val="TableText"/>
              <w:spacing w:before="43"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3"/>
                <w:sz w:val="21"/>
                <w:szCs w:val="21"/>
              </w:rPr>
              <w:t>信息内容</w:t>
            </w:r>
          </w:p>
        </w:tc>
        <w:tc>
          <w:tcPr>
            <w:tcW w:w="5598" w:type="dxa"/>
            <w:gridSpan w:val="3"/>
            <w:vAlign w:val="center"/>
          </w:tcPr>
          <w:p w14:paraId="3F7CA289" w14:textId="77777777" w:rsidR="0011772C" w:rsidRDefault="00000000">
            <w:pPr>
              <w:pStyle w:val="TableText"/>
              <w:spacing w:before="72"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2"/>
                <w:sz w:val="21"/>
                <w:szCs w:val="21"/>
              </w:rPr>
              <w:t>本年处理决定数量</w:t>
            </w:r>
          </w:p>
        </w:tc>
      </w:tr>
      <w:tr w:rsidR="0011772C" w14:paraId="1C8438AC" w14:textId="77777777">
        <w:trPr>
          <w:trHeight w:val="454"/>
        </w:trPr>
        <w:tc>
          <w:tcPr>
            <w:tcW w:w="2832" w:type="dxa"/>
            <w:vAlign w:val="center"/>
          </w:tcPr>
          <w:p w14:paraId="2467A99F" w14:textId="77777777" w:rsidR="0011772C" w:rsidRDefault="00000000">
            <w:pPr>
              <w:pStyle w:val="TableText"/>
              <w:spacing w:before="45" w:line="220"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2"/>
                <w:sz w:val="21"/>
                <w:szCs w:val="21"/>
              </w:rPr>
              <w:t>行政许可</w:t>
            </w:r>
          </w:p>
        </w:tc>
        <w:tc>
          <w:tcPr>
            <w:tcW w:w="5598" w:type="dxa"/>
            <w:gridSpan w:val="3"/>
            <w:vAlign w:val="center"/>
          </w:tcPr>
          <w:p w14:paraId="37E30D5B" w14:textId="77777777" w:rsidR="0011772C" w:rsidRDefault="00000000">
            <w:pPr>
              <w:jc w:val="center"/>
              <w:rPr>
                <w:rFonts w:ascii="仿宋_GB2312" w:eastAsia="仿宋_GB2312" w:hAnsi="仿宋_GB2312" w:cs="仿宋_GB2312" w:hint="eastAsia"/>
              </w:rPr>
            </w:pPr>
            <w:r>
              <w:rPr>
                <w:rFonts w:ascii="仿宋_GB2312" w:eastAsia="仿宋_GB2312" w:hAnsi="仿宋_GB2312" w:cs="仿宋_GB2312"/>
              </w:rPr>
              <w:t>0</w:t>
            </w:r>
          </w:p>
        </w:tc>
      </w:tr>
      <w:tr w:rsidR="0011772C" w14:paraId="7A34FA69" w14:textId="77777777">
        <w:trPr>
          <w:trHeight w:val="454"/>
        </w:trPr>
        <w:tc>
          <w:tcPr>
            <w:tcW w:w="8430" w:type="dxa"/>
            <w:gridSpan w:val="4"/>
            <w:vAlign w:val="center"/>
          </w:tcPr>
          <w:p w14:paraId="177EE572" w14:textId="77777777" w:rsidR="0011772C" w:rsidRDefault="00000000">
            <w:pPr>
              <w:pStyle w:val="TableText"/>
              <w:spacing w:before="34"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1"/>
                <w:sz w:val="21"/>
                <w:szCs w:val="21"/>
              </w:rPr>
              <w:t>第二十条第</w:t>
            </w:r>
            <w:r>
              <w:rPr>
                <w:rFonts w:ascii="仿宋_GB2312" w:eastAsia="仿宋_GB2312" w:hAnsi="仿宋_GB2312" w:cs="仿宋_GB2312" w:hint="eastAsia"/>
                <w:spacing w:val="1"/>
                <w:sz w:val="21"/>
                <w:szCs w:val="21"/>
                <w:lang w:eastAsia="zh-CN"/>
              </w:rPr>
              <w:t>（</w:t>
            </w:r>
            <w:r>
              <w:rPr>
                <w:rFonts w:ascii="仿宋_GB2312" w:eastAsia="仿宋_GB2312" w:hAnsi="仿宋_GB2312" w:cs="仿宋_GB2312" w:hint="eastAsia"/>
                <w:spacing w:val="1"/>
                <w:sz w:val="21"/>
                <w:szCs w:val="21"/>
              </w:rPr>
              <w:t>六</w:t>
            </w:r>
            <w:r>
              <w:rPr>
                <w:rFonts w:ascii="仿宋_GB2312" w:eastAsia="仿宋_GB2312" w:hAnsi="仿宋_GB2312" w:cs="仿宋_GB2312" w:hint="eastAsia"/>
                <w:spacing w:val="1"/>
                <w:sz w:val="21"/>
                <w:szCs w:val="21"/>
                <w:lang w:eastAsia="zh-CN"/>
              </w:rPr>
              <w:t>）</w:t>
            </w:r>
            <w:r>
              <w:rPr>
                <w:rFonts w:ascii="仿宋_GB2312" w:eastAsia="仿宋_GB2312" w:hAnsi="仿宋_GB2312" w:cs="仿宋_GB2312" w:hint="eastAsia"/>
                <w:spacing w:val="1"/>
                <w:sz w:val="21"/>
                <w:szCs w:val="21"/>
              </w:rPr>
              <w:t>项</w:t>
            </w:r>
          </w:p>
        </w:tc>
      </w:tr>
      <w:tr w:rsidR="0011772C" w14:paraId="5A754E58" w14:textId="77777777">
        <w:trPr>
          <w:trHeight w:val="454"/>
        </w:trPr>
        <w:tc>
          <w:tcPr>
            <w:tcW w:w="2832" w:type="dxa"/>
            <w:vAlign w:val="center"/>
          </w:tcPr>
          <w:p w14:paraId="5D779098" w14:textId="77777777" w:rsidR="0011772C" w:rsidRDefault="00000000">
            <w:pPr>
              <w:pStyle w:val="TableText"/>
              <w:spacing w:before="66"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3"/>
                <w:sz w:val="21"/>
                <w:szCs w:val="21"/>
              </w:rPr>
              <w:t>信息内容</w:t>
            </w:r>
          </w:p>
        </w:tc>
        <w:tc>
          <w:tcPr>
            <w:tcW w:w="5598" w:type="dxa"/>
            <w:gridSpan w:val="3"/>
            <w:vAlign w:val="center"/>
          </w:tcPr>
          <w:p w14:paraId="4EF2FA33" w14:textId="77777777" w:rsidR="0011772C" w:rsidRDefault="00000000">
            <w:pPr>
              <w:pStyle w:val="TableText"/>
              <w:spacing w:before="64"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2"/>
                <w:sz w:val="21"/>
                <w:szCs w:val="21"/>
              </w:rPr>
              <w:t>本年处理决定数量</w:t>
            </w:r>
          </w:p>
        </w:tc>
      </w:tr>
      <w:tr w:rsidR="0011772C" w14:paraId="0DAEC7F7" w14:textId="77777777">
        <w:trPr>
          <w:trHeight w:val="454"/>
        </w:trPr>
        <w:tc>
          <w:tcPr>
            <w:tcW w:w="2832" w:type="dxa"/>
            <w:vAlign w:val="center"/>
          </w:tcPr>
          <w:p w14:paraId="614B5B4F" w14:textId="77777777" w:rsidR="0011772C" w:rsidRDefault="00000000">
            <w:pPr>
              <w:pStyle w:val="TableText"/>
              <w:spacing w:before="77" w:line="220" w:lineRule="auto"/>
              <w:ind w:left="85"/>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7"/>
                <w:sz w:val="21"/>
                <w:szCs w:val="21"/>
              </w:rPr>
              <w:t>行政处罚</w:t>
            </w:r>
          </w:p>
        </w:tc>
        <w:tc>
          <w:tcPr>
            <w:tcW w:w="5598" w:type="dxa"/>
            <w:gridSpan w:val="3"/>
            <w:vAlign w:val="center"/>
          </w:tcPr>
          <w:p w14:paraId="22FAE1A2" w14:textId="77777777" w:rsidR="0011772C" w:rsidRDefault="00000000">
            <w:pPr>
              <w:jc w:val="center"/>
              <w:rPr>
                <w:rFonts w:ascii="仿宋_GB2312" w:eastAsia="仿宋_GB2312" w:hAnsi="仿宋_GB2312" w:cs="仿宋_GB2312" w:hint="eastAsia"/>
              </w:rPr>
            </w:pPr>
            <w:r>
              <w:rPr>
                <w:rFonts w:ascii="仿宋_GB2312" w:eastAsia="仿宋_GB2312" w:hAnsi="仿宋_GB2312" w:cs="仿宋_GB2312"/>
              </w:rPr>
              <w:t>0</w:t>
            </w:r>
          </w:p>
        </w:tc>
      </w:tr>
      <w:tr w:rsidR="0011772C" w14:paraId="0039FD42" w14:textId="77777777">
        <w:trPr>
          <w:trHeight w:val="454"/>
        </w:trPr>
        <w:tc>
          <w:tcPr>
            <w:tcW w:w="2832" w:type="dxa"/>
            <w:vAlign w:val="center"/>
          </w:tcPr>
          <w:p w14:paraId="053A067B" w14:textId="77777777" w:rsidR="0011772C" w:rsidRDefault="00000000">
            <w:pPr>
              <w:pStyle w:val="TableText"/>
              <w:spacing w:before="78" w:line="220" w:lineRule="auto"/>
              <w:ind w:left="85"/>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5"/>
                <w:sz w:val="21"/>
                <w:szCs w:val="21"/>
              </w:rPr>
              <w:t>行政强制</w:t>
            </w:r>
          </w:p>
        </w:tc>
        <w:tc>
          <w:tcPr>
            <w:tcW w:w="5598" w:type="dxa"/>
            <w:gridSpan w:val="3"/>
            <w:vAlign w:val="center"/>
          </w:tcPr>
          <w:p w14:paraId="1E17558E" w14:textId="77777777" w:rsidR="0011772C" w:rsidRDefault="00000000">
            <w:pPr>
              <w:jc w:val="center"/>
              <w:rPr>
                <w:rFonts w:ascii="仿宋_GB2312" w:eastAsia="仿宋_GB2312" w:hAnsi="仿宋_GB2312" w:cs="仿宋_GB2312" w:hint="eastAsia"/>
              </w:rPr>
            </w:pPr>
            <w:r>
              <w:rPr>
                <w:rFonts w:ascii="仿宋_GB2312" w:eastAsia="仿宋_GB2312" w:hAnsi="仿宋_GB2312" w:cs="仿宋_GB2312"/>
              </w:rPr>
              <w:t>0</w:t>
            </w:r>
          </w:p>
        </w:tc>
      </w:tr>
      <w:tr w:rsidR="0011772C" w14:paraId="0E836301" w14:textId="77777777">
        <w:trPr>
          <w:trHeight w:val="454"/>
        </w:trPr>
        <w:tc>
          <w:tcPr>
            <w:tcW w:w="8430" w:type="dxa"/>
            <w:gridSpan w:val="4"/>
            <w:vAlign w:val="center"/>
          </w:tcPr>
          <w:p w14:paraId="4BB58A31" w14:textId="77777777" w:rsidR="0011772C" w:rsidRDefault="00000000">
            <w:pPr>
              <w:pStyle w:val="TableText"/>
              <w:spacing w:before="78"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1"/>
                <w:sz w:val="21"/>
                <w:szCs w:val="21"/>
              </w:rPr>
              <w:lastRenderedPageBreak/>
              <w:t>第二十条第</w:t>
            </w:r>
            <w:r>
              <w:rPr>
                <w:rFonts w:ascii="仿宋_GB2312" w:eastAsia="仿宋_GB2312" w:hAnsi="仿宋_GB2312" w:cs="仿宋_GB2312" w:hint="eastAsia"/>
                <w:spacing w:val="1"/>
                <w:sz w:val="21"/>
                <w:szCs w:val="21"/>
                <w:lang w:eastAsia="zh-CN"/>
              </w:rPr>
              <w:t>（</w:t>
            </w:r>
            <w:r>
              <w:rPr>
                <w:rFonts w:ascii="仿宋_GB2312" w:eastAsia="仿宋_GB2312" w:hAnsi="仿宋_GB2312" w:cs="仿宋_GB2312" w:hint="eastAsia"/>
                <w:spacing w:val="1"/>
                <w:sz w:val="21"/>
                <w:szCs w:val="21"/>
              </w:rPr>
              <w:t>八</w:t>
            </w:r>
            <w:r>
              <w:rPr>
                <w:rFonts w:ascii="仿宋_GB2312" w:eastAsia="仿宋_GB2312" w:hAnsi="仿宋_GB2312" w:cs="仿宋_GB2312" w:hint="eastAsia"/>
                <w:spacing w:val="1"/>
                <w:sz w:val="21"/>
                <w:szCs w:val="21"/>
                <w:lang w:eastAsia="zh-CN"/>
              </w:rPr>
              <w:t>）</w:t>
            </w:r>
            <w:r>
              <w:rPr>
                <w:rFonts w:ascii="仿宋_GB2312" w:eastAsia="仿宋_GB2312" w:hAnsi="仿宋_GB2312" w:cs="仿宋_GB2312" w:hint="eastAsia"/>
                <w:spacing w:val="1"/>
                <w:sz w:val="21"/>
                <w:szCs w:val="21"/>
              </w:rPr>
              <w:t>项</w:t>
            </w:r>
          </w:p>
        </w:tc>
      </w:tr>
      <w:tr w:rsidR="0011772C" w14:paraId="312DA261" w14:textId="77777777">
        <w:trPr>
          <w:trHeight w:val="454"/>
        </w:trPr>
        <w:tc>
          <w:tcPr>
            <w:tcW w:w="2832" w:type="dxa"/>
            <w:vAlign w:val="center"/>
          </w:tcPr>
          <w:p w14:paraId="6179E01F" w14:textId="77777777" w:rsidR="0011772C" w:rsidRDefault="00000000">
            <w:pPr>
              <w:pStyle w:val="TableText"/>
              <w:spacing w:before="59"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3"/>
                <w:sz w:val="21"/>
                <w:szCs w:val="21"/>
              </w:rPr>
              <w:t>信息内容</w:t>
            </w:r>
          </w:p>
        </w:tc>
        <w:tc>
          <w:tcPr>
            <w:tcW w:w="5598" w:type="dxa"/>
            <w:gridSpan w:val="3"/>
            <w:vAlign w:val="center"/>
          </w:tcPr>
          <w:p w14:paraId="1B97FF66" w14:textId="77777777" w:rsidR="0011772C" w:rsidRDefault="00000000">
            <w:pPr>
              <w:pStyle w:val="TableText"/>
              <w:spacing w:before="68" w:line="219" w:lineRule="auto"/>
              <w:jc w:val="center"/>
              <w:rPr>
                <w:rFonts w:ascii="仿宋_GB2312" w:eastAsia="仿宋_GB2312" w:hAnsi="仿宋_GB2312" w:cs="仿宋_GB2312" w:hint="eastAsia"/>
                <w:sz w:val="21"/>
                <w:szCs w:val="21"/>
                <w:lang w:eastAsia="zh-CN"/>
              </w:rPr>
            </w:pPr>
            <w:r>
              <w:rPr>
                <w:rFonts w:ascii="仿宋_GB2312" w:eastAsia="仿宋_GB2312" w:hAnsi="仿宋_GB2312" w:cs="仿宋_GB2312" w:hint="eastAsia"/>
                <w:spacing w:val="4"/>
                <w:sz w:val="21"/>
                <w:szCs w:val="21"/>
                <w:lang w:eastAsia="zh-CN"/>
              </w:rPr>
              <w:t>本年收费金额（单位：万元）</w:t>
            </w:r>
          </w:p>
        </w:tc>
      </w:tr>
      <w:tr w:rsidR="0011772C" w14:paraId="4B1F80F6" w14:textId="77777777">
        <w:trPr>
          <w:trHeight w:val="454"/>
        </w:trPr>
        <w:tc>
          <w:tcPr>
            <w:tcW w:w="2832" w:type="dxa"/>
            <w:vAlign w:val="center"/>
          </w:tcPr>
          <w:p w14:paraId="3EBB312A" w14:textId="77777777" w:rsidR="0011772C" w:rsidRDefault="00000000">
            <w:pPr>
              <w:pStyle w:val="TableText"/>
              <w:spacing w:before="60" w:line="219" w:lineRule="auto"/>
              <w:ind w:left="85"/>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2"/>
                <w:sz w:val="21"/>
                <w:szCs w:val="21"/>
              </w:rPr>
              <w:t>行政事业性收费</w:t>
            </w:r>
          </w:p>
        </w:tc>
        <w:tc>
          <w:tcPr>
            <w:tcW w:w="5598" w:type="dxa"/>
            <w:gridSpan w:val="3"/>
            <w:vAlign w:val="center"/>
          </w:tcPr>
          <w:p w14:paraId="2E59EE80" w14:textId="77777777" w:rsidR="0011772C"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r>
    </w:tbl>
    <w:p w14:paraId="12A33CC1" w14:textId="77777777" w:rsidR="0011772C" w:rsidRDefault="0011772C">
      <w:pPr>
        <w:ind w:firstLineChars="200" w:firstLine="636"/>
        <w:rPr>
          <w:rFonts w:ascii="黑体" w:eastAsia="黑体" w:hAnsi="黑体" w:cs="黑体" w:hint="eastAsia"/>
          <w:spacing w:val="-2"/>
          <w:sz w:val="32"/>
          <w:szCs w:val="32"/>
        </w:rPr>
      </w:pPr>
    </w:p>
    <w:p w14:paraId="1B5E745C" w14:textId="77777777" w:rsidR="0011772C" w:rsidRDefault="00000000">
      <w:pPr>
        <w:ind w:firstLineChars="200" w:firstLine="636"/>
        <w:rPr>
          <w:rFonts w:ascii="黑体" w:eastAsia="黑体" w:hAnsi="黑体" w:cs="黑体" w:hint="eastAsia"/>
          <w:sz w:val="32"/>
          <w:szCs w:val="32"/>
          <w:lang w:eastAsia="zh-CN"/>
        </w:rPr>
      </w:pPr>
      <w:r>
        <w:rPr>
          <w:rFonts w:ascii="黑体" w:eastAsia="黑体" w:hAnsi="黑体" w:cs="黑体"/>
          <w:spacing w:val="-2"/>
          <w:sz w:val="32"/>
          <w:szCs w:val="32"/>
          <w:lang w:eastAsia="zh-CN"/>
        </w:rPr>
        <w:t>三、收到和处理政府信息公开申请情况</w:t>
      </w:r>
    </w:p>
    <w:p w14:paraId="11A2A266" w14:textId="77777777" w:rsidR="0011772C" w:rsidRDefault="0011772C">
      <w:pPr>
        <w:spacing w:line="71" w:lineRule="auto"/>
        <w:rPr>
          <w:sz w:val="2"/>
          <w:lang w:eastAsia="zh-CN"/>
        </w:rPr>
      </w:pPr>
    </w:p>
    <w:tbl>
      <w:tblPr>
        <w:tblStyle w:val="TableNormal"/>
        <w:tblW w:w="835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
        <w:gridCol w:w="749"/>
        <w:gridCol w:w="2886"/>
        <w:gridCol w:w="460"/>
        <w:gridCol w:w="649"/>
        <w:gridCol w:w="649"/>
        <w:gridCol w:w="649"/>
        <w:gridCol w:w="659"/>
        <w:gridCol w:w="460"/>
        <w:gridCol w:w="30"/>
        <w:gridCol w:w="424"/>
      </w:tblGrid>
      <w:tr w:rsidR="0011772C" w14:paraId="63965425" w14:textId="77777777">
        <w:trPr>
          <w:trHeight w:val="368"/>
        </w:trPr>
        <w:tc>
          <w:tcPr>
            <w:tcW w:w="4370" w:type="dxa"/>
            <w:gridSpan w:val="3"/>
            <w:vMerge w:val="restart"/>
            <w:tcBorders>
              <w:bottom w:val="nil"/>
            </w:tcBorders>
            <w:vAlign w:val="center"/>
          </w:tcPr>
          <w:p w14:paraId="273CE6A4" w14:textId="77777777" w:rsidR="0011772C" w:rsidRDefault="00000000">
            <w:pPr>
              <w:pStyle w:val="TableText"/>
              <w:spacing w:before="75" w:line="206" w:lineRule="auto"/>
              <w:ind w:left="185" w:right="259" w:firstLine="109"/>
              <w:jc w:val="center"/>
              <w:rPr>
                <w:rFonts w:ascii="方正仿宋_GB2312" w:eastAsia="方正仿宋_GB2312" w:hAnsi="方正仿宋_GB2312" w:cs="方正仿宋_GB2312" w:hint="eastAsia"/>
                <w:sz w:val="21"/>
                <w:szCs w:val="21"/>
                <w:lang w:eastAsia="zh-CN"/>
              </w:rPr>
            </w:pPr>
            <w:r>
              <w:rPr>
                <w:rFonts w:ascii="方正仿宋_GB2312" w:eastAsia="方正仿宋_GB2312" w:hAnsi="方正仿宋_GB2312" w:cs="方正仿宋_GB2312" w:hint="eastAsia"/>
                <w:sz w:val="21"/>
                <w:szCs w:val="21"/>
                <w:lang w:eastAsia="zh-CN"/>
              </w:rPr>
              <w:t>（本列数据的勾稽关系为：第一项加第</w:t>
            </w:r>
            <w:r>
              <w:rPr>
                <w:rFonts w:ascii="方正仿宋_GB2312" w:eastAsia="方正仿宋_GB2312" w:hAnsi="方正仿宋_GB2312" w:cs="方正仿宋_GB2312" w:hint="eastAsia"/>
                <w:spacing w:val="2"/>
                <w:sz w:val="21"/>
                <w:szCs w:val="21"/>
                <w:lang w:eastAsia="zh-CN"/>
              </w:rPr>
              <w:t>二项之和，等于第三项加第四项之和）</w:t>
            </w:r>
          </w:p>
        </w:tc>
        <w:tc>
          <w:tcPr>
            <w:tcW w:w="3980" w:type="dxa"/>
            <w:gridSpan w:val="8"/>
            <w:vAlign w:val="center"/>
          </w:tcPr>
          <w:p w14:paraId="6668F545"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申请人情况</w:t>
            </w:r>
          </w:p>
        </w:tc>
      </w:tr>
      <w:tr w:rsidR="0011772C" w14:paraId="6E4BF907" w14:textId="77777777">
        <w:trPr>
          <w:trHeight w:val="399"/>
        </w:trPr>
        <w:tc>
          <w:tcPr>
            <w:tcW w:w="4370" w:type="dxa"/>
            <w:gridSpan w:val="3"/>
            <w:vMerge/>
            <w:tcBorders>
              <w:top w:val="nil"/>
              <w:bottom w:val="nil"/>
            </w:tcBorders>
            <w:vAlign w:val="center"/>
          </w:tcPr>
          <w:p w14:paraId="192707DB" w14:textId="77777777" w:rsidR="0011772C" w:rsidRDefault="0011772C">
            <w:pPr>
              <w:jc w:val="center"/>
              <w:rPr>
                <w:rFonts w:ascii="方正仿宋_GB2312" w:eastAsia="方正仿宋_GB2312" w:hAnsi="方正仿宋_GB2312" w:cs="方正仿宋_GB2312" w:hint="eastAsia"/>
              </w:rPr>
            </w:pPr>
          </w:p>
        </w:tc>
        <w:tc>
          <w:tcPr>
            <w:tcW w:w="460" w:type="dxa"/>
            <w:vMerge w:val="restart"/>
            <w:tcBorders>
              <w:bottom w:val="nil"/>
            </w:tcBorders>
            <w:textDirection w:val="tbRlV"/>
            <w:vAlign w:val="center"/>
          </w:tcPr>
          <w:p w14:paraId="09650C11"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自然人</w:t>
            </w:r>
          </w:p>
        </w:tc>
        <w:tc>
          <w:tcPr>
            <w:tcW w:w="3066" w:type="dxa"/>
            <w:gridSpan w:val="5"/>
            <w:vAlign w:val="center"/>
          </w:tcPr>
          <w:p w14:paraId="048CA1CD"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法人或其他组织</w:t>
            </w:r>
          </w:p>
        </w:tc>
        <w:tc>
          <w:tcPr>
            <w:tcW w:w="454" w:type="dxa"/>
            <w:gridSpan w:val="2"/>
            <w:vMerge w:val="restart"/>
            <w:tcBorders>
              <w:bottom w:val="nil"/>
            </w:tcBorders>
            <w:textDirection w:val="tbRlV"/>
            <w:vAlign w:val="center"/>
          </w:tcPr>
          <w:p w14:paraId="2227DCBD"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总计</w:t>
            </w:r>
          </w:p>
        </w:tc>
      </w:tr>
      <w:tr w:rsidR="0011772C" w14:paraId="2A51306A" w14:textId="77777777">
        <w:trPr>
          <w:trHeight w:val="738"/>
        </w:trPr>
        <w:tc>
          <w:tcPr>
            <w:tcW w:w="4370" w:type="dxa"/>
            <w:gridSpan w:val="3"/>
            <w:vMerge/>
            <w:tcBorders>
              <w:top w:val="nil"/>
            </w:tcBorders>
            <w:vAlign w:val="center"/>
          </w:tcPr>
          <w:p w14:paraId="739D6E7C" w14:textId="77777777" w:rsidR="0011772C" w:rsidRDefault="0011772C">
            <w:pPr>
              <w:jc w:val="center"/>
              <w:rPr>
                <w:rFonts w:ascii="方正仿宋_GB2312" w:eastAsia="方正仿宋_GB2312" w:hAnsi="方正仿宋_GB2312" w:cs="方正仿宋_GB2312" w:hint="eastAsia"/>
              </w:rPr>
            </w:pPr>
          </w:p>
        </w:tc>
        <w:tc>
          <w:tcPr>
            <w:tcW w:w="460" w:type="dxa"/>
            <w:vMerge/>
            <w:tcBorders>
              <w:top w:val="nil"/>
            </w:tcBorders>
            <w:textDirection w:val="tbRlV"/>
            <w:vAlign w:val="center"/>
          </w:tcPr>
          <w:p w14:paraId="79A48F71" w14:textId="77777777" w:rsidR="0011772C" w:rsidRDefault="0011772C">
            <w:pPr>
              <w:jc w:val="center"/>
              <w:rPr>
                <w:rFonts w:ascii="方正仿宋_GB2312" w:eastAsia="方正仿宋_GB2312" w:hAnsi="方正仿宋_GB2312" w:cs="方正仿宋_GB2312" w:hint="eastAsia"/>
              </w:rPr>
            </w:pPr>
          </w:p>
        </w:tc>
        <w:tc>
          <w:tcPr>
            <w:tcW w:w="649" w:type="dxa"/>
            <w:textDirection w:val="tbRlV"/>
            <w:vAlign w:val="center"/>
          </w:tcPr>
          <w:p w14:paraId="391FE0C1"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商业企业</w:t>
            </w:r>
          </w:p>
        </w:tc>
        <w:tc>
          <w:tcPr>
            <w:tcW w:w="649" w:type="dxa"/>
            <w:textDirection w:val="tbRlV"/>
            <w:vAlign w:val="center"/>
          </w:tcPr>
          <w:p w14:paraId="16FE2BF3"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科研机构</w:t>
            </w:r>
          </w:p>
        </w:tc>
        <w:tc>
          <w:tcPr>
            <w:tcW w:w="649" w:type="dxa"/>
            <w:textDirection w:val="tbRlV"/>
            <w:vAlign w:val="center"/>
          </w:tcPr>
          <w:p w14:paraId="2FE8C8F8"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社会公益组织</w:t>
            </w:r>
          </w:p>
        </w:tc>
        <w:tc>
          <w:tcPr>
            <w:tcW w:w="659" w:type="dxa"/>
            <w:textDirection w:val="tbRlV"/>
            <w:vAlign w:val="center"/>
          </w:tcPr>
          <w:p w14:paraId="107294B5"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法律服务机构</w:t>
            </w:r>
          </w:p>
        </w:tc>
        <w:tc>
          <w:tcPr>
            <w:tcW w:w="460" w:type="dxa"/>
            <w:textDirection w:val="tbRlV"/>
            <w:vAlign w:val="center"/>
          </w:tcPr>
          <w:p w14:paraId="16BFA997"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其他</w:t>
            </w:r>
          </w:p>
        </w:tc>
        <w:tc>
          <w:tcPr>
            <w:tcW w:w="454" w:type="dxa"/>
            <w:gridSpan w:val="2"/>
            <w:vMerge/>
            <w:tcBorders>
              <w:top w:val="nil"/>
            </w:tcBorders>
            <w:textDirection w:val="tbRlV"/>
            <w:vAlign w:val="center"/>
          </w:tcPr>
          <w:p w14:paraId="51D9C46B" w14:textId="77777777" w:rsidR="0011772C" w:rsidRDefault="0011772C">
            <w:pPr>
              <w:jc w:val="center"/>
              <w:rPr>
                <w:rFonts w:ascii="方正仿宋_GB2312" w:eastAsia="方正仿宋_GB2312" w:hAnsi="方正仿宋_GB2312" w:cs="方正仿宋_GB2312" w:hint="eastAsia"/>
              </w:rPr>
            </w:pPr>
          </w:p>
        </w:tc>
      </w:tr>
      <w:tr w:rsidR="0011772C" w14:paraId="144FC2E4" w14:textId="77777777">
        <w:trPr>
          <w:trHeight w:val="397"/>
        </w:trPr>
        <w:tc>
          <w:tcPr>
            <w:tcW w:w="4370" w:type="dxa"/>
            <w:gridSpan w:val="3"/>
            <w:vAlign w:val="center"/>
          </w:tcPr>
          <w:p w14:paraId="07BB096F" w14:textId="77777777" w:rsidR="0011772C" w:rsidRDefault="00000000">
            <w:pPr>
              <w:pStyle w:val="TableText"/>
              <w:spacing w:before="75" w:line="219" w:lineRule="auto"/>
              <w:ind w:left="95"/>
              <w:jc w:val="center"/>
              <w:rPr>
                <w:rFonts w:ascii="方正仿宋_GB2312" w:eastAsia="方正仿宋_GB2312" w:hAnsi="方正仿宋_GB2312" w:cs="方正仿宋_GB2312" w:hint="eastAsia"/>
                <w:sz w:val="21"/>
                <w:szCs w:val="21"/>
                <w:lang w:eastAsia="zh-CN"/>
              </w:rPr>
            </w:pPr>
            <w:r>
              <w:rPr>
                <w:rFonts w:ascii="方正仿宋_GB2312" w:eastAsia="方正仿宋_GB2312" w:hAnsi="方正仿宋_GB2312" w:cs="方正仿宋_GB2312" w:hint="eastAsia"/>
                <w:spacing w:val="-1"/>
                <w:sz w:val="21"/>
                <w:szCs w:val="21"/>
                <w:lang w:eastAsia="zh-CN"/>
              </w:rPr>
              <w:t>一、本年新收政府信息公开申请数量</w:t>
            </w:r>
          </w:p>
        </w:tc>
        <w:tc>
          <w:tcPr>
            <w:tcW w:w="460" w:type="dxa"/>
            <w:vAlign w:val="center"/>
          </w:tcPr>
          <w:p w14:paraId="2D65A045"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vAlign w:val="center"/>
          </w:tcPr>
          <w:p w14:paraId="2EC252B5"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vAlign w:val="center"/>
          </w:tcPr>
          <w:p w14:paraId="6FEBA2D9"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vAlign w:val="center"/>
          </w:tcPr>
          <w:p w14:paraId="3DD34868"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vAlign w:val="center"/>
          </w:tcPr>
          <w:p w14:paraId="6D8D9512"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60" w:type="dxa"/>
            <w:vAlign w:val="center"/>
          </w:tcPr>
          <w:p w14:paraId="6B9CC4D4"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54" w:type="dxa"/>
            <w:gridSpan w:val="2"/>
            <w:vAlign w:val="center"/>
          </w:tcPr>
          <w:p w14:paraId="7837EB6E"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r w:rsidR="0011772C" w14:paraId="573C8199" w14:textId="77777777">
        <w:trPr>
          <w:trHeight w:val="397"/>
        </w:trPr>
        <w:tc>
          <w:tcPr>
            <w:tcW w:w="4370" w:type="dxa"/>
            <w:gridSpan w:val="3"/>
            <w:vAlign w:val="center"/>
          </w:tcPr>
          <w:p w14:paraId="52F455E8" w14:textId="77777777" w:rsidR="0011772C" w:rsidRDefault="00000000">
            <w:pPr>
              <w:pStyle w:val="TableText"/>
              <w:spacing w:before="87" w:line="219" w:lineRule="auto"/>
              <w:ind w:left="95"/>
              <w:jc w:val="center"/>
              <w:rPr>
                <w:rFonts w:ascii="方正仿宋_GB2312" w:eastAsia="方正仿宋_GB2312" w:hAnsi="方正仿宋_GB2312" w:cs="方正仿宋_GB2312" w:hint="eastAsia"/>
                <w:sz w:val="21"/>
                <w:szCs w:val="21"/>
                <w:lang w:eastAsia="zh-CN"/>
              </w:rPr>
            </w:pPr>
            <w:r>
              <w:rPr>
                <w:rFonts w:ascii="方正仿宋_GB2312" w:eastAsia="方正仿宋_GB2312" w:hAnsi="方正仿宋_GB2312" w:cs="方正仿宋_GB2312" w:hint="eastAsia"/>
                <w:sz w:val="21"/>
                <w:szCs w:val="21"/>
                <w:lang w:eastAsia="zh-CN"/>
              </w:rPr>
              <w:t>二、上年结转政府信息公开申请数量</w:t>
            </w:r>
          </w:p>
        </w:tc>
        <w:tc>
          <w:tcPr>
            <w:tcW w:w="460" w:type="dxa"/>
            <w:vAlign w:val="center"/>
          </w:tcPr>
          <w:p w14:paraId="02907E26"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vAlign w:val="center"/>
          </w:tcPr>
          <w:p w14:paraId="7C443B9D"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vAlign w:val="center"/>
          </w:tcPr>
          <w:p w14:paraId="60AFDEA3"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vAlign w:val="center"/>
          </w:tcPr>
          <w:p w14:paraId="55FCF3A6"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vAlign w:val="center"/>
          </w:tcPr>
          <w:p w14:paraId="641BF860"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60" w:type="dxa"/>
            <w:vAlign w:val="center"/>
          </w:tcPr>
          <w:p w14:paraId="2014693F"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54" w:type="dxa"/>
            <w:gridSpan w:val="2"/>
            <w:vAlign w:val="center"/>
          </w:tcPr>
          <w:p w14:paraId="4A165EB7"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r w:rsidR="0011772C" w14:paraId="4A767CD7" w14:textId="77777777">
        <w:trPr>
          <w:trHeight w:val="397"/>
        </w:trPr>
        <w:tc>
          <w:tcPr>
            <w:tcW w:w="735" w:type="dxa"/>
            <w:vMerge w:val="restart"/>
            <w:tcBorders>
              <w:bottom w:val="nil"/>
            </w:tcBorders>
            <w:vAlign w:val="center"/>
          </w:tcPr>
          <w:p w14:paraId="4744B2BB" w14:textId="77777777" w:rsidR="0011772C" w:rsidRDefault="0011772C">
            <w:pPr>
              <w:pStyle w:val="TableText"/>
              <w:spacing w:before="75" w:line="180" w:lineRule="auto"/>
              <w:jc w:val="center"/>
              <w:rPr>
                <w:rFonts w:ascii="方正仿宋_GB2312" w:eastAsia="方正仿宋_GB2312" w:hAnsi="方正仿宋_GB2312" w:cs="方正仿宋_GB2312" w:hint="eastAsia"/>
                <w:sz w:val="21"/>
                <w:szCs w:val="21"/>
              </w:rPr>
            </w:pPr>
          </w:p>
          <w:p w14:paraId="31899C35" w14:textId="77777777" w:rsidR="0011772C" w:rsidRDefault="00000000">
            <w:pPr>
              <w:pStyle w:val="TableText"/>
              <w:spacing w:line="197" w:lineRule="auto"/>
              <w:ind w:left="105"/>
              <w:rPr>
                <w:rFonts w:ascii="方正仿宋_GB2312" w:eastAsia="方正仿宋_GB2312" w:hAnsi="方正仿宋_GB2312" w:cs="方正仿宋_GB2312" w:hint="eastAsia"/>
                <w:sz w:val="21"/>
                <w:szCs w:val="21"/>
              </w:rPr>
            </w:pPr>
            <w:r>
              <w:rPr>
                <w:rFonts w:ascii="方正仿宋_GB2312" w:eastAsia="方正仿宋_GB2312" w:hAnsi="方正仿宋_GB2312" w:cs="方正仿宋_GB2312" w:hint="eastAsia"/>
                <w:spacing w:val="-3"/>
                <w:sz w:val="21"/>
                <w:szCs w:val="21"/>
              </w:rPr>
              <w:t>本年</w:t>
            </w:r>
          </w:p>
          <w:p w14:paraId="073A62CB" w14:textId="77777777" w:rsidR="0011772C" w:rsidRDefault="00000000">
            <w:pPr>
              <w:pStyle w:val="TableText"/>
              <w:spacing w:line="210" w:lineRule="auto"/>
              <w:ind w:left="105"/>
              <w:rPr>
                <w:rFonts w:ascii="方正仿宋_GB2312" w:eastAsia="方正仿宋_GB2312" w:hAnsi="方正仿宋_GB2312" w:cs="方正仿宋_GB2312" w:hint="eastAsia"/>
                <w:sz w:val="21"/>
                <w:szCs w:val="21"/>
              </w:rPr>
            </w:pPr>
            <w:r>
              <w:rPr>
                <w:rFonts w:ascii="方正仿宋_GB2312" w:eastAsia="方正仿宋_GB2312" w:hAnsi="方正仿宋_GB2312" w:cs="方正仿宋_GB2312" w:hint="eastAsia"/>
                <w:spacing w:val="6"/>
                <w:sz w:val="21"/>
                <w:szCs w:val="21"/>
              </w:rPr>
              <w:t>度办</w:t>
            </w:r>
          </w:p>
          <w:p w14:paraId="65ECA870" w14:textId="77777777" w:rsidR="0011772C" w:rsidRDefault="00000000">
            <w:pPr>
              <w:pStyle w:val="TableText"/>
              <w:spacing w:line="208" w:lineRule="auto"/>
              <w:ind w:left="105"/>
              <w:rPr>
                <w:rFonts w:ascii="方正仿宋_GB2312" w:eastAsia="方正仿宋_GB2312" w:hAnsi="方正仿宋_GB2312" w:cs="方正仿宋_GB2312" w:hint="eastAsia"/>
                <w:sz w:val="21"/>
                <w:szCs w:val="21"/>
              </w:rPr>
            </w:pPr>
            <w:r>
              <w:rPr>
                <w:rFonts w:ascii="方正仿宋_GB2312" w:eastAsia="方正仿宋_GB2312" w:hAnsi="方正仿宋_GB2312" w:cs="方正仿宋_GB2312" w:hint="eastAsia"/>
                <w:spacing w:val="6"/>
                <w:sz w:val="21"/>
                <w:szCs w:val="21"/>
              </w:rPr>
              <w:t>理结</w:t>
            </w:r>
          </w:p>
          <w:p w14:paraId="4306AE59" w14:textId="77777777" w:rsidR="0011772C" w:rsidRDefault="00000000">
            <w:pPr>
              <w:pStyle w:val="TableText"/>
              <w:spacing w:line="220" w:lineRule="auto"/>
              <w:ind w:left="225"/>
              <w:rPr>
                <w:rFonts w:ascii="方正仿宋_GB2312" w:eastAsia="方正仿宋_GB2312" w:hAnsi="方正仿宋_GB2312" w:cs="方正仿宋_GB2312" w:hint="eastAsia"/>
                <w:sz w:val="21"/>
                <w:szCs w:val="21"/>
              </w:rPr>
            </w:pPr>
            <w:r>
              <w:rPr>
                <w:rFonts w:ascii="方正仿宋_GB2312" w:eastAsia="方正仿宋_GB2312" w:hAnsi="方正仿宋_GB2312" w:cs="方正仿宋_GB2312" w:hint="eastAsia"/>
                <w:sz w:val="21"/>
                <w:szCs w:val="21"/>
              </w:rPr>
              <w:t>果</w:t>
            </w:r>
          </w:p>
        </w:tc>
        <w:tc>
          <w:tcPr>
            <w:tcW w:w="3635" w:type="dxa"/>
            <w:gridSpan w:val="2"/>
          </w:tcPr>
          <w:p w14:paraId="725B681E" w14:textId="77777777" w:rsidR="0011772C" w:rsidRDefault="00000000">
            <w:pPr>
              <w:ind w:firstLineChars="50" w:firstLine="105"/>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w:t>
            </w:r>
            <w:r>
              <w:rPr>
                <w:rFonts w:ascii="方正仿宋_GB2312" w:eastAsia="方正仿宋_GB2312" w:hAnsi="方正仿宋_GB2312" w:cs="方正仿宋_GB2312" w:hint="eastAsia"/>
              </w:rPr>
              <w:t>一</w:t>
            </w:r>
            <w:r>
              <w:rPr>
                <w:rFonts w:ascii="方正仿宋_GB2312" w:eastAsia="方正仿宋_GB2312" w:hAnsi="方正仿宋_GB2312" w:cs="方正仿宋_GB2312" w:hint="eastAsia"/>
                <w:lang w:eastAsia="zh-CN"/>
              </w:rPr>
              <w:t>）</w:t>
            </w:r>
            <w:r>
              <w:rPr>
                <w:rFonts w:ascii="方正仿宋_GB2312" w:eastAsia="方正仿宋_GB2312" w:hAnsi="方正仿宋_GB2312" w:cs="方正仿宋_GB2312" w:hint="eastAsia"/>
              </w:rPr>
              <w:t>予以公开</w:t>
            </w:r>
          </w:p>
        </w:tc>
        <w:tc>
          <w:tcPr>
            <w:tcW w:w="460" w:type="dxa"/>
          </w:tcPr>
          <w:p w14:paraId="37B6344B"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64010293"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15CCBFBC"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6AE44C36"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tcPr>
          <w:p w14:paraId="534CA74E"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90" w:type="dxa"/>
            <w:gridSpan w:val="2"/>
          </w:tcPr>
          <w:p w14:paraId="3EBB468F"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24" w:type="dxa"/>
          </w:tcPr>
          <w:p w14:paraId="318EB304"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r w:rsidR="0011772C" w14:paraId="4BAA76CF" w14:textId="77777777">
        <w:trPr>
          <w:trHeight w:val="397"/>
        </w:trPr>
        <w:tc>
          <w:tcPr>
            <w:tcW w:w="735" w:type="dxa"/>
            <w:vMerge/>
            <w:tcBorders>
              <w:top w:val="nil"/>
              <w:bottom w:val="nil"/>
            </w:tcBorders>
          </w:tcPr>
          <w:p w14:paraId="3EA01C85" w14:textId="77777777" w:rsidR="0011772C" w:rsidRDefault="00000000">
            <w:pPr>
              <w:rPr>
                <w:rFonts w:ascii="方正仿宋_GB2312" w:eastAsia="方正仿宋_GB2312" w:hAnsi="方正仿宋_GB2312" w:cs="方正仿宋_GB2312" w:hint="eastAsia"/>
              </w:rPr>
            </w:pPr>
            <w:r>
              <w:rPr>
                <w:rFonts w:ascii="方正仿宋_GB2312" w:eastAsia="方正仿宋_GB2312" w:hAnsi="方正仿宋_GB2312" w:cs="方正仿宋_GB2312"/>
              </w:rPr>
              <w:t>无</w:t>
            </w:r>
          </w:p>
        </w:tc>
        <w:tc>
          <w:tcPr>
            <w:tcW w:w="3635" w:type="dxa"/>
            <w:gridSpan w:val="2"/>
          </w:tcPr>
          <w:p w14:paraId="1F73010C" w14:textId="77777777" w:rsidR="0011772C" w:rsidRDefault="00000000">
            <w:pPr>
              <w:ind w:firstLineChars="50" w:firstLine="105"/>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（二）部分公开（区分处理的，只计这一情形，不计其他情形）</w:t>
            </w:r>
          </w:p>
        </w:tc>
        <w:tc>
          <w:tcPr>
            <w:tcW w:w="460" w:type="dxa"/>
          </w:tcPr>
          <w:p w14:paraId="19FBDDF6"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6E7EED79"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16692343"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5A7A6ED2"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tcPr>
          <w:p w14:paraId="25FA51F2"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90" w:type="dxa"/>
            <w:gridSpan w:val="2"/>
          </w:tcPr>
          <w:p w14:paraId="0F267AB9"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24" w:type="dxa"/>
          </w:tcPr>
          <w:p w14:paraId="523EBB76"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r w:rsidR="0011772C" w14:paraId="51C6E84E" w14:textId="77777777">
        <w:trPr>
          <w:trHeight w:val="397"/>
        </w:trPr>
        <w:tc>
          <w:tcPr>
            <w:tcW w:w="735" w:type="dxa"/>
            <w:vMerge/>
            <w:tcBorders>
              <w:top w:val="nil"/>
              <w:bottom w:val="nil"/>
            </w:tcBorders>
          </w:tcPr>
          <w:p w14:paraId="659CADFA" w14:textId="77777777" w:rsidR="0011772C" w:rsidRDefault="0011772C">
            <w:pPr>
              <w:rPr>
                <w:rFonts w:ascii="方正仿宋_GB2312" w:eastAsia="方正仿宋_GB2312" w:hAnsi="方正仿宋_GB2312" w:cs="方正仿宋_GB2312" w:hint="eastAsia"/>
              </w:rPr>
            </w:pPr>
          </w:p>
        </w:tc>
        <w:tc>
          <w:tcPr>
            <w:tcW w:w="749" w:type="dxa"/>
            <w:vMerge w:val="restart"/>
            <w:tcBorders>
              <w:bottom w:val="nil"/>
            </w:tcBorders>
            <w:vAlign w:val="center"/>
          </w:tcPr>
          <w:p w14:paraId="46CB344D"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w:t>
            </w:r>
            <w:r>
              <w:rPr>
                <w:rFonts w:ascii="方正仿宋_GB2312" w:eastAsia="方正仿宋_GB2312" w:hAnsi="方正仿宋_GB2312" w:cs="方正仿宋_GB2312" w:hint="eastAsia"/>
              </w:rPr>
              <w:t>三</w:t>
            </w:r>
            <w:r>
              <w:rPr>
                <w:rFonts w:ascii="方正仿宋_GB2312" w:eastAsia="方正仿宋_GB2312" w:hAnsi="方正仿宋_GB2312" w:cs="方正仿宋_GB2312" w:hint="eastAsia"/>
                <w:lang w:eastAsia="zh-CN"/>
              </w:rPr>
              <w:t>）</w:t>
            </w:r>
            <w:r>
              <w:rPr>
                <w:rFonts w:ascii="方正仿宋_GB2312" w:eastAsia="方正仿宋_GB2312" w:hAnsi="方正仿宋_GB2312" w:cs="方正仿宋_GB2312" w:hint="eastAsia"/>
              </w:rPr>
              <w:t>不予</w:t>
            </w:r>
          </w:p>
          <w:p w14:paraId="7CA237B3"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公开</w:t>
            </w:r>
          </w:p>
        </w:tc>
        <w:tc>
          <w:tcPr>
            <w:tcW w:w="2886" w:type="dxa"/>
            <w:vAlign w:val="center"/>
          </w:tcPr>
          <w:p w14:paraId="763FC409" w14:textId="77777777" w:rsidR="0011772C" w:rsidRDefault="00000000">
            <w:pPr>
              <w:ind w:firstLineChars="50" w:firstLine="105"/>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1.属于国家秘密</w:t>
            </w:r>
          </w:p>
        </w:tc>
        <w:tc>
          <w:tcPr>
            <w:tcW w:w="460" w:type="dxa"/>
          </w:tcPr>
          <w:p w14:paraId="075090C6"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38CEA704"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6AEA08EF"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2F65B9C7"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tcPr>
          <w:p w14:paraId="6C94D1FE"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90" w:type="dxa"/>
            <w:gridSpan w:val="2"/>
          </w:tcPr>
          <w:p w14:paraId="24490126"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24" w:type="dxa"/>
          </w:tcPr>
          <w:p w14:paraId="1FBDDCA8"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r w:rsidR="0011772C" w14:paraId="08209B20" w14:textId="77777777">
        <w:trPr>
          <w:trHeight w:val="397"/>
        </w:trPr>
        <w:tc>
          <w:tcPr>
            <w:tcW w:w="735" w:type="dxa"/>
            <w:vMerge/>
            <w:tcBorders>
              <w:top w:val="nil"/>
              <w:bottom w:val="nil"/>
            </w:tcBorders>
          </w:tcPr>
          <w:p w14:paraId="56CAD8EB" w14:textId="77777777" w:rsidR="0011772C" w:rsidRDefault="0011772C">
            <w:pPr>
              <w:rPr>
                <w:rFonts w:ascii="方正仿宋_GB2312" w:eastAsia="方正仿宋_GB2312" w:hAnsi="方正仿宋_GB2312" w:cs="方正仿宋_GB2312" w:hint="eastAsia"/>
              </w:rPr>
            </w:pPr>
          </w:p>
        </w:tc>
        <w:tc>
          <w:tcPr>
            <w:tcW w:w="749" w:type="dxa"/>
            <w:vMerge/>
            <w:tcBorders>
              <w:top w:val="nil"/>
              <w:bottom w:val="nil"/>
            </w:tcBorders>
            <w:vAlign w:val="center"/>
          </w:tcPr>
          <w:p w14:paraId="3EF08E61" w14:textId="77777777" w:rsidR="0011772C" w:rsidRDefault="0011772C">
            <w:pPr>
              <w:jc w:val="center"/>
              <w:rPr>
                <w:rFonts w:ascii="方正仿宋_GB2312" w:eastAsia="方正仿宋_GB2312" w:hAnsi="方正仿宋_GB2312" w:cs="方正仿宋_GB2312" w:hint="eastAsia"/>
              </w:rPr>
            </w:pPr>
          </w:p>
        </w:tc>
        <w:tc>
          <w:tcPr>
            <w:tcW w:w="2886" w:type="dxa"/>
            <w:vAlign w:val="center"/>
          </w:tcPr>
          <w:p w14:paraId="2D93055E" w14:textId="77777777" w:rsidR="0011772C" w:rsidRDefault="00000000">
            <w:pPr>
              <w:ind w:firstLineChars="50" w:firstLine="105"/>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2.其他法律行政法规禁止公开</w:t>
            </w:r>
          </w:p>
        </w:tc>
        <w:tc>
          <w:tcPr>
            <w:tcW w:w="460" w:type="dxa"/>
          </w:tcPr>
          <w:p w14:paraId="7C41B0BA"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7F25B7A4"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65031A51"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43158C7D"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tcPr>
          <w:p w14:paraId="2CBB62F0"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90" w:type="dxa"/>
            <w:gridSpan w:val="2"/>
          </w:tcPr>
          <w:p w14:paraId="2BCF6EA0"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24" w:type="dxa"/>
          </w:tcPr>
          <w:p w14:paraId="4FD3B702"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r w:rsidR="0011772C" w14:paraId="787A0F05" w14:textId="77777777">
        <w:trPr>
          <w:trHeight w:val="397"/>
        </w:trPr>
        <w:tc>
          <w:tcPr>
            <w:tcW w:w="735" w:type="dxa"/>
            <w:vMerge/>
            <w:tcBorders>
              <w:top w:val="nil"/>
              <w:bottom w:val="nil"/>
            </w:tcBorders>
          </w:tcPr>
          <w:p w14:paraId="65EBD478" w14:textId="77777777" w:rsidR="0011772C" w:rsidRDefault="0011772C">
            <w:pPr>
              <w:rPr>
                <w:rFonts w:ascii="方正仿宋_GB2312" w:eastAsia="方正仿宋_GB2312" w:hAnsi="方正仿宋_GB2312" w:cs="方正仿宋_GB2312" w:hint="eastAsia"/>
              </w:rPr>
            </w:pPr>
          </w:p>
        </w:tc>
        <w:tc>
          <w:tcPr>
            <w:tcW w:w="749" w:type="dxa"/>
            <w:vMerge/>
            <w:tcBorders>
              <w:top w:val="nil"/>
              <w:bottom w:val="nil"/>
            </w:tcBorders>
            <w:vAlign w:val="center"/>
          </w:tcPr>
          <w:p w14:paraId="2342E220" w14:textId="77777777" w:rsidR="0011772C" w:rsidRDefault="0011772C">
            <w:pPr>
              <w:jc w:val="center"/>
              <w:rPr>
                <w:rFonts w:ascii="方正仿宋_GB2312" w:eastAsia="方正仿宋_GB2312" w:hAnsi="方正仿宋_GB2312" w:cs="方正仿宋_GB2312" w:hint="eastAsia"/>
              </w:rPr>
            </w:pPr>
          </w:p>
        </w:tc>
        <w:tc>
          <w:tcPr>
            <w:tcW w:w="2886" w:type="dxa"/>
            <w:vAlign w:val="center"/>
          </w:tcPr>
          <w:p w14:paraId="57E9B9FE" w14:textId="77777777" w:rsidR="0011772C" w:rsidRDefault="00000000">
            <w:pPr>
              <w:ind w:firstLineChars="50" w:firstLine="105"/>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3.危及“三安全一稳定”</w:t>
            </w:r>
          </w:p>
        </w:tc>
        <w:tc>
          <w:tcPr>
            <w:tcW w:w="460" w:type="dxa"/>
          </w:tcPr>
          <w:p w14:paraId="3C913358"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296B8A4A"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1DA51220"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60B515E9"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tcPr>
          <w:p w14:paraId="1E168601"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90" w:type="dxa"/>
            <w:gridSpan w:val="2"/>
          </w:tcPr>
          <w:p w14:paraId="611F9F97"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24" w:type="dxa"/>
          </w:tcPr>
          <w:p w14:paraId="153A4BC9"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r w:rsidR="0011772C" w14:paraId="6627CBC4" w14:textId="77777777">
        <w:trPr>
          <w:trHeight w:val="397"/>
        </w:trPr>
        <w:tc>
          <w:tcPr>
            <w:tcW w:w="735" w:type="dxa"/>
            <w:vMerge/>
            <w:tcBorders>
              <w:top w:val="nil"/>
              <w:bottom w:val="nil"/>
            </w:tcBorders>
          </w:tcPr>
          <w:p w14:paraId="7D9F2B13" w14:textId="77777777" w:rsidR="0011772C" w:rsidRDefault="0011772C">
            <w:pPr>
              <w:rPr>
                <w:rFonts w:ascii="方正仿宋_GB2312" w:eastAsia="方正仿宋_GB2312" w:hAnsi="方正仿宋_GB2312" w:cs="方正仿宋_GB2312" w:hint="eastAsia"/>
              </w:rPr>
            </w:pPr>
          </w:p>
        </w:tc>
        <w:tc>
          <w:tcPr>
            <w:tcW w:w="749" w:type="dxa"/>
            <w:vMerge/>
            <w:tcBorders>
              <w:top w:val="nil"/>
              <w:bottom w:val="nil"/>
            </w:tcBorders>
            <w:vAlign w:val="center"/>
          </w:tcPr>
          <w:p w14:paraId="5E446645" w14:textId="77777777" w:rsidR="0011772C" w:rsidRDefault="0011772C">
            <w:pPr>
              <w:jc w:val="center"/>
              <w:rPr>
                <w:rFonts w:ascii="方正仿宋_GB2312" w:eastAsia="方正仿宋_GB2312" w:hAnsi="方正仿宋_GB2312" w:cs="方正仿宋_GB2312" w:hint="eastAsia"/>
              </w:rPr>
            </w:pPr>
          </w:p>
        </w:tc>
        <w:tc>
          <w:tcPr>
            <w:tcW w:w="2886" w:type="dxa"/>
            <w:vAlign w:val="center"/>
          </w:tcPr>
          <w:p w14:paraId="01145457" w14:textId="77777777" w:rsidR="0011772C" w:rsidRDefault="00000000">
            <w:pPr>
              <w:ind w:firstLineChars="50" w:firstLine="105"/>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4.保护第三方合法权益</w:t>
            </w:r>
          </w:p>
        </w:tc>
        <w:tc>
          <w:tcPr>
            <w:tcW w:w="460" w:type="dxa"/>
          </w:tcPr>
          <w:p w14:paraId="03F436F8"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4AED85C3"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15315B9F"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2194ABD2"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tcPr>
          <w:p w14:paraId="5F904E96"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90" w:type="dxa"/>
            <w:gridSpan w:val="2"/>
          </w:tcPr>
          <w:p w14:paraId="3E23AC48"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24" w:type="dxa"/>
          </w:tcPr>
          <w:p w14:paraId="79950D2F"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r w:rsidR="0011772C" w14:paraId="340B6641" w14:textId="77777777">
        <w:trPr>
          <w:trHeight w:val="397"/>
        </w:trPr>
        <w:tc>
          <w:tcPr>
            <w:tcW w:w="735" w:type="dxa"/>
            <w:vMerge/>
            <w:tcBorders>
              <w:top w:val="nil"/>
              <w:bottom w:val="nil"/>
            </w:tcBorders>
          </w:tcPr>
          <w:p w14:paraId="1FC11C9C" w14:textId="77777777" w:rsidR="0011772C" w:rsidRDefault="0011772C">
            <w:pPr>
              <w:rPr>
                <w:rFonts w:ascii="方正仿宋_GB2312" w:eastAsia="方正仿宋_GB2312" w:hAnsi="方正仿宋_GB2312" w:cs="方正仿宋_GB2312" w:hint="eastAsia"/>
              </w:rPr>
            </w:pPr>
          </w:p>
        </w:tc>
        <w:tc>
          <w:tcPr>
            <w:tcW w:w="749" w:type="dxa"/>
            <w:vMerge/>
            <w:tcBorders>
              <w:top w:val="nil"/>
              <w:bottom w:val="nil"/>
            </w:tcBorders>
            <w:vAlign w:val="center"/>
          </w:tcPr>
          <w:p w14:paraId="4E73508E" w14:textId="77777777" w:rsidR="0011772C" w:rsidRDefault="0011772C">
            <w:pPr>
              <w:jc w:val="center"/>
              <w:rPr>
                <w:rFonts w:ascii="方正仿宋_GB2312" w:eastAsia="方正仿宋_GB2312" w:hAnsi="方正仿宋_GB2312" w:cs="方正仿宋_GB2312" w:hint="eastAsia"/>
              </w:rPr>
            </w:pPr>
          </w:p>
        </w:tc>
        <w:tc>
          <w:tcPr>
            <w:tcW w:w="2886" w:type="dxa"/>
            <w:vAlign w:val="center"/>
          </w:tcPr>
          <w:p w14:paraId="38E64728" w14:textId="77777777" w:rsidR="0011772C" w:rsidRDefault="00000000">
            <w:pPr>
              <w:ind w:firstLineChars="50" w:firstLine="105"/>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5.属于三类内部事务信息</w:t>
            </w:r>
          </w:p>
        </w:tc>
        <w:tc>
          <w:tcPr>
            <w:tcW w:w="460" w:type="dxa"/>
          </w:tcPr>
          <w:p w14:paraId="75448EC3"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6225C8BF"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5E93359B"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507C5C91"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tcPr>
          <w:p w14:paraId="4DF7F7AC"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90" w:type="dxa"/>
            <w:gridSpan w:val="2"/>
          </w:tcPr>
          <w:p w14:paraId="3CE568E3"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24" w:type="dxa"/>
          </w:tcPr>
          <w:p w14:paraId="47F5996B"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r w:rsidR="0011772C" w14:paraId="350F3C03" w14:textId="77777777">
        <w:trPr>
          <w:trHeight w:val="397"/>
        </w:trPr>
        <w:tc>
          <w:tcPr>
            <w:tcW w:w="735" w:type="dxa"/>
            <w:vMerge/>
            <w:tcBorders>
              <w:top w:val="nil"/>
              <w:bottom w:val="nil"/>
            </w:tcBorders>
          </w:tcPr>
          <w:p w14:paraId="345E90EC" w14:textId="77777777" w:rsidR="0011772C" w:rsidRDefault="0011772C">
            <w:pPr>
              <w:rPr>
                <w:rFonts w:ascii="方正仿宋_GB2312" w:eastAsia="方正仿宋_GB2312" w:hAnsi="方正仿宋_GB2312" w:cs="方正仿宋_GB2312" w:hint="eastAsia"/>
              </w:rPr>
            </w:pPr>
          </w:p>
        </w:tc>
        <w:tc>
          <w:tcPr>
            <w:tcW w:w="749" w:type="dxa"/>
            <w:vMerge/>
            <w:tcBorders>
              <w:top w:val="nil"/>
              <w:bottom w:val="nil"/>
            </w:tcBorders>
            <w:vAlign w:val="center"/>
          </w:tcPr>
          <w:p w14:paraId="2AEA8840" w14:textId="77777777" w:rsidR="0011772C" w:rsidRDefault="0011772C">
            <w:pPr>
              <w:jc w:val="center"/>
              <w:rPr>
                <w:rFonts w:ascii="方正仿宋_GB2312" w:eastAsia="方正仿宋_GB2312" w:hAnsi="方正仿宋_GB2312" w:cs="方正仿宋_GB2312" w:hint="eastAsia"/>
              </w:rPr>
            </w:pPr>
          </w:p>
        </w:tc>
        <w:tc>
          <w:tcPr>
            <w:tcW w:w="2886" w:type="dxa"/>
            <w:vAlign w:val="center"/>
          </w:tcPr>
          <w:p w14:paraId="0279C2EA" w14:textId="77777777" w:rsidR="0011772C" w:rsidRDefault="00000000">
            <w:pPr>
              <w:ind w:firstLineChars="50" w:firstLine="105"/>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6.属于四类过程性信息</w:t>
            </w:r>
          </w:p>
        </w:tc>
        <w:tc>
          <w:tcPr>
            <w:tcW w:w="460" w:type="dxa"/>
          </w:tcPr>
          <w:p w14:paraId="14373F50"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26848B4D"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45E0CC09"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5C003E8C"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tcPr>
          <w:p w14:paraId="106C736E"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90" w:type="dxa"/>
            <w:gridSpan w:val="2"/>
          </w:tcPr>
          <w:p w14:paraId="2B94EC06"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24" w:type="dxa"/>
          </w:tcPr>
          <w:p w14:paraId="0B2F6A57"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r w:rsidR="0011772C" w14:paraId="3389EA61" w14:textId="77777777">
        <w:trPr>
          <w:trHeight w:val="397"/>
        </w:trPr>
        <w:tc>
          <w:tcPr>
            <w:tcW w:w="735" w:type="dxa"/>
            <w:vMerge/>
            <w:tcBorders>
              <w:top w:val="nil"/>
              <w:bottom w:val="nil"/>
            </w:tcBorders>
          </w:tcPr>
          <w:p w14:paraId="247DFF9B" w14:textId="77777777" w:rsidR="0011772C" w:rsidRDefault="0011772C">
            <w:pPr>
              <w:rPr>
                <w:rFonts w:ascii="方正仿宋_GB2312" w:eastAsia="方正仿宋_GB2312" w:hAnsi="方正仿宋_GB2312" w:cs="方正仿宋_GB2312" w:hint="eastAsia"/>
              </w:rPr>
            </w:pPr>
          </w:p>
        </w:tc>
        <w:tc>
          <w:tcPr>
            <w:tcW w:w="749" w:type="dxa"/>
            <w:vMerge/>
            <w:tcBorders>
              <w:top w:val="nil"/>
              <w:bottom w:val="nil"/>
            </w:tcBorders>
            <w:vAlign w:val="center"/>
          </w:tcPr>
          <w:p w14:paraId="10C39FD9" w14:textId="77777777" w:rsidR="0011772C" w:rsidRDefault="0011772C">
            <w:pPr>
              <w:jc w:val="center"/>
              <w:rPr>
                <w:rFonts w:ascii="方正仿宋_GB2312" w:eastAsia="方正仿宋_GB2312" w:hAnsi="方正仿宋_GB2312" w:cs="方正仿宋_GB2312" w:hint="eastAsia"/>
              </w:rPr>
            </w:pPr>
          </w:p>
        </w:tc>
        <w:tc>
          <w:tcPr>
            <w:tcW w:w="2886" w:type="dxa"/>
            <w:vAlign w:val="center"/>
          </w:tcPr>
          <w:p w14:paraId="3BD806B3" w14:textId="77777777" w:rsidR="0011772C" w:rsidRDefault="00000000">
            <w:pPr>
              <w:ind w:firstLineChars="50" w:firstLine="105"/>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7.属于行政执法案卷</w:t>
            </w:r>
          </w:p>
        </w:tc>
        <w:tc>
          <w:tcPr>
            <w:tcW w:w="460" w:type="dxa"/>
          </w:tcPr>
          <w:p w14:paraId="6985C3B6"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4BB21048"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09277AF8"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4AA52348"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tcPr>
          <w:p w14:paraId="3C475AEC"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90" w:type="dxa"/>
            <w:gridSpan w:val="2"/>
          </w:tcPr>
          <w:p w14:paraId="1877DA71"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24" w:type="dxa"/>
          </w:tcPr>
          <w:p w14:paraId="4903D833"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r w:rsidR="0011772C" w14:paraId="4DD08D8B" w14:textId="77777777">
        <w:trPr>
          <w:trHeight w:val="397"/>
        </w:trPr>
        <w:tc>
          <w:tcPr>
            <w:tcW w:w="735" w:type="dxa"/>
            <w:vMerge/>
            <w:tcBorders>
              <w:top w:val="nil"/>
              <w:bottom w:val="nil"/>
            </w:tcBorders>
          </w:tcPr>
          <w:p w14:paraId="4CF15A83" w14:textId="77777777" w:rsidR="0011772C" w:rsidRDefault="0011772C">
            <w:pPr>
              <w:rPr>
                <w:rFonts w:ascii="方正仿宋_GB2312" w:eastAsia="方正仿宋_GB2312" w:hAnsi="方正仿宋_GB2312" w:cs="方正仿宋_GB2312" w:hint="eastAsia"/>
              </w:rPr>
            </w:pPr>
          </w:p>
        </w:tc>
        <w:tc>
          <w:tcPr>
            <w:tcW w:w="749" w:type="dxa"/>
            <w:vMerge/>
            <w:tcBorders>
              <w:top w:val="nil"/>
            </w:tcBorders>
            <w:vAlign w:val="center"/>
          </w:tcPr>
          <w:p w14:paraId="622A342C" w14:textId="77777777" w:rsidR="0011772C" w:rsidRDefault="0011772C">
            <w:pPr>
              <w:jc w:val="center"/>
              <w:rPr>
                <w:rFonts w:ascii="方正仿宋_GB2312" w:eastAsia="方正仿宋_GB2312" w:hAnsi="方正仿宋_GB2312" w:cs="方正仿宋_GB2312" w:hint="eastAsia"/>
              </w:rPr>
            </w:pPr>
          </w:p>
        </w:tc>
        <w:tc>
          <w:tcPr>
            <w:tcW w:w="2886" w:type="dxa"/>
            <w:vAlign w:val="center"/>
          </w:tcPr>
          <w:p w14:paraId="08205AFF" w14:textId="77777777" w:rsidR="0011772C" w:rsidRDefault="00000000">
            <w:pPr>
              <w:ind w:firstLineChars="50" w:firstLine="105"/>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8.属于行政查询事项</w:t>
            </w:r>
          </w:p>
        </w:tc>
        <w:tc>
          <w:tcPr>
            <w:tcW w:w="460" w:type="dxa"/>
          </w:tcPr>
          <w:p w14:paraId="5C4FA866"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76FC40FF"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46565EB6"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7A7C517E"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tcPr>
          <w:p w14:paraId="0E4F45C3"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90" w:type="dxa"/>
            <w:gridSpan w:val="2"/>
          </w:tcPr>
          <w:p w14:paraId="12340E67"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24" w:type="dxa"/>
          </w:tcPr>
          <w:p w14:paraId="7219409C"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r w:rsidR="0011772C" w14:paraId="0AAC52C1" w14:textId="77777777">
        <w:trPr>
          <w:trHeight w:val="397"/>
        </w:trPr>
        <w:tc>
          <w:tcPr>
            <w:tcW w:w="735" w:type="dxa"/>
            <w:vMerge/>
            <w:tcBorders>
              <w:top w:val="nil"/>
              <w:bottom w:val="nil"/>
            </w:tcBorders>
          </w:tcPr>
          <w:p w14:paraId="54D2E47D" w14:textId="77777777" w:rsidR="0011772C" w:rsidRDefault="0011772C">
            <w:pPr>
              <w:rPr>
                <w:rFonts w:ascii="方正仿宋_GB2312" w:eastAsia="方正仿宋_GB2312" w:hAnsi="方正仿宋_GB2312" w:cs="方正仿宋_GB2312" w:hint="eastAsia"/>
              </w:rPr>
            </w:pPr>
          </w:p>
        </w:tc>
        <w:tc>
          <w:tcPr>
            <w:tcW w:w="749" w:type="dxa"/>
            <w:vMerge w:val="restart"/>
            <w:tcBorders>
              <w:bottom w:val="nil"/>
            </w:tcBorders>
            <w:vAlign w:val="center"/>
          </w:tcPr>
          <w:p w14:paraId="399464D4"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w:t>
            </w:r>
            <w:r>
              <w:rPr>
                <w:rFonts w:ascii="方正仿宋_GB2312" w:eastAsia="方正仿宋_GB2312" w:hAnsi="方正仿宋_GB2312" w:cs="方正仿宋_GB2312" w:hint="eastAsia"/>
              </w:rPr>
              <w:t>四</w:t>
            </w:r>
            <w:r>
              <w:rPr>
                <w:rFonts w:ascii="方正仿宋_GB2312" w:eastAsia="方正仿宋_GB2312" w:hAnsi="方正仿宋_GB2312" w:cs="方正仿宋_GB2312" w:hint="eastAsia"/>
                <w:lang w:eastAsia="zh-CN"/>
              </w:rPr>
              <w:t>）</w:t>
            </w:r>
            <w:r>
              <w:rPr>
                <w:rFonts w:ascii="方正仿宋_GB2312" w:eastAsia="方正仿宋_GB2312" w:hAnsi="方正仿宋_GB2312" w:cs="方正仿宋_GB2312" w:hint="eastAsia"/>
              </w:rPr>
              <w:t>无法</w:t>
            </w:r>
          </w:p>
          <w:p w14:paraId="0CECF58E"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w:t>
            </w:r>
          </w:p>
        </w:tc>
        <w:tc>
          <w:tcPr>
            <w:tcW w:w="2886" w:type="dxa"/>
            <w:vAlign w:val="center"/>
          </w:tcPr>
          <w:p w14:paraId="79950892" w14:textId="77777777" w:rsidR="0011772C" w:rsidRDefault="00000000">
            <w:pPr>
              <w:ind w:firstLineChars="50" w:firstLine="105"/>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1.本机关不掌握相关政府信息</w:t>
            </w:r>
          </w:p>
        </w:tc>
        <w:tc>
          <w:tcPr>
            <w:tcW w:w="460" w:type="dxa"/>
          </w:tcPr>
          <w:p w14:paraId="6576CDE3"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19C55941"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42FDD9A5"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1F937047"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tcPr>
          <w:p w14:paraId="76470564"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90" w:type="dxa"/>
            <w:gridSpan w:val="2"/>
          </w:tcPr>
          <w:p w14:paraId="1DA6D6F9"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24" w:type="dxa"/>
          </w:tcPr>
          <w:p w14:paraId="2491DBDC"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r w:rsidR="0011772C" w14:paraId="04EC3F9D" w14:textId="77777777">
        <w:trPr>
          <w:trHeight w:val="397"/>
        </w:trPr>
        <w:tc>
          <w:tcPr>
            <w:tcW w:w="735" w:type="dxa"/>
            <w:vMerge/>
            <w:tcBorders>
              <w:top w:val="nil"/>
              <w:bottom w:val="nil"/>
            </w:tcBorders>
          </w:tcPr>
          <w:p w14:paraId="0FEF62B3" w14:textId="77777777" w:rsidR="0011772C" w:rsidRDefault="0011772C">
            <w:pPr>
              <w:rPr>
                <w:rFonts w:ascii="方正仿宋_GB2312" w:eastAsia="方正仿宋_GB2312" w:hAnsi="方正仿宋_GB2312" w:cs="方正仿宋_GB2312" w:hint="eastAsia"/>
              </w:rPr>
            </w:pPr>
          </w:p>
        </w:tc>
        <w:tc>
          <w:tcPr>
            <w:tcW w:w="749" w:type="dxa"/>
            <w:vMerge/>
            <w:tcBorders>
              <w:top w:val="nil"/>
              <w:bottom w:val="nil"/>
            </w:tcBorders>
            <w:vAlign w:val="center"/>
          </w:tcPr>
          <w:p w14:paraId="6DAA236C" w14:textId="77777777" w:rsidR="0011772C" w:rsidRDefault="0011772C">
            <w:pPr>
              <w:jc w:val="center"/>
              <w:rPr>
                <w:rFonts w:ascii="方正仿宋_GB2312" w:eastAsia="方正仿宋_GB2312" w:hAnsi="方正仿宋_GB2312" w:cs="方正仿宋_GB2312" w:hint="eastAsia"/>
              </w:rPr>
            </w:pPr>
          </w:p>
        </w:tc>
        <w:tc>
          <w:tcPr>
            <w:tcW w:w="2886" w:type="dxa"/>
            <w:vAlign w:val="center"/>
          </w:tcPr>
          <w:p w14:paraId="331DE17E" w14:textId="77777777" w:rsidR="0011772C" w:rsidRDefault="00000000">
            <w:pPr>
              <w:ind w:firstLineChars="50" w:firstLine="105"/>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2.没有现成信息需要另行制作</w:t>
            </w:r>
          </w:p>
        </w:tc>
        <w:tc>
          <w:tcPr>
            <w:tcW w:w="460" w:type="dxa"/>
          </w:tcPr>
          <w:p w14:paraId="1C6070F9"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3ADABDE6"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74B3F84B"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374949FC"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tcPr>
          <w:p w14:paraId="11A82264"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90" w:type="dxa"/>
            <w:gridSpan w:val="2"/>
          </w:tcPr>
          <w:p w14:paraId="7A3C01A2"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24" w:type="dxa"/>
          </w:tcPr>
          <w:p w14:paraId="6B17A39A"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r w:rsidR="0011772C" w14:paraId="28D90FFE" w14:textId="77777777">
        <w:trPr>
          <w:trHeight w:val="397"/>
        </w:trPr>
        <w:tc>
          <w:tcPr>
            <w:tcW w:w="735" w:type="dxa"/>
            <w:vMerge/>
            <w:tcBorders>
              <w:top w:val="nil"/>
              <w:bottom w:val="nil"/>
            </w:tcBorders>
          </w:tcPr>
          <w:p w14:paraId="76511677" w14:textId="77777777" w:rsidR="0011772C" w:rsidRDefault="0011772C">
            <w:pPr>
              <w:rPr>
                <w:rFonts w:ascii="方正仿宋_GB2312" w:eastAsia="方正仿宋_GB2312" w:hAnsi="方正仿宋_GB2312" w:cs="方正仿宋_GB2312" w:hint="eastAsia"/>
              </w:rPr>
            </w:pPr>
          </w:p>
        </w:tc>
        <w:tc>
          <w:tcPr>
            <w:tcW w:w="749" w:type="dxa"/>
            <w:vMerge/>
            <w:tcBorders>
              <w:top w:val="nil"/>
            </w:tcBorders>
            <w:vAlign w:val="center"/>
          </w:tcPr>
          <w:p w14:paraId="1FD7C86C" w14:textId="77777777" w:rsidR="0011772C" w:rsidRDefault="0011772C">
            <w:pPr>
              <w:jc w:val="center"/>
              <w:rPr>
                <w:rFonts w:ascii="方正仿宋_GB2312" w:eastAsia="方正仿宋_GB2312" w:hAnsi="方正仿宋_GB2312" w:cs="方正仿宋_GB2312" w:hint="eastAsia"/>
              </w:rPr>
            </w:pPr>
          </w:p>
        </w:tc>
        <w:tc>
          <w:tcPr>
            <w:tcW w:w="2886" w:type="dxa"/>
            <w:vAlign w:val="center"/>
          </w:tcPr>
          <w:p w14:paraId="34308E02" w14:textId="77777777" w:rsidR="0011772C" w:rsidRDefault="00000000">
            <w:pPr>
              <w:ind w:firstLineChars="50" w:firstLine="105"/>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3.补正后申请内容仍不明确</w:t>
            </w:r>
          </w:p>
        </w:tc>
        <w:tc>
          <w:tcPr>
            <w:tcW w:w="460" w:type="dxa"/>
          </w:tcPr>
          <w:p w14:paraId="45C4B419"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263E06F7"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349DEA14"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2929CB85"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tcPr>
          <w:p w14:paraId="43718761"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90" w:type="dxa"/>
            <w:gridSpan w:val="2"/>
          </w:tcPr>
          <w:p w14:paraId="75637AD0"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24" w:type="dxa"/>
          </w:tcPr>
          <w:p w14:paraId="046B70F5"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r w:rsidR="0011772C" w14:paraId="654CDE29" w14:textId="77777777">
        <w:trPr>
          <w:trHeight w:val="397"/>
        </w:trPr>
        <w:tc>
          <w:tcPr>
            <w:tcW w:w="735" w:type="dxa"/>
            <w:vMerge/>
            <w:tcBorders>
              <w:top w:val="nil"/>
              <w:bottom w:val="nil"/>
            </w:tcBorders>
          </w:tcPr>
          <w:p w14:paraId="2A474476" w14:textId="77777777" w:rsidR="0011772C" w:rsidRDefault="0011772C">
            <w:pPr>
              <w:rPr>
                <w:rFonts w:ascii="方正仿宋_GB2312" w:eastAsia="方正仿宋_GB2312" w:hAnsi="方正仿宋_GB2312" w:cs="方正仿宋_GB2312" w:hint="eastAsia"/>
              </w:rPr>
            </w:pPr>
          </w:p>
        </w:tc>
        <w:tc>
          <w:tcPr>
            <w:tcW w:w="749" w:type="dxa"/>
            <w:vMerge w:val="restart"/>
            <w:tcBorders>
              <w:bottom w:val="nil"/>
            </w:tcBorders>
            <w:vAlign w:val="center"/>
          </w:tcPr>
          <w:p w14:paraId="0B1A3DC2"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w:t>
            </w:r>
            <w:r>
              <w:rPr>
                <w:rFonts w:ascii="方正仿宋_GB2312" w:eastAsia="方正仿宋_GB2312" w:hAnsi="方正仿宋_GB2312" w:cs="方正仿宋_GB2312" w:hint="eastAsia"/>
              </w:rPr>
              <w:t>五</w:t>
            </w:r>
            <w:r>
              <w:rPr>
                <w:rFonts w:ascii="方正仿宋_GB2312" w:eastAsia="方正仿宋_GB2312" w:hAnsi="方正仿宋_GB2312" w:cs="方正仿宋_GB2312" w:hint="eastAsia"/>
                <w:lang w:eastAsia="zh-CN"/>
              </w:rPr>
              <w:t>）</w:t>
            </w:r>
            <w:r>
              <w:rPr>
                <w:rFonts w:ascii="方正仿宋_GB2312" w:eastAsia="方正仿宋_GB2312" w:hAnsi="方正仿宋_GB2312" w:cs="方正仿宋_GB2312" w:hint="eastAsia"/>
              </w:rPr>
              <w:t>不予</w:t>
            </w:r>
          </w:p>
          <w:p w14:paraId="08BFFB9E"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处理</w:t>
            </w:r>
          </w:p>
        </w:tc>
        <w:tc>
          <w:tcPr>
            <w:tcW w:w="2886" w:type="dxa"/>
            <w:vAlign w:val="center"/>
          </w:tcPr>
          <w:p w14:paraId="4824A275" w14:textId="77777777" w:rsidR="0011772C" w:rsidRDefault="00000000">
            <w:pPr>
              <w:ind w:firstLineChars="50" w:firstLine="105"/>
              <w:jc w:val="both"/>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1.信访举报投诉类申请</w:t>
            </w:r>
          </w:p>
        </w:tc>
        <w:tc>
          <w:tcPr>
            <w:tcW w:w="460" w:type="dxa"/>
          </w:tcPr>
          <w:p w14:paraId="407935F9"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051878A3"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16D8BD44"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13E18816"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tcPr>
          <w:p w14:paraId="4E2E782D"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90" w:type="dxa"/>
            <w:gridSpan w:val="2"/>
          </w:tcPr>
          <w:p w14:paraId="67C53B6C"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24" w:type="dxa"/>
          </w:tcPr>
          <w:p w14:paraId="14859FB7"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r w:rsidR="0011772C" w14:paraId="56A388A3" w14:textId="77777777">
        <w:trPr>
          <w:trHeight w:val="397"/>
        </w:trPr>
        <w:tc>
          <w:tcPr>
            <w:tcW w:w="735" w:type="dxa"/>
            <w:vMerge/>
            <w:tcBorders>
              <w:top w:val="nil"/>
              <w:bottom w:val="nil"/>
            </w:tcBorders>
          </w:tcPr>
          <w:p w14:paraId="50F3AAF4" w14:textId="77777777" w:rsidR="0011772C" w:rsidRDefault="0011772C">
            <w:pPr>
              <w:rPr>
                <w:rFonts w:ascii="方正仿宋_GB2312" w:eastAsia="方正仿宋_GB2312" w:hAnsi="方正仿宋_GB2312" w:cs="方正仿宋_GB2312" w:hint="eastAsia"/>
              </w:rPr>
            </w:pPr>
          </w:p>
        </w:tc>
        <w:tc>
          <w:tcPr>
            <w:tcW w:w="749" w:type="dxa"/>
            <w:vMerge/>
            <w:tcBorders>
              <w:top w:val="nil"/>
              <w:bottom w:val="nil"/>
            </w:tcBorders>
            <w:vAlign w:val="center"/>
          </w:tcPr>
          <w:p w14:paraId="2EF2273C" w14:textId="77777777" w:rsidR="0011772C" w:rsidRDefault="0011772C">
            <w:pPr>
              <w:jc w:val="center"/>
              <w:rPr>
                <w:rFonts w:ascii="方正仿宋_GB2312" w:eastAsia="方正仿宋_GB2312" w:hAnsi="方正仿宋_GB2312" w:cs="方正仿宋_GB2312" w:hint="eastAsia"/>
              </w:rPr>
            </w:pPr>
          </w:p>
        </w:tc>
        <w:tc>
          <w:tcPr>
            <w:tcW w:w="2886" w:type="dxa"/>
            <w:vAlign w:val="center"/>
          </w:tcPr>
          <w:p w14:paraId="1AD80569" w14:textId="77777777" w:rsidR="0011772C" w:rsidRDefault="00000000">
            <w:pPr>
              <w:ind w:firstLineChars="50" w:firstLine="105"/>
              <w:jc w:val="both"/>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2.重复申请</w:t>
            </w:r>
          </w:p>
        </w:tc>
        <w:tc>
          <w:tcPr>
            <w:tcW w:w="460" w:type="dxa"/>
          </w:tcPr>
          <w:p w14:paraId="6C545419"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7A2B43CE"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68D5386F"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56E2EB3D"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tcPr>
          <w:p w14:paraId="5A677919"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90" w:type="dxa"/>
            <w:gridSpan w:val="2"/>
          </w:tcPr>
          <w:p w14:paraId="4E9D8A2D"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24" w:type="dxa"/>
          </w:tcPr>
          <w:p w14:paraId="0CCAAEE0"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r w:rsidR="0011772C" w14:paraId="766654F9" w14:textId="77777777">
        <w:trPr>
          <w:trHeight w:val="397"/>
        </w:trPr>
        <w:tc>
          <w:tcPr>
            <w:tcW w:w="735" w:type="dxa"/>
            <w:vMerge/>
            <w:tcBorders>
              <w:top w:val="nil"/>
              <w:bottom w:val="nil"/>
            </w:tcBorders>
          </w:tcPr>
          <w:p w14:paraId="5ABDB712" w14:textId="77777777" w:rsidR="0011772C" w:rsidRDefault="0011772C">
            <w:pPr>
              <w:rPr>
                <w:rFonts w:ascii="方正仿宋_GB2312" w:eastAsia="方正仿宋_GB2312" w:hAnsi="方正仿宋_GB2312" w:cs="方正仿宋_GB2312" w:hint="eastAsia"/>
              </w:rPr>
            </w:pPr>
          </w:p>
        </w:tc>
        <w:tc>
          <w:tcPr>
            <w:tcW w:w="749" w:type="dxa"/>
            <w:vMerge/>
            <w:tcBorders>
              <w:top w:val="nil"/>
              <w:bottom w:val="nil"/>
            </w:tcBorders>
            <w:vAlign w:val="center"/>
          </w:tcPr>
          <w:p w14:paraId="3B250FEC" w14:textId="77777777" w:rsidR="0011772C" w:rsidRDefault="0011772C">
            <w:pPr>
              <w:jc w:val="center"/>
              <w:rPr>
                <w:rFonts w:ascii="方正仿宋_GB2312" w:eastAsia="方正仿宋_GB2312" w:hAnsi="方正仿宋_GB2312" w:cs="方正仿宋_GB2312" w:hint="eastAsia"/>
              </w:rPr>
            </w:pPr>
          </w:p>
        </w:tc>
        <w:tc>
          <w:tcPr>
            <w:tcW w:w="2886" w:type="dxa"/>
            <w:vAlign w:val="center"/>
          </w:tcPr>
          <w:p w14:paraId="17E0972B" w14:textId="77777777" w:rsidR="0011772C" w:rsidRDefault="00000000">
            <w:pPr>
              <w:ind w:firstLineChars="50" w:firstLine="105"/>
              <w:jc w:val="both"/>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3.要求提供公开出版物</w:t>
            </w:r>
          </w:p>
        </w:tc>
        <w:tc>
          <w:tcPr>
            <w:tcW w:w="460" w:type="dxa"/>
          </w:tcPr>
          <w:p w14:paraId="1E141C92"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0498DF9D"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77C743F4"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3286D124"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tcPr>
          <w:p w14:paraId="79122253"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90" w:type="dxa"/>
            <w:gridSpan w:val="2"/>
          </w:tcPr>
          <w:p w14:paraId="47BBB899"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24" w:type="dxa"/>
          </w:tcPr>
          <w:p w14:paraId="07A59589"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r w:rsidR="0011772C" w14:paraId="1BCA4F8B" w14:textId="77777777">
        <w:trPr>
          <w:trHeight w:val="397"/>
        </w:trPr>
        <w:tc>
          <w:tcPr>
            <w:tcW w:w="735" w:type="dxa"/>
            <w:vMerge/>
            <w:tcBorders>
              <w:top w:val="nil"/>
              <w:bottom w:val="nil"/>
            </w:tcBorders>
          </w:tcPr>
          <w:p w14:paraId="4ED6DB1A" w14:textId="77777777" w:rsidR="0011772C" w:rsidRDefault="0011772C">
            <w:pPr>
              <w:rPr>
                <w:rFonts w:ascii="方正仿宋_GB2312" w:eastAsia="方正仿宋_GB2312" w:hAnsi="方正仿宋_GB2312" w:cs="方正仿宋_GB2312" w:hint="eastAsia"/>
              </w:rPr>
            </w:pPr>
          </w:p>
        </w:tc>
        <w:tc>
          <w:tcPr>
            <w:tcW w:w="749" w:type="dxa"/>
            <w:vMerge/>
            <w:tcBorders>
              <w:top w:val="nil"/>
              <w:bottom w:val="nil"/>
            </w:tcBorders>
            <w:vAlign w:val="center"/>
          </w:tcPr>
          <w:p w14:paraId="23A05E05" w14:textId="77777777" w:rsidR="0011772C" w:rsidRDefault="0011772C">
            <w:pPr>
              <w:jc w:val="center"/>
              <w:rPr>
                <w:rFonts w:ascii="方正仿宋_GB2312" w:eastAsia="方正仿宋_GB2312" w:hAnsi="方正仿宋_GB2312" w:cs="方正仿宋_GB2312" w:hint="eastAsia"/>
              </w:rPr>
            </w:pPr>
          </w:p>
        </w:tc>
        <w:tc>
          <w:tcPr>
            <w:tcW w:w="2886" w:type="dxa"/>
            <w:vAlign w:val="center"/>
          </w:tcPr>
          <w:p w14:paraId="5A43BD08" w14:textId="77777777" w:rsidR="0011772C" w:rsidRDefault="00000000">
            <w:pPr>
              <w:ind w:firstLineChars="50" w:firstLine="105"/>
              <w:jc w:val="both"/>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4.无正当理由大量反复申请</w:t>
            </w:r>
          </w:p>
        </w:tc>
        <w:tc>
          <w:tcPr>
            <w:tcW w:w="460" w:type="dxa"/>
          </w:tcPr>
          <w:p w14:paraId="73B7C63A"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6C3C959B"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6B4442EF"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34C8ACC2"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tcPr>
          <w:p w14:paraId="1198518A"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90" w:type="dxa"/>
            <w:gridSpan w:val="2"/>
          </w:tcPr>
          <w:p w14:paraId="1B7CE46A"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24" w:type="dxa"/>
          </w:tcPr>
          <w:p w14:paraId="215382B6"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r w:rsidR="0011772C" w14:paraId="24201BDE" w14:textId="77777777">
        <w:trPr>
          <w:trHeight w:val="397"/>
        </w:trPr>
        <w:tc>
          <w:tcPr>
            <w:tcW w:w="735" w:type="dxa"/>
            <w:vMerge/>
            <w:tcBorders>
              <w:top w:val="nil"/>
              <w:bottom w:val="nil"/>
            </w:tcBorders>
          </w:tcPr>
          <w:p w14:paraId="3B5A4FA7" w14:textId="77777777" w:rsidR="0011772C" w:rsidRDefault="0011772C">
            <w:pPr>
              <w:rPr>
                <w:rFonts w:ascii="方正仿宋_GB2312" w:eastAsia="方正仿宋_GB2312" w:hAnsi="方正仿宋_GB2312" w:cs="方正仿宋_GB2312" w:hint="eastAsia"/>
              </w:rPr>
            </w:pPr>
          </w:p>
        </w:tc>
        <w:tc>
          <w:tcPr>
            <w:tcW w:w="749" w:type="dxa"/>
            <w:vMerge/>
            <w:tcBorders>
              <w:top w:val="nil"/>
            </w:tcBorders>
            <w:vAlign w:val="center"/>
          </w:tcPr>
          <w:p w14:paraId="12AE9070" w14:textId="77777777" w:rsidR="0011772C" w:rsidRDefault="0011772C">
            <w:pPr>
              <w:jc w:val="center"/>
              <w:rPr>
                <w:rFonts w:ascii="方正仿宋_GB2312" w:eastAsia="方正仿宋_GB2312" w:hAnsi="方正仿宋_GB2312" w:cs="方正仿宋_GB2312" w:hint="eastAsia"/>
              </w:rPr>
            </w:pPr>
          </w:p>
        </w:tc>
        <w:tc>
          <w:tcPr>
            <w:tcW w:w="2886" w:type="dxa"/>
            <w:vAlign w:val="center"/>
          </w:tcPr>
          <w:p w14:paraId="4DE7D933" w14:textId="77777777" w:rsidR="0011772C" w:rsidRDefault="00000000">
            <w:pPr>
              <w:ind w:firstLineChars="50" w:firstLine="105"/>
              <w:jc w:val="both"/>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5.要求行政机关确认或重新出具已获取信息</w:t>
            </w:r>
          </w:p>
        </w:tc>
        <w:tc>
          <w:tcPr>
            <w:tcW w:w="460" w:type="dxa"/>
          </w:tcPr>
          <w:p w14:paraId="5284626D"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3BC0D4D4"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6FB18BB3"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09494532"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tcPr>
          <w:p w14:paraId="5AF049AF"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90" w:type="dxa"/>
            <w:gridSpan w:val="2"/>
          </w:tcPr>
          <w:p w14:paraId="4F479318"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24" w:type="dxa"/>
          </w:tcPr>
          <w:p w14:paraId="07E2D55E"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r w:rsidR="0011772C" w14:paraId="50451D9C" w14:textId="77777777">
        <w:trPr>
          <w:trHeight w:val="397"/>
        </w:trPr>
        <w:tc>
          <w:tcPr>
            <w:tcW w:w="735" w:type="dxa"/>
            <w:vMerge/>
            <w:tcBorders>
              <w:top w:val="nil"/>
              <w:bottom w:val="nil"/>
            </w:tcBorders>
          </w:tcPr>
          <w:p w14:paraId="7ED9C745" w14:textId="77777777" w:rsidR="0011772C" w:rsidRDefault="0011772C">
            <w:pPr>
              <w:rPr>
                <w:rFonts w:ascii="方正仿宋_GB2312" w:eastAsia="方正仿宋_GB2312" w:hAnsi="方正仿宋_GB2312" w:cs="方正仿宋_GB2312" w:hint="eastAsia"/>
              </w:rPr>
            </w:pPr>
          </w:p>
        </w:tc>
        <w:tc>
          <w:tcPr>
            <w:tcW w:w="749" w:type="dxa"/>
            <w:vMerge w:val="restart"/>
            <w:tcBorders>
              <w:bottom w:val="nil"/>
            </w:tcBorders>
            <w:vAlign w:val="center"/>
          </w:tcPr>
          <w:p w14:paraId="03BEA80B"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w:t>
            </w:r>
            <w:r>
              <w:rPr>
                <w:rFonts w:ascii="方正仿宋_GB2312" w:eastAsia="方正仿宋_GB2312" w:hAnsi="方正仿宋_GB2312" w:cs="方正仿宋_GB2312" w:hint="eastAsia"/>
              </w:rPr>
              <w:t>六</w:t>
            </w:r>
            <w:r>
              <w:rPr>
                <w:rFonts w:ascii="方正仿宋_GB2312" w:eastAsia="方正仿宋_GB2312" w:hAnsi="方正仿宋_GB2312" w:cs="方正仿宋_GB2312" w:hint="eastAsia"/>
                <w:lang w:eastAsia="zh-CN"/>
              </w:rPr>
              <w:t>）</w:t>
            </w:r>
            <w:r>
              <w:rPr>
                <w:rFonts w:ascii="方正仿宋_GB2312" w:eastAsia="方正仿宋_GB2312" w:hAnsi="方正仿宋_GB2312" w:cs="方正仿宋_GB2312" w:hint="eastAsia"/>
              </w:rPr>
              <w:t>其他</w:t>
            </w:r>
          </w:p>
          <w:p w14:paraId="444158C8"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处理</w:t>
            </w:r>
          </w:p>
        </w:tc>
        <w:tc>
          <w:tcPr>
            <w:tcW w:w="2886" w:type="dxa"/>
            <w:vAlign w:val="center"/>
          </w:tcPr>
          <w:p w14:paraId="19F7BFA2" w14:textId="77777777" w:rsidR="0011772C" w:rsidRDefault="00000000">
            <w:pPr>
              <w:ind w:firstLineChars="50" w:firstLine="105"/>
              <w:jc w:val="both"/>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1.申请人无正当理由逾期不补正、行政机关不再处理其政府信息公开申请</w:t>
            </w:r>
          </w:p>
        </w:tc>
        <w:tc>
          <w:tcPr>
            <w:tcW w:w="460" w:type="dxa"/>
          </w:tcPr>
          <w:p w14:paraId="507F6E8F"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43C15371"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6AAAFAAD"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3C5FBCE1"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tcPr>
          <w:p w14:paraId="3FDDCB25"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90" w:type="dxa"/>
            <w:gridSpan w:val="2"/>
          </w:tcPr>
          <w:p w14:paraId="3AC72841"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24" w:type="dxa"/>
          </w:tcPr>
          <w:p w14:paraId="056008FA"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r w:rsidR="0011772C" w14:paraId="6EC5D675" w14:textId="77777777">
        <w:trPr>
          <w:trHeight w:val="397"/>
        </w:trPr>
        <w:tc>
          <w:tcPr>
            <w:tcW w:w="735" w:type="dxa"/>
            <w:vMerge/>
            <w:tcBorders>
              <w:top w:val="nil"/>
              <w:bottom w:val="nil"/>
            </w:tcBorders>
          </w:tcPr>
          <w:p w14:paraId="068DCBC2" w14:textId="77777777" w:rsidR="0011772C" w:rsidRDefault="0011772C">
            <w:pPr>
              <w:rPr>
                <w:rFonts w:ascii="方正仿宋_GB2312" w:eastAsia="方正仿宋_GB2312" w:hAnsi="方正仿宋_GB2312" w:cs="方正仿宋_GB2312" w:hint="eastAsia"/>
              </w:rPr>
            </w:pPr>
          </w:p>
        </w:tc>
        <w:tc>
          <w:tcPr>
            <w:tcW w:w="749" w:type="dxa"/>
            <w:vMerge/>
            <w:tcBorders>
              <w:top w:val="nil"/>
              <w:bottom w:val="nil"/>
            </w:tcBorders>
          </w:tcPr>
          <w:p w14:paraId="08CE7C0A" w14:textId="77777777" w:rsidR="0011772C" w:rsidRDefault="0011772C">
            <w:pPr>
              <w:rPr>
                <w:rFonts w:ascii="方正仿宋_GB2312" w:eastAsia="方正仿宋_GB2312" w:hAnsi="方正仿宋_GB2312" w:cs="方正仿宋_GB2312" w:hint="eastAsia"/>
              </w:rPr>
            </w:pPr>
          </w:p>
        </w:tc>
        <w:tc>
          <w:tcPr>
            <w:tcW w:w="2886" w:type="dxa"/>
            <w:vAlign w:val="center"/>
          </w:tcPr>
          <w:p w14:paraId="747945B3" w14:textId="77777777" w:rsidR="0011772C" w:rsidRDefault="00000000">
            <w:pPr>
              <w:ind w:firstLineChars="50" w:firstLine="105"/>
              <w:jc w:val="both"/>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2.申请人逾期未按收费通知要求缴纳费用、行政机关不再处理其政府信息公开申请</w:t>
            </w:r>
          </w:p>
        </w:tc>
        <w:tc>
          <w:tcPr>
            <w:tcW w:w="460" w:type="dxa"/>
          </w:tcPr>
          <w:p w14:paraId="6B73DB76"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56B72C63"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4C2EA8CE"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350ED4AF"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tcPr>
          <w:p w14:paraId="1501FBFE"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90" w:type="dxa"/>
            <w:gridSpan w:val="2"/>
          </w:tcPr>
          <w:p w14:paraId="082CFE84"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24" w:type="dxa"/>
          </w:tcPr>
          <w:p w14:paraId="412CCD1E"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r w:rsidR="0011772C" w14:paraId="7553EA21" w14:textId="77777777">
        <w:trPr>
          <w:trHeight w:val="397"/>
        </w:trPr>
        <w:tc>
          <w:tcPr>
            <w:tcW w:w="735" w:type="dxa"/>
            <w:vMerge/>
            <w:tcBorders>
              <w:top w:val="nil"/>
              <w:bottom w:val="nil"/>
            </w:tcBorders>
          </w:tcPr>
          <w:p w14:paraId="36C1292F" w14:textId="77777777" w:rsidR="0011772C" w:rsidRDefault="0011772C">
            <w:pPr>
              <w:rPr>
                <w:rFonts w:ascii="方正仿宋_GB2312" w:eastAsia="方正仿宋_GB2312" w:hAnsi="方正仿宋_GB2312" w:cs="方正仿宋_GB2312" w:hint="eastAsia"/>
              </w:rPr>
            </w:pPr>
          </w:p>
        </w:tc>
        <w:tc>
          <w:tcPr>
            <w:tcW w:w="749" w:type="dxa"/>
            <w:vMerge/>
            <w:tcBorders>
              <w:top w:val="nil"/>
            </w:tcBorders>
          </w:tcPr>
          <w:p w14:paraId="2B55D275" w14:textId="77777777" w:rsidR="0011772C" w:rsidRDefault="0011772C">
            <w:pPr>
              <w:rPr>
                <w:rFonts w:ascii="方正仿宋_GB2312" w:eastAsia="方正仿宋_GB2312" w:hAnsi="方正仿宋_GB2312" w:cs="方正仿宋_GB2312" w:hint="eastAsia"/>
              </w:rPr>
            </w:pPr>
          </w:p>
        </w:tc>
        <w:tc>
          <w:tcPr>
            <w:tcW w:w="2886" w:type="dxa"/>
            <w:vAlign w:val="center"/>
          </w:tcPr>
          <w:p w14:paraId="167798F0" w14:textId="77777777" w:rsidR="0011772C" w:rsidRDefault="00000000">
            <w:pPr>
              <w:ind w:firstLineChars="50" w:firstLine="105"/>
              <w:jc w:val="both"/>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3.其他</w:t>
            </w:r>
          </w:p>
        </w:tc>
        <w:tc>
          <w:tcPr>
            <w:tcW w:w="460" w:type="dxa"/>
          </w:tcPr>
          <w:p w14:paraId="0532FF24"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1072B44A"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1B7B34CE"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tcPr>
          <w:p w14:paraId="60A585F8"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tcPr>
          <w:p w14:paraId="491171B4"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90" w:type="dxa"/>
            <w:gridSpan w:val="2"/>
          </w:tcPr>
          <w:p w14:paraId="3D43F4D6"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24" w:type="dxa"/>
          </w:tcPr>
          <w:p w14:paraId="7314858A"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r w:rsidR="0011772C" w14:paraId="0F1F282C" w14:textId="77777777">
        <w:trPr>
          <w:trHeight w:val="397"/>
        </w:trPr>
        <w:tc>
          <w:tcPr>
            <w:tcW w:w="735" w:type="dxa"/>
            <w:vMerge/>
            <w:tcBorders>
              <w:top w:val="nil"/>
            </w:tcBorders>
          </w:tcPr>
          <w:p w14:paraId="2F49DC84" w14:textId="77777777" w:rsidR="0011772C" w:rsidRDefault="0011772C">
            <w:pPr>
              <w:jc w:val="center"/>
              <w:rPr>
                <w:rFonts w:ascii="方正仿宋_GB2312" w:eastAsia="方正仿宋_GB2312" w:hAnsi="方正仿宋_GB2312" w:cs="方正仿宋_GB2312" w:hint="eastAsia"/>
              </w:rPr>
            </w:pPr>
          </w:p>
        </w:tc>
        <w:tc>
          <w:tcPr>
            <w:tcW w:w="3635" w:type="dxa"/>
            <w:gridSpan w:val="2"/>
            <w:vAlign w:val="center"/>
          </w:tcPr>
          <w:p w14:paraId="3F9D766A"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w:t>
            </w:r>
            <w:r>
              <w:rPr>
                <w:rFonts w:ascii="方正仿宋_GB2312" w:eastAsia="方正仿宋_GB2312" w:hAnsi="方正仿宋_GB2312" w:cs="方正仿宋_GB2312" w:hint="eastAsia"/>
              </w:rPr>
              <w:t>七</w:t>
            </w:r>
            <w:r>
              <w:rPr>
                <w:rFonts w:ascii="方正仿宋_GB2312" w:eastAsia="方正仿宋_GB2312" w:hAnsi="方正仿宋_GB2312" w:cs="方正仿宋_GB2312" w:hint="eastAsia"/>
                <w:lang w:eastAsia="zh-CN"/>
              </w:rPr>
              <w:t>）</w:t>
            </w:r>
            <w:r>
              <w:rPr>
                <w:rFonts w:ascii="方正仿宋_GB2312" w:eastAsia="方正仿宋_GB2312" w:hAnsi="方正仿宋_GB2312" w:cs="方正仿宋_GB2312" w:hint="eastAsia"/>
              </w:rPr>
              <w:t>总计</w:t>
            </w:r>
          </w:p>
        </w:tc>
        <w:tc>
          <w:tcPr>
            <w:tcW w:w="460" w:type="dxa"/>
            <w:vAlign w:val="center"/>
          </w:tcPr>
          <w:p w14:paraId="16D49EC5"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vAlign w:val="center"/>
          </w:tcPr>
          <w:p w14:paraId="75DBB25F"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vAlign w:val="center"/>
          </w:tcPr>
          <w:p w14:paraId="0856D94E"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vAlign w:val="center"/>
          </w:tcPr>
          <w:p w14:paraId="06DB434E"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vAlign w:val="center"/>
          </w:tcPr>
          <w:p w14:paraId="24B1C321"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90" w:type="dxa"/>
            <w:gridSpan w:val="2"/>
            <w:vAlign w:val="center"/>
          </w:tcPr>
          <w:p w14:paraId="5297A0E1"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24" w:type="dxa"/>
            <w:vAlign w:val="center"/>
          </w:tcPr>
          <w:p w14:paraId="1E03B40D"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r w:rsidR="0011772C" w14:paraId="7DCDB625" w14:textId="77777777">
        <w:trPr>
          <w:trHeight w:val="397"/>
        </w:trPr>
        <w:tc>
          <w:tcPr>
            <w:tcW w:w="4370" w:type="dxa"/>
            <w:gridSpan w:val="3"/>
            <w:vAlign w:val="center"/>
          </w:tcPr>
          <w:p w14:paraId="3954E478" w14:textId="77777777" w:rsidR="0011772C"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四、结转下年度继续办理</w:t>
            </w:r>
          </w:p>
        </w:tc>
        <w:tc>
          <w:tcPr>
            <w:tcW w:w="460" w:type="dxa"/>
            <w:vAlign w:val="center"/>
          </w:tcPr>
          <w:p w14:paraId="08CDAA30"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vAlign w:val="center"/>
          </w:tcPr>
          <w:p w14:paraId="550697B4"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vAlign w:val="center"/>
          </w:tcPr>
          <w:p w14:paraId="78F6AAEE"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49" w:type="dxa"/>
            <w:vAlign w:val="center"/>
          </w:tcPr>
          <w:p w14:paraId="2A0864CC"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659" w:type="dxa"/>
            <w:vAlign w:val="center"/>
          </w:tcPr>
          <w:p w14:paraId="1F0FB529"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90" w:type="dxa"/>
            <w:gridSpan w:val="2"/>
            <w:vAlign w:val="center"/>
          </w:tcPr>
          <w:p w14:paraId="38A5B193"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424" w:type="dxa"/>
            <w:vAlign w:val="center"/>
          </w:tcPr>
          <w:p w14:paraId="479A1969"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bl>
    <w:p w14:paraId="57D1A3F3" w14:textId="77777777" w:rsidR="0011772C" w:rsidRDefault="0011772C">
      <w:pPr>
        <w:spacing w:beforeLines="50" w:before="120"/>
        <w:ind w:firstLineChars="200" w:firstLine="632"/>
        <w:rPr>
          <w:rFonts w:ascii="黑体" w:eastAsia="黑体" w:hAnsi="黑体" w:cs="黑体" w:hint="eastAsia"/>
          <w:spacing w:val="-4"/>
          <w:sz w:val="32"/>
          <w:szCs w:val="32"/>
        </w:rPr>
      </w:pPr>
    </w:p>
    <w:p w14:paraId="208B7A85" w14:textId="77777777" w:rsidR="0011772C" w:rsidRDefault="00000000">
      <w:pPr>
        <w:spacing w:beforeLines="50" w:before="120"/>
        <w:ind w:firstLineChars="200" w:firstLine="632"/>
        <w:rPr>
          <w:rFonts w:ascii="黑体" w:eastAsia="黑体" w:hAnsi="黑体" w:cs="黑体" w:hint="eastAsia"/>
          <w:sz w:val="32"/>
          <w:szCs w:val="32"/>
          <w:lang w:eastAsia="zh-CN"/>
        </w:rPr>
      </w:pPr>
      <w:r>
        <w:rPr>
          <w:rFonts w:ascii="黑体" w:eastAsia="黑体" w:hAnsi="黑体" w:cs="黑体" w:hint="eastAsia"/>
          <w:spacing w:val="-4"/>
          <w:sz w:val="32"/>
          <w:szCs w:val="32"/>
          <w:lang w:eastAsia="zh-CN"/>
        </w:rPr>
        <w:t>四、政府信息公开行政复议、行政诉讼情况</w:t>
      </w:r>
    </w:p>
    <w:tbl>
      <w:tblPr>
        <w:tblStyle w:val="TableNormal"/>
        <w:tblW w:w="8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5"/>
        <w:gridCol w:w="565"/>
        <w:gridCol w:w="565"/>
        <w:gridCol w:w="565"/>
        <w:gridCol w:w="565"/>
        <w:gridCol w:w="565"/>
        <w:gridCol w:w="565"/>
        <w:gridCol w:w="565"/>
        <w:gridCol w:w="565"/>
        <w:gridCol w:w="565"/>
        <w:gridCol w:w="565"/>
        <w:gridCol w:w="566"/>
        <w:gridCol w:w="566"/>
        <w:gridCol w:w="566"/>
        <w:gridCol w:w="566"/>
      </w:tblGrid>
      <w:tr w:rsidR="0011772C" w14:paraId="386D9191" w14:textId="77777777">
        <w:trPr>
          <w:trHeight w:val="264"/>
        </w:trPr>
        <w:tc>
          <w:tcPr>
            <w:tcW w:w="2825" w:type="dxa"/>
            <w:gridSpan w:val="5"/>
            <w:vAlign w:val="center"/>
          </w:tcPr>
          <w:p w14:paraId="21E8009B"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行政复议</w:t>
            </w:r>
          </w:p>
        </w:tc>
        <w:tc>
          <w:tcPr>
            <w:tcW w:w="5654" w:type="dxa"/>
            <w:gridSpan w:val="10"/>
            <w:vAlign w:val="center"/>
          </w:tcPr>
          <w:p w14:paraId="5C6C0E4D"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行政诉讼</w:t>
            </w:r>
          </w:p>
        </w:tc>
      </w:tr>
      <w:tr w:rsidR="0011772C" w14:paraId="04A54586" w14:textId="77777777">
        <w:trPr>
          <w:trHeight w:val="259"/>
        </w:trPr>
        <w:tc>
          <w:tcPr>
            <w:tcW w:w="565" w:type="dxa"/>
            <w:vMerge w:val="restart"/>
            <w:tcBorders>
              <w:bottom w:val="nil"/>
            </w:tcBorders>
            <w:textDirection w:val="tbRlV"/>
            <w:vAlign w:val="center"/>
          </w:tcPr>
          <w:p w14:paraId="5E76293D"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结果维持</w:t>
            </w:r>
          </w:p>
        </w:tc>
        <w:tc>
          <w:tcPr>
            <w:tcW w:w="565" w:type="dxa"/>
            <w:vMerge w:val="restart"/>
            <w:tcBorders>
              <w:bottom w:val="nil"/>
            </w:tcBorders>
            <w:textDirection w:val="tbRlV"/>
            <w:vAlign w:val="center"/>
          </w:tcPr>
          <w:p w14:paraId="7618E086"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结果纠正</w:t>
            </w:r>
          </w:p>
        </w:tc>
        <w:tc>
          <w:tcPr>
            <w:tcW w:w="565" w:type="dxa"/>
            <w:vMerge w:val="restart"/>
            <w:tcBorders>
              <w:bottom w:val="nil"/>
            </w:tcBorders>
            <w:textDirection w:val="tbRlV"/>
            <w:vAlign w:val="center"/>
          </w:tcPr>
          <w:p w14:paraId="336A6CF1"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其他结果</w:t>
            </w:r>
          </w:p>
        </w:tc>
        <w:tc>
          <w:tcPr>
            <w:tcW w:w="565" w:type="dxa"/>
            <w:vMerge w:val="restart"/>
            <w:tcBorders>
              <w:bottom w:val="nil"/>
            </w:tcBorders>
            <w:textDirection w:val="tbRlV"/>
            <w:vAlign w:val="center"/>
          </w:tcPr>
          <w:p w14:paraId="14E2218F"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尚未审结</w:t>
            </w:r>
          </w:p>
        </w:tc>
        <w:tc>
          <w:tcPr>
            <w:tcW w:w="565" w:type="dxa"/>
            <w:vMerge w:val="restart"/>
            <w:tcBorders>
              <w:bottom w:val="nil"/>
            </w:tcBorders>
            <w:textDirection w:val="tbRlV"/>
            <w:vAlign w:val="center"/>
          </w:tcPr>
          <w:p w14:paraId="422E33C8"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总计</w:t>
            </w:r>
          </w:p>
        </w:tc>
        <w:tc>
          <w:tcPr>
            <w:tcW w:w="2825" w:type="dxa"/>
            <w:gridSpan w:val="5"/>
            <w:vAlign w:val="center"/>
          </w:tcPr>
          <w:p w14:paraId="0185486A"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未经复议直接起诉</w:t>
            </w:r>
          </w:p>
        </w:tc>
        <w:tc>
          <w:tcPr>
            <w:tcW w:w="2829" w:type="dxa"/>
            <w:gridSpan w:val="5"/>
            <w:vAlign w:val="center"/>
          </w:tcPr>
          <w:p w14:paraId="7137CC4B"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复议后起诉</w:t>
            </w:r>
          </w:p>
        </w:tc>
      </w:tr>
      <w:tr w:rsidR="0011772C" w14:paraId="0EFDD373" w14:textId="77777777">
        <w:trPr>
          <w:trHeight w:val="1025"/>
        </w:trPr>
        <w:tc>
          <w:tcPr>
            <w:tcW w:w="565" w:type="dxa"/>
            <w:vMerge/>
            <w:tcBorders>
              <w:top w:val="nil"/>
            </w:tcBorders>
            <w:textDirection w:val="tbRlV"/>
            <w:vAlign w:val="center"/>
          </w:tcPr>
          <w:p w14:paraId="5368D076" w14:textId="77777777" w:rsidR="0011772C" w:rsidRDefault="0011772C">
            <w:pPr>
              <w:jc w:val="center"/>
              <w:rPr>
                <w:rFonts w:ascii="方正仿宋_GB2312" w:eastAsia="方正仿宋_GB2312" w:hAnsi="方正仿宋_GB2312" w:cs="方正仿宋_GB2312" w:hint="eastAsia"/>
              </w:rPr>
            </w:pPr>
          </w:p>
        </w:tc>
        <w:tc>
          <w:tcPr>
            <w:tcW w:w="565" w:type="dxa"/>
            <w:vMerge/>
            <w:tcBorders>
              <w:top w:val="nil"/>
            </w:tcBorders>
            <w:textDirection w:val="tbRlV"/>
            <w:vAlign w:val="center"/>
          </w:tcPr>
          <w:p w14:paraId="77123434" w14:textId="77777777" w:rsidR="0011772C" w:rsidRDefault="0011772C">
            <w:pPr>
              <w:jc w:val="center"/>
              <w:rPr>
                <w:rFonts w:ascii="方正仿宋_GB2312" w:eastAsia="方正仿宋_GB2312" w:hAnsi="方正仿宋_GB2312" w:cs="方正仿宋_GB2312" w:hint="eastAsia"/>
              </w:rPr>
            </w:pPr>
          </w:p>
        </w:tc>
        <w:tc>
          <w:tcPr>
            <w:tcW w:w="565" w:type="dxa"/>
            <w:vMerge/>
            <w:tcBorders>
              <w:top w:val="nil"/>
            </w:tcBorders>
            <w:textDirection w:val="tbRlV"/>
            <w:vAlign w:val="center"/>
          </w:tcPr>
          <w:p w14:paraId="106999F7" w14:textId="77777777" w:rsidR="0011772C" w:rsidRDefault="0011772C">
            <w:pPr>
              <w:jc w:val="center"/>
              <w:rPr>
                <w:rFonts w:ascii="方正仿宋_GB2312" w:eastAsia="方正仿宋_GB2312" w:hAnsi="方正仿宋_GB2312" w:cs="方正仿宋_GB2312" w:hint="eastAsia"/>
              </w:rPr>
            </w:pPr>
          </w:p>
        </w:tc>
        <w:tc>
          <w:tcPr>
            <w:tcW w:w="565" w:type="dxa"/>
            <w:vMerge/>
            <w:tcBorders>
              <w:top w:val="nil"/>
            </w:tcBorders>
            <w:textDirection w:val="tbRlV"/>
            <w:vAlign w:val="center"/>
          </w:tcPr>
          <w:p w14:paraId="3E4461F0" w14:textId="77777777" w:rsidR="0011772C" w:rsidRDefault="0011772C">
            <w:pPr>
              <w:jc w:val="center"/>
              <w:rPr>
                <w:rFonts w:ascii="方正仿宋_GB2312" w:eastAsia="方正仿宋_GB2312" w:hAnsi="方正仿宋_GB2312" w:cs="方正仿宋_GB2312" w:hint="eastAsia"/>
              </w:rPr>
            </w:pPr>
          </w:p>
        </w:tc>
        <w:tc>
          <w:tcPr>
            <w:tcW w:w="565" w:type="dxa"/>
            <w:vMerge/>
            <w:tcBorders>
              <w:top w:val="nil"/>
            </w:tcBorders>
            <w:textDirection w:val="tbRlV"/>
            <w:vAlign w:val="center"/>
          </w:tcPr>
          <w:p w14:paraId="606DF96B" w14:textId="77777777" w:rsidR="0011772C" w:rsidRDefault="0011772C">
            <w:pPr>
              <w:jc w:val="center"/>
              <w:rPr>
                <w:rFonts w:ascii="方正仿宋_GB2312" w:eastAsia="方正仿宋_GB2312" w:hAnsi="方正仿宋_GB2312" w:cs="方正仿宋_GB2312" w:hint="eastAsia"/>
              </w:rPr>
            </w:pPr>
          </w:p>
        </w:tc>
        <w:tc>
          <w:tcPr>
            <w:tcW w:w="565" w:type="dxa"/>
            <w:textDirection w:val="tbRlV"/>
            <w:vAlign w:val="center"/>
          </w:tcPr>
          <w:p w14:paraId="760677C7"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结果维持</w:t>
            </w:r>
          </w:p>
        </w:tc>
        <w:tc>
          <w:tcPr>
            <w:tcW w:w="565" w:type="dxa"/>
            <w:textDirection w:val="tbRlV"/>
            <w:vAlign w:val="center"/>
          </w:tcPr>
          <w:p w14:paraId="712DFB6F"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结果纠正</w:t>
            </w:r>
          </w:p>
        </w:tc>
        <w:tc>
          <w:tcPr>
            <w:tcW w:w="565" w:type="dxa"/>
            <w:textDirection w:val="tbRlV"/>
            <w:vAlign w:val="center"/>
          </w:tcPr>
          <w:p w14:paraId="0C13D221"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其他结果</w:t>
            </w:r>
          </w:p>
        </w:tc>
        <w:tc>
          <w:tcPr>
            <w:tcW w:w="565" w:type="dxa"/>
            <w:textDirection w:val="tbRlV"/>
            <w:vAlign w:val="center"/>
          </w:tcPr>
          <w:p w14:paraId="6F70F8C1"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尚未审结</w:t>
            </w:r>
          </w:p>
        </w:tc>
        <w:tc>
          <w:tcPr>
            <w:tcW w:w="565" w:type="dxa"/>
            <w:textDirection w:val="tbRlV"/>
            <w:vAlign w:val="center"/>
          </w:tcPr>
          <w:p w14:paraId="5C03E9DD"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总计</w:t>
            </w:r>
          </w:p>
        </w:tc>
        <w:tc>
          <w:tcPr>
            <w:tcW w:w="565" w:type="dxa"/>
            <w:textDirection w:val="tbRlV"/>
            <w:vAlign w:val="center"/>
          </w:tcPr>
          <w:p w14:paraId="1D2FB6E7"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结果维持</w:t>
            </w:r>
          </w:p>
        </w:tc>
        <w:tc>
          <w:tcPr>
            <w:tcW w:w="566" w:type="dxa"/>
            <w:textDirection w:val="tbRlV"/>
            <w:vAlign w:val="center"/>
          </w:tcPr>
          <w:p w14:paraId="4A8879CF"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结果纠正</w:t>
            </w:r>
          </w:p>
        </w:tc>
        <w:tc>
          <w:tcPr>
            <w:tcW w:w="566" w:type="dxa"/>
            <w:textDirection w:val="tbRlV"/>
            <w:vAlign w:val="center"/>
          </w:tcPr>
          <w:p w14:paraId="70B5D562"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其他结果</w:t>
            </w:r>
          </w:p>
        </w:tc>
        <w:tc>
          <w:tcPr>
            <w:tcW w:w="566" w:type="dxa"/>
            <w:textDirection w:val="tbRlV"/>
            <w:vAlign w:val="center"/>
          </w:tcPr>
          <w:p w14:paraId="0AC812FB"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尚未审结</w:t>
            </w:r>
          </w:p>
        </w:tc>
        <w:tc>
          <w:tcPr>
            <w:tcW w:w="566" w:type="dxa"/>
            <w:textDirection w:val="tbRlV"/>
            <w:vAlign w:val="center"/>
          </w:tcPr>
          <w:p w14:paraId="388CDCC2"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总计</w:t>
            </w:r>
          </w:p>
        </w:tc>
      </w:tr>
      <w:tr w:rsidR="0011772C" w14:paraId="2D85C84B" w14:textId="77777777">
        <w:trPr>
          <w:trHeight w:val="522"/>
        </w:trPr>
        <w:tc>
          <w:tcPr>
            <w:tcW w:w="565" w:type="dxa"/>
            <w:vAlign w:val="center"/>
          </w:tcPr>
          <w:p w14:paraId="3AA59581"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565" w:type="dxa"/>
            <w:vAlign w:val="center"/>
          </w:tcPr>
          <w:p w14:paraId="7D654E93"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565" w:type="dxa"/>
            <w:vAlign w:val="center"/>
          </w:tcPr>
          <w:p w14:paraId="32846001"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565" w:type="dxa"/>
            <w:vAlign w:val="center"/>
          </w:tcPr>
          <w:p w14:paraId="1B63D0EB"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565" w:type="dxa"/>
            <w:vAlign w:val="center"/>
          </w:tcPr>
          <w:p w14:paraId="5F5296F1"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565" w:type="dxa"/>
            <w:vAlign w:val="center"/>
          </w:tcPr>
          <w:p w14:paraId="7E759801"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565" w:type="dxa"/>
            <w:vAlign w:val="center"/>
          </w:tcPr>
          <w:p w14:paraId="00555341"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565" w:type="dxa"/>
            <w:vAlign w:val="center"/>
          </w:tcPr>
          <w:p w14:paraId="6467A5E0"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565" w:type="dxa"/>
            <w:vAlign w:val="center"/>
          </w:tcPr>
          <w:p w14:paraId="7753643B"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565" w:type="dxa"/>
            <w:vAlign w:val="center"/>
          </w:tcPr>
          <w:p w14:paraId="55391C33"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565" w:type="dxa"/>
            <w:vAlign w:val="center"/>
          </w:tcPr>
          <w:p w14:paraId="0AFBB89B"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566" w:type="dxa"/>
            <w:vAlign w:val="center"/>
          </w:tcPr>
          <w:p w14:paraId="75E5D13F"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566" w:type="dxa"/>
            <w:vAlign w:val="center"/>
          </w:tcPr>
          <w:p w14:paraId="0C994DE8"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566" w:type="dxa"/>
            <w:vAlign w:val="center"/>
          </w:tcPr>
          <w:p w14:paraId="704E8609"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c>
          <w:tcPr>
            <w:tcW w:w="566" w:type="dxa"/>
            <w:vAlign w:val="center"/>
          </w:tcPr>
          <w:p w14:paraId="0F78EF6C" w14:textId="77777777" w:rsidR="0011772C"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rPr>
              <w:t>0</w:t>
            </w:r>
          </w:p>
        </w:tc>
      </w:tr>
    </w:tbl>
    <w:p w14:paraId="0061B8B8" w14:textId="77777777" w:rsidR="0011772C" w:rsidRDefault="00000000">
      <w:pPr>
        <w:spacing w:line="700" w:lineRule="exact"/>
        <w:ind w:left="749"/>
        <w:outlineLvl w:val="1"/>
        <w:rPr>
          <w:rFonts w:ascii="方正仿宋_GB2312" w:eastAsia="方正仿宋_GB2312" w:hAnsi="方正仿宋_GB2312" w:cs="方正仿宋_GB2312" w:hint="eastAsia"/>
          <w:spacing w:val="18"/>
          <w:position w:val="20"/>
          <w:sz w:val="32"/>
          <w:szCs w:val="32"/>
          <w:lang w:eastAsia="zh-CN"/>
        </w:rPr>
      </w:pPr>
      <w:r>
        <w:rPr>
          <w:rFonts w:ascii="黑体" w:eastAsia="黑体" w:hAnsi="黑体" w:cs="黑体"/>
          <w:spacing w:val="-8"/>
          <w:sz w:val="32"/>
          <w:szCs w:val="32"/>
          <w:lang w:eastAsia="zh-CN"/>
        </w:rPr>
        <w:t>五、存在的主要问题及改进情况</w:t>
      </w:r>
    </w:p>
    <w:p w14:paraId="3FF82BA8" w14:textId="30737468" w:rsidR="0011772C" w:rsidRDefault="00000000">
      <w:pPr>
        <w:spacing w:line="560" w:lineRule="exact"/>
        <w:ind w:firstLineChars="200" w:firstLine="640"/>
        <w:jc w:val="both"/>
        <w:outlineLvl w:val="1"/>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b/>
          <w:bCs/>
          <w:color w:val="auto"/>
          <w:sz w:val="32"/>
          <w:szCs w:val="32"/>
          <w:lang w:eastAsia="zh-CN"/>
        </w:rPr>
        <w:t>存在问题：一是</w:t>
      </w:r>
      <w:r>
        <w:rPr>
          <w:rFonts w:ascii="仿宋_GB2312" w:eastAsia="仿宋_GB2312" w:hAnsi="仿宋_GB2312" w:cs="仿宋_GB2312" w:hint="eastAsia"/>
          <w:color w:val="auto"/>
          <w:sz w:val="32"/>
          <w:szCs w:val="32"/>
          <w:lang w:eastAsia="zh-CN"/>
        </w:rPr>
        <w:t>对政府信息公开工作重视程度不够，政府信息公开的法律意识不强，确保信息公开内容准确。</w:t>
      </w:r>
      <w:r>
        <w:rPr>
          <w:rFonts w:ascii="仿宋_GB2312" w:eastAsia="仿宋_GB2312" w:hAnsi="仿宋_GB2312" w:cs="仿宋_GB2312" w:hint="eastAsia"/>
          <w:b/>
          <w:bCs/>
          <w:color w:val="auto"/>
          <w:sz w:val="32"/>
          <w:szCs w:val="32"/>
          <w:lang w:eastAsia="zh-CN"/>
        </w:rPr>
        <w:t>二是</w:t>
      </w:r>
      <w:r>
        <w:rPr>
          <w:rFonts w:ascii="仿宋_GB2312" w:eastAsia="仿宋_GB2312" w:hAnsi="仿宋_GB2312" w:cs="仿宋_GB2312" w:hint="eastAsia"/>
          <w:color w:val="auto"/>
          <w:sz w:val="32"/>
          <w:szCs w:val="32"/>
          <w:lang w:eastAsia="zh-CN"/>
        </w:rPr>
        <w:t>政府信息公开工作宣传不够深入，公众参与度不够高。</w:t>
      </w:r>
      <w:r>
        <w:rPr>
          <w:rFonts w:ascii="仿宋_GB2312" w:eastAsia="仿宋_GB2312" w:hAnsi="仿宋_GB2312" w:cs="仿宋_GB2312" w:hint="eastAsia"/>
          <w:b/>
          <w:bCs/>
          <w:color w:val="auto"/>
          <w:sz w:val="32"/>
          <w:szCs w:val="32"/>
          <w:lang w:eastAsia="zh-CN"/>
        </w:rPr>
        <w:t>改进情况：</w:t>
      </w:r>
      <w:r>
        <w:rPr>
          <w:rFonts w:ascii="仿宋_GB2312" w:eastAsia="仿宋_GB2312" w:hAnsi="仿宋_GB2312" w:cs="仿宋_GB2312" w:hint="eastAsia"/>
          <w:color w:val="auto"/>
          <w:sz w:val="32"/>
          <w:szCs w:val="32"/>
          <w:lang w:eastAsia="zh-CN"/>
        </w:rPr>
        <w:lastRenderedPageBreak/>
        <w:t>和田地区互联网信息办公室将认真学习</w:t>
      </w:r>
      <w:r w:rsidR="001D56D5">
        <w:rPr>
          <w:rFonts w:ascii="仿宋_GB2312" w:eastAsia="仿宋_GB2312" w:hAnsi="仿宋_GB2312" w:cs="仿宋_GB2312" w:hint="eastAsia"/>
          <w:color w:val="auto"/>
          <w:sz w:val="32"/>
          <w:szCs w:val="32"/>
          <w:lang w:eastAsia="zh-CN"/>
        </w:rPr>
        <w:t>《中华人民共和国政府信息公开条例》</w:t>
      </w:r>
      <w:r>
        <w:rPr>
          <w:rFonts w:ascii="仿宋_GB2312" w:eastAsia="仿宋_GB2312" w:hAnsi="仿宋_GB2312" w:cs="仿宋_GB2312" w:hint="eastAsia"/>
          <w:color w:val="auto"/>
          <w:sz w:val="32"/>
          <w:szCs w:val="32"/>
          <w:lang w:eastAsia="zh-CN"/>
        </w:rPr>
        <w:t>，进一步提高思想认识，明确专人负责，结合网信工作职责，梳理政府信息公开内容，严格按照</w:t>
      </w:r>
      <w:r w:rsidR="001D56D5">
        <w:rPr>
          <w:rFonts w:ascii="仿宋_GB2312" w:eastAsia="仿宋_GB2312" w:hAnsi="仿宋_GB2312" w:cs="仿宋_GB2312" w:hint="eastAsia"/>
          <w:color w:val="auto"/>
          <w:sz w:val="32"/>
          <w:szCs w:val="32"/>
          <w:lang w:eastAsia="zh-CN"/>
        </w:rPr>
        <w:t>《中华人民共和国政府信息公开条例》</w:t>
      </w:r>
      <w:r>
        <w:rPr>
          <w:rFonts w:ascii="仿宋_GB2312" w:eastAsia="仿宋_GB2312" w:hAnsi="仿宋_GB2312" w:cs="仿宋_GB2312" w:hint="eastAsia"/>
          <w:color w:val="auto"/>
          <w:sz w:val="32"/>
          <w:szCs w:val="32"/>
          <w:lang w:eastAsia="zh-CN"/>
        </w:rPr>
        <w:t>公开政府信息。同时，积极加大政策宣传力度，提升公众的知晓度和参与度。</w:t>
      </w:r>
    </w:p>
    <w:p w14:paraId="2EAFAA72" w14:textId="77777777" w:rsidR="0011772C" w:rsidRDefault="00000000">
      <w:pPr>
        <w:numPr>
          <w:ilvl w:val="0"/>
          <w:numId w:val="1"/>
        </w:numPr>
        <w:spacing w:line="560" w:lineRule="exact"/>
        <w:ind w:firstLineChars="200" w:firstLine="624"/>
        <w:jc w:val="both"/>
        <w:outlineLvl w:val="1"/>
        <w:rPr>
          <w:rFonts w:ascii="黑体" w:eastAsia="黑体" w:hAnsi="黑体" w:cs="黑体" w:hint="eastAsia"/>
          <w:spacing w:val="-8"/>
          <w:sz w:val="32"/>
          <w:szCs w:val="32"/>
        </w:rPr>
      </w:pPr>
      <w:r>
        <w:rPr>
          <w:rFonts w:ascii="黑体" w:eastAsia="黑体" w:hAnsi="黑体" w:cs="黑体" w:hint="eastAsia"/>
          <w:spacing w:val="-8"/>
          <w:sz w:val="32"/>
          <w:szCs w:val="32"/>
        </w:rPr>
        <w:t>其他需要报告的事项</w:t>
      </w:r>
    </w:p>
    <w:p w14:paraId="242A942F" w14:textId="77777777" w:rsidR="0011772C" w:rsidRDefault="00000000">
      <w:pPr>
        <w:spacing w:line="560" w:lineRule="exact"/>
        <w:ind w:firstLineChars="200" w:firstLine="668"/>
        <w:jc w:val="both"/>
        <w:outlineLvl w:val="1"/>
        <w:rPr>
          <w:rFonts w:ascii="仿宋_GB2312" w:eastAsia="仿宋_GB2312" w:hAnsi="仿宋_GB2312" w:cs="仿宋_GB2312" w:hint="eastAsia"/>
          <w:spacing w:val="14"/>
          <w:sz w:val="32"/>
          <w:szCs w:val="32"/>
          <w:lang w:eastAsia="zh-CN"/>
        </w:rPr>
      </w:pPr>
      <w:r>
        <w:rPr>
          <w:rFonts w:ascii="仿宋_GB2312" w:eastAsia="仿宋_GB2312" w:hAnsi="仿宋_GB2312" w:cs="仿宋_GB2312" w:hint="eastAsia"/>
          <w:spacing w:val="14"/>
          <w:sz w:val="32"/>
          <w:szCs w:val="32"/>
          <w:lang w:eastAsia="zh-CN"/>
        </w:rPr>
        <w:t>本机关按照《国务院办公厅关于印发〈政府信息公开信息处理费管理办法〉的通知》（国办函〔2020〕109号）规定的案件、案量收费标准，本年度没有产生信息公开处理费。</w:t>
      </w:r>
    </w:p>
    <w:p w14:paraId="10838E77" w14:textId="77777777" w:rsidR="0011772C" w:rsidRDefault="0011772C">
      <w:pPr>
        <w:pStyle w:val="a0"/>
        <w:spacing w:line="560" w:lineRule="exact"/>
        <w:rPr>
          <w:rFonts w:ascii="方正仿宋_GB2312" w:eastAsia="方正仿宋_GB2312" w:hAnsi="方正仿宋_GB2312" w:cs="方正仿宋_GB2312" w:hint="eastAsia"/>
          <w:spacing w:val="14"/>
          <w:sz w:val="32"/>
          <w:szCs w:val="32"/>
          <w:lang w:eastAsia="zh-CN"/>
        </w:rPr>
      </w:pPr>
    </w:p>
    <w:sectPr w:rsidR="0011772C">
      <w:footerReference w:type="default" r:id="rId8"/>
      <w:pgSz w:w="11905" w:h="16838"/>
      <w:pgMar w:top="1701" w:right="1474" w:bottom="1531" w:left="1587" w:header="0" w:footer="1071"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4156A" w14:textId="77777777" w:rsidR="00E75F27" w:rsidRDefault="00E75F27">
      <w:r>
        <w:separator/>
      </w:r>
    </w:p>
  </w:endnote>
  <w:endnote w:type="continuationSeparator" w:id="0">
    <w:p w14:paraId="157D8C57" w14:textId="77777777" w:rsidR="00E75F27" w:rsidRDefault="00E7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9B148151-2C05-45D8-BB7D-81D2DEEF5F08}"/>
  </w:font>
  <w:font w:name="仿宋">
    <w:panose1 w:val="02010609060101010101"/>
    <w:charset w:val="86"/>
    <w:family w:val="modern"/>
    <w:pitch w:val="fixed"/>
    <w:sig w:usb0="800002BF" w:usb1="38CF7CFA" w:usb2="00000016" w:usb3="00000000" w:csb0="00040001" w:csb1="00000000"/>
  </w:font>
  <w:font w:name="CESI宋体-GB18030">
    <w:charset w:val="86"/>
    <w:family w:val="auto"/>
    <w:pitch w:val="default"/>
    <w:sig w:usb0="A00002BF" w:usb1="38C7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auto"/>
    <w:pitch w:val="default"/>
    <w:sig w:usb0="00000001" w:usb1="080E0000" w:usb2="00000000" w:usb3="00000000" w:csb0="00040000" w:csb1="00000000"/>
  </w:font>
  <w:font w:name="楷体_GB2312">
    <w:altName w:val="楷体"/>
    <w:charset w:val="86"/>
    <w:family w:val="auto"/>
    <w:pitch w:val="default"/>
    <w:sig w:usb0="00000000" w:usb1="00000000" w:usb2="00000000" w:usb3="00000000" w:csb0="00040000" w:csb1="00000000"/>
  </w:font>
  <w:font w:name="方正仿宋_GB2312">
    <w:altName w:val="微软雅黑"/>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CD04" w14:textId="77777777" w:rsidR="0011772C" w:rsidRDefault="00000000">
    <w:pPr>
      <w:spacing w:line="183" w:lineRule="auto"/>
      <w:ind w:left="4204"/>
      <w:rPr>
        <w:rFonts w:ascii="宋体" w:eastAsia="宋体" w:hAnsi="宋体" w:cs="宋体" w:hint="eastAsia"/>
        <w:sz w:val="27"/>
        <w:szCs w:val="27"/>
      </w:rPr>
    </w:pPr>
    <w:r>
      <w:rPr>
        <w:noProof/>
        <w:sz w:val="27"/>
      </w:rPr>
      <mc:AlternateContent>
        <mc:Choice Requires="wps">
          <w:drawing>
            <wp:anchor distT="0" distB="0" distL="114300" distR="114300" simplePos="0" relativeHeight="251662336" behindDoc="0" locked="0" layoutInCell="1" allowOverlap="1" wp14:anchorId="3F797AF5" wp14:editId="326ED7E8">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D9D05" w14:textId="77777777" w:rsidR="0011772C" w:rsidRDefault="00000000">
                          <w:pPr>
                            <w:pStyle w:val="a4"/>
                            <w:rPr>
                              <w:rFonts w:asciiTheme="minorEastAsia" w:eastAsiaTheme="minorEastAsia" w:hAnsiTheme="minorEastAsia" w:cstheme="minorEastAsia" w:hint="eastAsia"/>
                              <w:szCs w:val="28"/>
                            </w:rPr>
                          </w:pPr>
                          <w:r>
                            <w:rPr>
                              <w:rFonts w:asciiTheme="minorEastAsia" w:eastAsiaTheme="minorEastAsia" w:hAnsiTheme="minorEastAsia" w:cstheme="minorEastAsia" w:hint="eastAsia"/>
                              <w:szCs w:val="28"/>
                            </w:rPr>
                            <w:t xml:space="preserve">— </w:t>
                          </w:r>
                          <w:r>
                            <w:rPr>
                              <w:rFonts w:asciiTheme="minorEastAsia" w:eastAsiaTheme="minorEastAsia" w:hAnsiTheme="minorEastAsia" w:cstheme="minorEastAsia" w:hint="eastAsia"/>
                              <w:szCs w:val="28"/>
                            </w:rPr>
                            <w:fldChar w:fldCharType="begin"/>
                          </w:r>
                          <w:r>
                            <w:rPr>
                              <w:rFonts w:asciiTheme="minorEastAsia" w:eastAsiaTheme="minorEastAsia" w:hAnsiTheme="minorEastAsia" w:cstheme="minorEastAsia" w:hint="eastAsia"/>
                              <w:szCs w:val="28"/>
                            </w:rPr>
                            <w:instrText xml:space="preserve"> PAGE  \* MERGEFORMAT </w:instrText>
                          </w:r>
                          <w:r>
                            <w:rPr>
                              <w:rFonts w:asciiTheme="minorEastAsia" w:eastAsiaTheme="minorEastAsia" w:hAnsiTheme="minorEastAsia" w:cstheme="minorEastAsia" w:hint="eastAsia"/>
                              <w:szCs w:val="28"/>
                            </w:rPr>
                            <w:fldChar w:fldCharType="separate"/>
                          </w:r>
                          <w:r>
                            <w:rPr>
                              <w:rFonts w:asciiTheme="minorEastAsia" w:eastAsiaTheme="minorEastAsia" w:hAnsiTheme="minorEastAsia" w:cstheme="minorEastAsia" w:hint="eastAsia"/>
                              <w:szCs w:val="28"/>
                            </w:rPr>
                            <w:t>8</w:t>
                          </w:r>
                          <w:r>
                            <w:rPr>
                              <w:rFonts w:asciiTheme="minorEastAsia" w:eastAsiaTheme="minorEastAsia" w:hAnsiTheme="minorEastAsia" w:cstheme="minorEastAsia" w:hint="eastAsia"/>
                              <w:szCs w:val="28"/>
                            </w:rPr>
                            <w:fldChar w:fldCharType="end"/>
                          </w:r>
                          <w:r>
                            <w:rPr>
                              <w:rFonts w:asciiTheme="minorEastAsia" w:eastAsiaTheme="minorEastAsia" w:hAnsiTheme="minorEastAsia" w:cstheme="minorEastAsia" w:hint="eastAsia"/>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797AF5"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15D9D05" w14:textId="77777777" w:rsidR="0011772C" w:rsidRDefault="00000000">
                    <w:pPr>
                      <w:pStyle w:val="a4"/>
                      <w:rPr>
                        <w:rFonts w:asciiTheme="minorEastAsia" w:eastAsiaTheme="minorEastAsia" w:hAnsiTheme="minorEastAsia" w:cstheme="minorEastAsia" w:hint="eastAsia"/>
                        <w:szCs w:val="28"/>
                      </w:rPr>
                    </w:pPr>
                    <w:r>
                      <w:rPr>
                        <w:rFonts w:asciiTheme="minorEastAsia" w:eastAsiaTheme="minorEastAsia" w:hAnsiTheme="minorEastAsia" w:cstheme="minorEastAsia" w:hint="eastAsia"/>
                        <w:szCs w:val="28"/>
                      </w:rPr>
                      <w:t xml:space="preserve">— </w:t>
                    </w:r>
                    <w:r>
                      <w:rPr>
                        <w:rFonts w:asciiTheme="minorEastAsia" w:eastAsiaTheme="minorEastAsia" w:hAnsiTheme="minorEastAsia" w:cstheme="minorEastAsia" w:hint="eastAsia"/>
                        <w:szCs w:val="28"/>
                      </w:rPr>
                      <w:fldChar w:fldCharType="begin"/>
                    </w:r>
                    <w:r>
                      <w:rPr>
                        <w:rFonts w:asciiTheme="minorEastAsia" w:eastAsiaTheme="minorEastAsia" w:hAnsiTheme="minorEastAsia" w:cstheme="minorEastAsia" w:hint="eastAsia"/>
                        <w:szCs w:val="28"/>
                      </w:rPr>
                      <w:instrText xml:space="preserve"> PAGE  \* MERGEFORMAT </w:instrText>
                    </w:r>
                    <w:r>
                      <w:rPr>
                        <w:rFonts w:asciiTheme="minorEastAsia" w:eastAsiaTheme="minorEastAsia" w:hAnsiTheme="minorEastAsia" w:cstheme="minorEastAsia" w:hint="eastAsia"/>
                        <w:szCs w:val="28"/>
                      </w:rPr>
                      <w:fldChar w:fldCharType="separate"/>
                    </w:r>
                    <w:r>
                      <w:rPr>
                        <w:rFonts w:asciiTheme="minorEastAsia" w:eastAsiaTheme="minorEastAsia" w:hAnsiTheme="minorEastAsia" w:cstheme="minorEastAsia" w:hint="eastAsia"/>
                        <w:szCs w:val="28"/>
                      </w:rPr>
                      <w:t>8</w:t>
                    </w:r>
                    <w:r>
                      <w:rPr>
                        <w:rFonts w:asciiTheme="minorEastAsia" w:eastAsiaTheme="minorEastAsia" w:hAnsiTheme="minorEastAsia" w:cstheme="minorEastAsia" w:hint="eastAsia"/>
                        <w:szCs w:val="28"/>
                      </w:rPr>
                      <w:fldChar w:fldCharType="end"/>
                    </w:r>
                    <w:r>
                      <w:rPr>
                        <w:rFonts w:asciiTheme="minorEastAsia" w:eastAsiaTheme="minorEastAsia" w:hAnsiTheme="minorEastAsia" w:cstheme="minorEastAsia" w:hint="eastAsia"/>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3622D" w14:textId="77777777" w:rsidR="00E75F27" w:rsidRDefault="00E75F27">
      <w:r>
        <w:separator/>
      </w:r>
    </w:p>
  </w:footnote>
  <w:footnote w:type="continuationSeparator" w:id="0">
    <w:p w14:paraId="01B8B3C8" w14:textId="77777777" w:rsidR="00E75F27" w:rsidRDefault="00E75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BE39CA"/>
    <w:multiLevelType w:val="singleLevel"/>
    <w:tmpl w:val="F8BE39CA"/>
    <w:lvl w:ilvl="0">
      <w:start w:val="6"/>
      <w:numFmt w:val="chineseCounting"/>
      <w:suff w:val="nothing"/>
      <w:lvlText w:val="%1、"/>
      <w:lvlJc w:val="left"/>
      <w:rPr>
        <w:rFonts w:hint="eastAsia"/>
      </w:rPr>
    </w:lvl>
  </w:abstractNum>
  <w:num w:numId="1" w16cid:durableId="1846046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NDJjNjBjMjY5ODU5MDhhY2JmZDk0NjE5OTVjOGJkMmMifQ=="/>
  </w:docVars>
  <w:rsids>
    <w:rsidRoot w:val="0011772C"/>
    <w:rsid w:val="FDEE3D5E"/>
    <w:rsid w:val="FE7E0BFA"/>
    <w:rsid w:val="FE7E2C68"/>
    <w:rsid w:val="FEFBA7FC"/>
    <w:rsid w:val="FFDA735A"/>
    <w:rsid w:val="FFEB6616"/>
    <w:rsid w:val="FFEF618C"/>
    <w:rsid w:val="000275E7"/>
    <w:rsid w:val="0011772C"/>
    <w:rsid w:val="001D56D5"/>
    <w:rsid w:val="00E75F27"/>
    <w:rsid w:val="0DCF49DB"/>
    <w:rsid w:val="13D46914"/>
    <w:rsid w:val="186A061D"/>
    <w:rsid w:val="1AF617F8"/>
    <w:rsid w:val="1FE771BD"/>
    <w:rsid w:val="2BBECCF3"/>
    <w:rsid w:val="2BEE2C41"/>
    <w:rsid w:val="310801DF"/>
    <w:rsid w:val="317F821C"/>
    <w:rsid w:val="36BF3E71"/>
    <w:rsid w:val="3BA00460"/>
    <w:rsid w:val="3FADE42D"/>
    <w:rsid w:val="3FBDFBCB"/>
    <w:rsid w:val="3FCF0A0D"/>
    <w:rsid w:val="4CA63DE7"/>
    <w:rsid w:val="4DBE4C3B"/>
    <w:rsid w:val="4E5F5F21"/>
    <w:rsid w:val="4F3DCC1A"/>
    <w:rsid w:val="50613B79"/>
    <w:rsid w:val="53F21392"/>
    <w:rsid w:val="55C022BA"/>
    <w:rsid w:val="56F50413"/>
    <w:rsid w:val="5AFA409D"/>
    <w:rsid w:val="5BFFA17D"/>
    <w:rsid w:val="5D659928"/>
    <w:rsid w:val="5DF988C3"/>
    <w:rsid w:val="5E432044"/>
    <w:rsid w:val="5FF9E0EB"/>
    <w:rsid w:val="5FFDD97A"/>
    <w:rsid w:val="61DEF541"/>
    <w:rsid w:val="67FFAF98"/>
    <w:rsid w:val="6D785F60"/>
    <w:rsid w:val="6DD7C257"/>
    <w:rsid w:val="6EABC98A"/>
    <w:rsid w:val="6EFFC1E5"/>
    <w:rsid w:val="6F4FF1E2"/>
    <w:rsid w:val="6FAEC0B4"/>
    <w:rsid w:val="6FE758B5"/>
    <w:rsid w:val="6FF7DB4A"/>
    <w:rsid w:val="702E2744"/>
    <w:rsid w:val="725FCF84"/>
    <w:rsid w:val="73BFDEB4"/>
    <w:rsid w:val="75ED0AE0"/>
    <w:rsid w:val="75FB8C7E"/>
    <w:rsid w:val="75FBF282"/>
    <w:rsid w:val="76FBED25"/>
    <w:rsid w:val="772E6D81"/>
    <w:rsid w:val="786DC0CF"/>
    <w:rsid w:val="797C0647"/>
    <w:rsid w:val="7A78007C"/>
    <w:rsid w:val="7AE615DB"/>
    <w:rsid w:val="7BEA4AE4"/>
    <w:rsid w:val="7DFF99C6"/>
    <w:rsid w:val="7EAD23D9"/>
    <w:rsid w:val="7EFD9AF8"/>
    <w:rsid w:val="7F3F083C"/>
    <w:rsid w:val="7F5B3640"/>
    <w:rsid w:val="7F9B1E4D"/>
    <w:rsid w:val="7FDFD861"/>
    <w:rsid w:val="7FFCE231"/>
    <w:rsid w:val="7FFD0C4B"/>
    <w:rsid w:val="7FFFE97C"/>
    <w:rsid w:val="8575DE42"/>
    <w:rsid w:val="935BACF6"/>
    <w:rsid w:val="9F7BB536"/>
    <w:rsid w:val="ABEA8843"/>
    <w:rsid w:val="AD7738A9"/>
    <w:rsid w:val="B2D73C1D"/>
    <w:rsid w:val="B5FFD8FF"/>
    <w:rsid w:val="B75FBC11"/>
    <w:rsid w:val="B8DD0C23"/>
    <w:rsid w:val="BA7B23C6"/>
    <w:rsid w:val="BE672ECA"/>
    <w:rsid w:val="BFBE9EE7"/>
    <w:rsid w:val="BFFE8F58"/>
    <w:rsid w:val="CDFE45BB"/>
    <w:rsid w:val="CF9F9C03"/>
    <w:rsid w:val="CFF4E29F"/>
    <w:rsid w:val="D7D78AF6"/>
    <w:rsid w:val="D7DB4374"/>
    <w:rsid w:val="D837C4AE"/>
    <w:rsid w:val="DB4F0C5B"/>
    <w:rsid w:val="DDBB190C"/>
    <w:rsid w:val="DDBC62AE"/>
    <w:rsid w:val="DDE95F67"/>
    <w:rsid w:val="DEFA31B3"/>
    <w:rsid w:val="DFEF7284"/>
    <w:rsid w:val="DFFD3EC5"/>
    <w:rsid w:val="E3F73C97"/>
    <w:rsid w:val="E9C6B445"/>
    <w:rsid w:val="ECEFF321"/>
    <w:rsid w:val="EFFEF372"/>
    <w:rsid w:val="EFFF651E"/>
    <w:rsid w:val="F1F9F433"/>
    <w:rsid w:val="F457501A"/>
    <w:rsid w:val="F5DE14D3"/>
    <w:rsid w:val="F68DF1D6"/>
    <w:rsid w:val="F7DFE779"/>
    <w:rsid w:val="F7FDD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86EA2"/>
  <w15:docId w15:val="{6F5DA98A-9DB1-417A-90DD-D8C7FCCC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semiHidden="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spacing w:line="240" w:lineRule="auto"/>
      <w:textAlignment w:val="baseline"/>
    </w:pPr>
    <w:rPr>
      <w:rFonts w:ascii="Arial" w:eastAsia="Arial" w:hAnsi="Arial" w:cs="Arial"/>
      <w:snapToGrid w:val="0"/>
      <w:color w:val="000000"/>
      <w:sz w:val="21"/>
      <w:szCs w:val="21"/>
      <w:lang w:eastAsia="en-US"/>
    </w:rPr>
  </w:style>
  <w:style w:type="paragraph" w:styleId="2">
    <w:name w:val="heading 2"/>
    <w:basedOn w:val="a"/>
    <w:next w:val="a0"/>
    <w:unhideWhenUsed/>
    <w:qFormat/>
    <w:pPr>
      <w:keepNext/>
      <w:keepLines/>
      <w:spacing w:line="400" w:lineRule="exact"/>
      <w:outlineLvl w:val="1"/>
    </w:pPr>
    <w:rPr>
      <w:rFonts w:eastAsia="黑体" w:cs="Times New Roman"/>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qFormat/>
    <w:rPr>
      <w:rFonts w:ascii="仿宋" w:eastAsia="仿宋" w:hAnsi="仿宋" w:cs="仿宋"/>
      <w:sz w:val="35"/>
      <w:szCs w:val="35"/>
    </w:rPr>
  </w:style>
  <w:style w:type="paragraph" w:styleId="a4">
    <w:name w:val="footer"/>
    <w:basedOn w:val="a"/>
    <w:qFormat/>
    <w:pPr>
      <w:tabs>
        <w:tab w:val="center" w:pos="4153"/>
        <w:tab w:val="right" w:pos="8306"/>
      </w:tabs>
    </w:pPr>
    <w:rPr>
      <w:rFonts w:eastAsia="CESI宋体-GB18030"/>
      <w:sz w:val="2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6">
    <w:name w:val="Table Grid"/>
    <w:basedOn w:val="a2"/>
    <w:qFormat/>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paragraph" w:customStyle="1" w:styleId="Style3">
    <w:name w:val="_Style 3"/>
    <w:next w:val="a"/>
    <w:qFormat/>
    <w:pPr>
      <w:wordWrap w:val="0"/>
    </w:pPr>
    <w:rPr>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Don Wong</cp:lastModifiedBy>
  <cp:revision>2</cp:revision>
  <cp:lastPrinted>2025-01-15T02:26:00Z</cp:lastPrinted>
  <dcterms:created xsi:type="dcterms:W3CDTF">2024-01-11T21:47:00Z</dcterms:created>
  <dcterms:modified xsi:type="dcterms:W3CDTF">2025-01-22T02:31:00Z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2024-01-02T13:47:22Z</vt:filetime>
  </property>
  <property fmtid="{D5CDD505-2E9C-101B-9397-08002B2CF9AE}" pid="4" name="UsrData">
    <vt:lpwstr>6593a366d022c6001f5cd015wl</vt:lpwstr>
  </property>
  <property fmtid="{D5CDD505-2E9C-101B-9397-08002B2CF9AE}" pid="5" name="KSOProductBuildVer">
    <vt:lpwstr>2052-11.8.2.10386</vt:lpwstr>
  </property>
  <property fmtid="{D5CDD505-2E9C-101B-9397-08002B2CF9AE}" pid="6" name="ICV">
    <vt:lpwstr>76ED987BBA1B48C99C1F7E28BDBB7AA6_13</vt:lpwstr>
  </property>
</Properties>
</file>