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和田地区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工业和信息化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根据《中华人民共和国政府信息公开条例》规定，现公布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和田地区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报告由总体情况、主动公开政府信息情况、收到和处理政府信息公开申请情况、政府信息公开行政复议及行政诉讼情况、存在的主要问题及改进情况、其他需要报告的事项等六部分组成。报告中所涉及的数据核定时间点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深入贯彻落实政务公开工作要点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，认真落实政务公开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工作的决策部署，不断完善公开制度，不断拓展公开渠道，不断完善公开内容，不断提高公开质量，切实做好保障公众知情权、参与权和监督权。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做好常态化主动公开。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坚持“以公开为常态、不公开为例外”，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通过政府网站及时更新了机关职能、机构设置、办公地址、办公时间、联系方式等机关信息；按时发布了年度信息公开工作报告。通过政府网站公布我局2024年财政预算、2023年决算信息。公布工信局执法人员信息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，重要工作通知等政务信息的发布。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和田政府网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发布信息总数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。不断拓展多种媒体渠道强化信息公开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积极加大对外宣传，充分拓展报、台、网、新媒体等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渠道，借助媒体发声，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共参加新广行风直播活动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通过多角度多层面开展系列宣传，努力提高服务对象政务信息知晓率。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建立健全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公开工作机制，明确接受、登记、审核、办理、答复等环节和流程，不断提升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依申请公开办理质量，2024年，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我局未收到政府信息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（三）政府信息管理方面。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加强信息公开发布机制。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在公开工作中不断增强规范意识，提高信息公开质量，按照“应公开尽公开”的基本要求，将政府信息在行政过程中的决策、执行、管理、服务、结果等5个重要环节予以及时公开。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安排专职人员积极做好、管理好政府信息公开工作，在政府门户网站及时、准确发布内容、及时回应群众的意见建议。有力地推进、指导、协调、监督政府信息公开工作。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充分利用行政公署门户网站中政务公开、政务动态等板块及时公布涉及我局主责主业的相关信息，使群众及时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掌握行业动态。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）监督保障。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建立政府信息公开审查机制，明确谁提供、谁审核、谁负责的原则，做到信息公开准确。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每季度自行开展政府信息公开自查，发现存在的问题立即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2024年我局无因政府信息公开导致申请行政复议、提起行政诉讼的情况。本年度无责任追究情况。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二、主动公开政府信息情况</w:t>
      </w:r>
    </w:p>
    <w:tbl>
      <w:tblPr>
        <w:tblStyle w:val="7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一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五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六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八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本年收费金额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单位：万元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三、收到和处理政府信息公开申请情况</w:t>
      </w:r>
    </w:p>
    <w:tbl>
      <w:tblPr>
        <w:tblStyle w:val="7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 w:firstLine="109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本列数据的勾稽关系为：第一项加第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二项之和，等于第三项加第四项之和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2"/>
                <w:sz w:val="21"/>
                <w:szCs w:val="21"/>
              </w:rPr>
              <w:t>三、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本年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度办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理结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一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</w:rPr>
              <w:t>予以公开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二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</w:rPr>
              <w:t>部分公开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区分处理的，只计这一情形，不计其他情形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三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不予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1.属于国家秘密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2.其他法律行政法规禁止公开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3.危及“三安全一稳定”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4.保护第三方合法权益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5.属于三类内部事务信息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6.属于四类过程性信息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7.属于行政执法案卷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8.属于行政查询事项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四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无法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1.本机关不掌握相关政府信息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2.没有现成信息需要另行制作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3.补正后申请内容仍不明确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五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不予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1.信访举报投诉类申请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2.重复申请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3.要求提供公开出版物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4.无正当理由大量反复申请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5.要求行政机关确认或重新出具已获取信息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六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2.申请人逾期未按收费通知要求缴纳费用、行政机关不再处理其政府信息公开申请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105" w:firstLineChars="5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3.其他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七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963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963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963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963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963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四、政府信息公开行政复议、行政诉讼情况</w:t>
      </w:r>
    </w:p>
    <w:tbl>
      <w:tblPr>
        <w:tblStyle w:val="7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行政复议</w:t>
            </w:r>
          </w:p>
        </w:tc>
        <w:tc>
          <w:tcPr>
            <w:tcW w:w="45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结果维持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结果纠正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其他结果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尚未审结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未经复议直接起诉</w:t>
            </w:r>
          </w:p>
        </w:tc>
        <w:tc>
          <w:tcPr>
            <w:tcW w:w="4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政府信息整体公开水平不断提升，政务公开工作取得了新的进步，但对照政务公开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要求，仍存在一定差距，主要表现在：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部分领域信息公开内容不够详细，存在信息表达不够准确的情况。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形式较为单一，多以文字解读为主，图表和视频的形式应用不足。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将紧扣政务公开工作要点和工作部署，坚持问题导向、创新导向、效果导向，全力推动工信系统政务公开工作迈上新台阶。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将进一步完善信息发布的审核机制，明确审核职责，规范审核流程，确保公开的信息准确无误。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丰富公开的形式，积极使用视频、图标等多种形式来进行政策性解读，不断提升群众的兴趣。同时，进一步了解群众的需求，围绕群众的需求进行发布信息，切实提升政策解读的效果。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按照《国务院办公厅关于印发&lt;政府信息公开信息处理非管理办法&gt;的通知》（国办</w:t>
      </w:r>
      <w:r>
        <w:rPr>
          <w:rFonts w:hint="eastAsia" w:ascii="GWZT-EN" w:hAnsi="GWZT-EN" w:eastAsia="GWZT-EN" w:cs="GWZT-EN"/>
          <w:sz w:val="32"/>
          <w:szCs w:val="32"/>
          <w:lang w:val="en-US" w:eastAsia="zh-CN"/>
        </w:rPr>
        <w:t>〔2020〕109号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和田地区工业和信息化局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2025年1月22日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WZT-EN">
    <w:altName w:val="Noto Serif CJK JP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961"/>
      </w:tabs>
      <w:spacing w:line="183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2764"/>
    <w:rsid w:val="3BFE9CD9"/>
    <w:rsid w:val="3BFF33F3"/>
    <w:rsid w:val="57FFFC55"/>
    <w:rsid w:val="5FFD4010"/>
    <w:rsid w:val="625367C1"/>
    <w:rsid w:val="641D333E"/>
    <w:rsid w:val="6F38BB3A"/>
    <w:rsid w:val="6FBF9C74"/>
    <w:rsid w:val="77F9EF16"/>
    <w:rsid w:val="79FBD9B3"/>
    <w:rsid w:val="7A6A9CF2"/>
    <w:rsid w:val="7ADF9AFE"/>
    <w:rsid w:val="7BFB01F8"/>
    <w:rsid w:val="7D7BCF84"/>
    <w:rsid w:val="7DC92B7C"/>
    <w:rsid w:val="7DDEA9AD"/>
    <w:rsid w:val="AEF7E0C0"/>
    <w:rsid w:val="BA7B23C6"/>
    <w:rsid w:val="CBDF1CEB"/>
    <w:rsid w:val="DF7B1C3C"/>
    <w:rsid w:val="F65D41B5"/>
    <w:rsid w:val="F7CBE977"/>
    <w:rsid w:val="FBFD44F2"/>
    <w:rsid w:val="FB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2025-01-17T20:28:00Z</dcterms:created>
  <dc:creator>Administrator</dc:creator>
  <cp:lastModifiedBy>user</cp:lastModifiedBy>
  <cp:lastPrinted>2025-01-25T08:26:00Z</cp:lastPrinted>
  <dcterms:modified xsi:type="dcterms:W3CDTF">2025-01-26T12:43:25Z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0351C75F0EB4CC02694E936721E13524</vt:lpwstr>
  </property>
</Properties>
</file>