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和田地区水利局202</w:t>
      </w:r>
      <w:r>
        <w:rPr>
          <w:rFonts w:hint="default" w:ascii="方正小标宋简体" w:hAnsi="方正小标宋简体" w:eastAsia="方正小标宋简体" w:cs="方正小标宋简体"/>
          <w:sz w:val="44"/>
          <w:szCs w:val="52"/>
          <w:lang w:val="en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年政府信息公开工作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ascii="方正仿宋简体" w:hAnsi="仿宋_GB2312" w:eastAsia="方正仿宋简体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lang w:val="en-US" w:eastAsia="zh-CN"/>
        </w:rPr>
        <w:t>根据《中华人民共和国政府信息公开条例》和《中华人民共和国政府信息公开工作年度报告格式》(国办公开办函〔2021〕30号)文件要求，和田地区水利局积极推进水利领域政府信息公开工作，现将202</w:t>
      </w:r>
      <w:r>
        <w:rPr>
          <w:rFonts w:hint="default" w:ascii="仿宋_GB2312" w:hAnsi="Calibri" w:eastAsia="仿宋_GB2312" w:cs="Times New Roman"/>
          <w:sz w:val="32"/>
          <w:lang w:val="en" w:eastAsia="zh-CN"/>
        </w:rPr>
        <w:t>4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年政府信息公开工作报告如下：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24"/>
          <w:lang w:val="en-US" w:eastAsia="zh-CN" w:bidi="ar-SA"/>
        </w:rPr>
        <w:t>一、总体情况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lang w:val="en-US" w:eastAsia="zh-CN"/>
        </w:rPr>
        <w:t>和田地区水利局202</w:t>
      </w:r>
      <w:r>
        <w:rPr>
          <w:rFonts w:hint="default" w:ascii="仿宋_GB2312" w:hAnsi="Calibri" w:eastAsia="仿宋_GB2312" w:cs="Times New Roman"/>
          <w:sz w:val="32"/>
          <w:lang w:val="en" w:eastAsia="zh-CN"/>
        </w:rPr>
        <w:t>4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年始终坚持以习近平新时代中国特色社会主义思想为指引，</w:t>
      </w:r>
      <w:r>
        <w:rPr>
          <w:rFonts w:hint="eastAsia" w:ascii="仿宋_GB2312" w:eastAsia="仿宋_GB2312"/>
          <w:sz w:val="32"/>
        </w:rPr>
        <w:t>认真贯彻《中华人民共和国政府信息公开条例》，按照</w:t>
      </w:r>
      <w:r>
        <w:rPr>
          <w:rFonts w:hint="eastAsia" w:ascii="仿宋_GB2312" w:eastAsia="仿宋_GB2312"/>
          <w:sz w:val="32"/>
          <w:lang w:eastAsia="zh-CN"/>
        </w:rPr>
        <w:t>地</w:t>
      </w:r>
      <w:r>
        <w:rPr>
          <w:rFonts w:hint="eastAsia" w:ascii="仿宋_GB2312" w:eastAsia="仿宋_GB2312"/>
          <w:sz w:val="32"/>
        </w:rPr>
        <w:t>委决策部署，深入推进法治政府建设，加大政府信息公开力度，不断改进工作方法，加强组织领导，明确责任、强化监督，积极拓展信息公开领域，确保全</w:t>
      </w:r>
      <w:r>
        <w:rPr>
          <w:rFonts w:hint="eastAsia" w:ascii="仿宋_GB2312" w:eastAsia="仿宋_GB2312"/>
          <w:sz w:val="32"/>
          <w:lang w:eastAsia="zh-CN"/>
        </w:rPr>
        <w:t>局</w:t>
      </w:r>
      <w:r>
        <w:rPr>
          <w:rFonts w:hint="eastAsia" w:ascii="仿宋_GB2312" w:eastAsia="仿宋_GB2312"/>
          <w:sz w:val="32"/>
        </w:rPr>
        <w:t>政府信息公开工作取得新进展。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lang w:eastAsia="zh-CN"/>
        </w:rPr>
        <w:t>主动公开。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一是</w:t>
      </w:r>
      <w:r>
        <w:rPr>
          <w:rFonts w:hint="eastAsia" w:ascii="仿宋_GB2312" w:eastAsia="仿宋_GB2312"/>
          <w:sz w:val="32"/>
          <w:lang w:val="en-US" w:eastAsia="zh-CN"/>
        </w:rPr>
        <w:t>依托和田政府网站向社会主动公开信息6条。二</w:t>
      </w:r>
      <w:r>
        <w:rPr>
          <w:rFonts w:hint="eastAsia" w:ascii="仿宋_GB2312" w:eastAsia="仿宋_GB2312"/>
          <w:sz w:val="32"/>
          <w:lang w:eastAsia="zh-CN"/>
        </w:rPr>
        <w:t>是通过微信公众号“新疆维吾尔自治区和田地区水利局”发表政务信息</w:t>
      </w:r>
      <w:r>
        <w:rPr>
          <w:rFonts w:hint="eastAsia" w:ascii="仿宋_GB2312" w:eastAsia="仿宋_GB2312"/>
          <w:sz w:val="32"/>
          <w:lang w:val="en-US" w:eastAsia="zh-CN"/>
        </w:rPr>
        <w:t>66</w:t>
      </w:r>
      <w:r>
        <w:rPr>
          <w:rFonts w:hint="eastAsia" w:ascii="仿宋_GB2312" w:eastAsia="仿宋_GB2312"/>
          <w:sz w:val="32"/>
          <w:lang w:eastAsia="zh-CN"/>
        </w:rPr>
        <w:t>条。三是利用电子屏和公示栏公布了各类信息共计</w:t>
      </w:r>
      <w:r>
        <w:rPr>
          <w:rFonts w:hint="eastAsia" w:ascii="仿宋_GB2312" w:eastAsia="仿宋_GB2312"/>
          <w:sz w:val="32"/>
          <w:lang w:val="en-US" w:eastAsia="zh-CN"/>
        </w:rPr>
        <w:t>121</w:t>
      </w:r>
      <w:r>
        <w:rPr>
          <w:rFonts w:hint="eastAsia" w:ascii="仿宋_GB2312" w:eastAsia="仿宋_GB2312"/>
          <w:sz w:val="32"/>
          <w:lang w:eastAsia="zh-CN"/>
        </w:rPr>
        <w:t>条，其中包括（1）水利领域法律法规信息，如《中华人民共和国水法》、《中华人民共和国防洪法》等法律法规；（2）机构及职能信息，包括我局领导分工的调整、</w:t>
      </w:r>
      <w:bookmarkStart w:id="0" w:name="_GoBack"/>
      <w:bookmarkEnd w:id="0"/>
      <w:r>
        <w:rPr>
          <w:rFonts w:hint="eastAsia" w:ascii="仿宋_GB2312" w:eastAsia="仿宋_GB2312"/>
          <w:sz w:val="32"/>
          <w:lang w:eastAsia="zh-CN"/>
        </w:rPr>
        <w:t>内设及下属机构职责等；（3）领导活动等信息。（4）党务信息。（5）财务信息。四是及时更新单位工作动态、政策法规等内容。五是202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  <w:lang w:eastAsia="zh-CN"/>
        </w:rPr>
        <w:t>年入驻政务大厅审批事项从1</w:t>
      </w:r>
      <w:r>
        <w:rPr>
          <w:rFonts w:hint="eastAsia" w:ascii="仿宋_GB2312" w:eastAsia="仿宋_GB2312"/>
          <w:sz w:val="32"/>
          <w:lang w:val="en-US" w:eastAsia="zh-CN"/>
        </w:rPr>
        <w:t>7</w:t>
      </w:r>
      <w:r>
        <w:rPr>
          <w:rFonts w:hint="eastAsia" w:ascii="仿宋_GB2312" w:eastAsia="仿宋_GB2312"/>
          <w:sz w:val="32"/>
          <w:lang w:eastAsia="zh-CN"/>
        </w:rPr>
        <w:t>项增加到了</w:t>
      </w:r>
      <w:r>
        <w:rPr>
          <w:rFonts w:hint="eastAsia" w:ascii="仿宋_GB2312" w:eastAsia="仿宋_GB2312"/>
          <w:sz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lang w:eastAsia="zh-CN"/>
        </w:rPr>
        <w:t>项，确保应进大厅审批事项全部进入审批大厅。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>（二）依申请公开。</w:t>
      </w:r>
      <w:r>
        <w:rPr>
          <w:rFonts w:hint="eastAsia" w:ascii="仿宋_GB2312" w:eastAsia="仿宋_GB2312"/>
          <w:sz w:val="32"/>
          <w:lang w:eastAsia="zh-CN"/>
        </w:rPr>
        <w:t>地区水利局</w:t>
      </w:r>
      <w:r>
        <w:rPr>
          <w:rFonts w:hint="eastAsia" w:ascii="仿宋_GB2312" w:eastAsia="仿宋_GB2312"/>
          <w:sz w:val="32"/>
          <w:lang w:val="en-US" w:eastAsia="zh-CN"/>
        </w:rPr>
        <w:t>2024年</w:t>
      </w:r>
      <w:r>
        <w:rPr>
          <w:rFonts w:hint="eastAsia" w:ascii="仿宋_GB2312" w:eastAsia="仿宋_GB2312"/>
          <w:sz w:val="32"/>
        </w:rPr>
        <w:t>无</w:t>
      </w:r>
      <w:r>
        <w:rPr>
          <w:rFonts w:hint="eastAsia" w:ascii="仿宋_GB2312" w:eastAsia="仿宋_GB2312"/>
          <w:sz w:val="32"/>
          <w:lang w:eastAsia="zh-CN"/>
        </w:rPr>
        <w:t>依</w:t>
      </w:r>
      <w:r>
        <w:rPr>
          <w:rFonts w:hint="eastAsia" w:ascii="仿宋_GB2312" w:eastAsia="仿宋_GB2312"/>
          <w:sz w:val="32"/>
        </w:rPr>
        <w:t>申请公开事项。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>（三）政府信息管理。</w:t>
      </w:r>
      <w:r>
        <w:rPr>
          <w:rFonts w:hint="eastAsia" w:ascii="仿宋_GB2312" w:eastAsia="仿宋_GB2312"/>
          <w:sz w:val="32"/>
          <w:lang w:eastAsia="zh-CN"/>
        </w:rPr>
        <w:t>一是强化组织领导。成立了以由党组书记、局长任组长，党组成员任副组长，所属各科室负责人为成员的信息公开工作领导小组，并指定了专人负责此项工作。二是完善政务信息公开指南和目录。本着高效、快捷、便民的原则，及时完善水利政务信息公开指南和目录，对主动公开的信息范围（目录）、内容、查询方法以及对申请公开的步骤、处理程序等作了明确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>（四）政府信息公开平台建设。</w:t>
      </w:r>
      <w:r>
        <w:rPr>
          <w:rFonts w:hint="eastAsia" w:ascii="仿宋_GB2312" w:eastAsia="仿宋_GB2312"/>
          <w:sz w:val="32"/>
          <w:lang w:eastAsia="zh-CN"/>
        </w:rPr>
        <w:t>加强平台建设，按要求做好“新疆维吾尔自治区和田地区水利局”微信公众号的推广工作，进一步发挥网络平台和手机的宣传功能；做好本单位的电子屏，专人负责，线上线下同步更新。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>（五）监督保障。</w:t>
      </w:r>
      <w:r>
        <w:rPr>
          <w:rFonts w:hint="eastAsia" w:ascii="仿宋_GB2312" w:eastAsia="仿宋_GB2312"/>
          <w:sz w:val="32"/>
        </w:rPr>
        <w:t>按照</w:t>
      </w:r>
      <w:r>
        <w:rPr>
          <w:rFonts w:hint="eastAsia" w:ascii="仿宋_GB2312" w:eastAsia="仿宋_GB2312"/>
          <w:sz w:val="32"/>
          <w:lang w:eastAsia="zh-CN"/>
        </w:rPr>
        <w:t>行署的</w:t>
      </w:r>
      <w:r>
        <w:rPr>
          <w:rFonts w:hint="eastAsia" w:ascii="仿宋_GB2312" w:eastAsia="仿宋_GB2312"/>
          <w:sz w:val="32"/>
        </w:rPr>
        <w:t>总体部署，将信息公开工作纳入</w:t>
      </w:r>
      <w:r>
        <w:rPr>
          <w:rFonts w:hint="eastAsia" w:ascii="仿宋_GB2312" w:eastAsia="仿宋_GB2312"/>
          <w:sz w:val="32"/>
          <w:lang w:eastAsia="zh-CN"/>
        </w:rPr>
        <w:t>水利重点工作</w:t>
      </w:r>
      <w:r>
        <w:rPr>
          <w:rFonts w:hint="eastAsia"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  <w:lang w:eastAsia="zh-CN"/>
        </w:rPr>
        <w:t>与业务工作同安排同部署，</w:t>
      </w:r>
      <w:r>
        <w:rPr>
          <w:rFonts w:hint="eastAsia" w:ascii="仿宋_GB2312" w:eastAsia="仿宋_GB2312"/>
          <w:sz w:val="32"/>
        </w:rPr>
        <w:t>围绕年度重点任务，主动按照职责分工，多渠道公开进展及落实情况，加强政策解读，主动回应社会关切。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二、主动公开政府信息情况</w:t>
      </w:r>
    </w:p>
    <w:p>
      <w:pPr>
        <w:pStyle w:val="2"/>
        <w:rPr>
          <w:rFonts w:hint="eastAsia"/>
        </w:rPr>
      </w:pPr>
    </w:p>
    <w:tbl>
      <w:tblPr>
        <w:tblStyle w:val="15"/>
        <w:tblpPr w:leftFromText="180" w:rightFromText="180" w:vertAnchor="text" w:horzAnchor="page" w:tblpX="2071" w:tblpY="144"/>
        <w:tblOverlap w:val="never"/>
        <w:tblW w:w="79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1985"/>
        <w:gridCol w:w="1984"/>
        <w:gridCol w:w="1984"/>
      </w:tblGrid>
      <w:tr>
        <w:trPr>
          <w:trHeight w:val="273" w:hRule="atLeast"/>
        </w:trPr>
        <w:tc>
          <w:tcPr>
            <w:tcW w:w="79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宋体" w:hAnsi="宋体" w:eastAsia="方正仿宋简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方正仿宋简体" w:eastAsia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方正仿宋简体" w:eastAsia="方正仿宋简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方正仿宋简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方正仿宋简体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0"/>
                <w:szCs w:val="20"/>
                <w:lang w:val="en-US" w:eastAsia="zh-CN"/>
              </w:rPr>
              <w:t xml:space="preserve">         0</w:t>
            </w:r>
          </w:p>
        </w:tc>
      </w:tr>
      <w:tr>
        <w:trPr>
          <w:trHeight w:val="265" w:hRule="atLeast"/>
        </w:trPr>
        <w:tc>
          <w:tcPr>
            <w:tcW w:w="79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val="252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default" w:ascii="方正仿宋简体" w:eastAsia="方正仿宋简体"/>
                <w:sz w:val="20"/>
                <w:szCs w:val="20"/>
                <w:lang w:val="en"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 xml:space="preserve"> 5</w:t>
            </w:r>
            <w:r>
              <w:rPr>
                <w:rFonts w:hint="default" w:ascii="方正仿宋简体" w:hAnsi="Calibri" w:eastAsia="方正仿宋简体" w:cs="Calibri"/>
                <w:kern w:val="0"/>
                <w:sz w:val="20"/>
                <w:szCs w:val="20"/>
                <w:lang w:val="en" w:eastAsia="zh-CN"/>
              </w:rPr>
              <w:t>5</w:t>
            </w:r>
          </w:p>
        </w:tc>
      </w:tr>
      <w:tr>
        <w:trPr>
          <w:trHeight w:val="340" w:hRule="atLeast"/>
        </w:trPr>
        <w:tc>
          <w:tcPr>
            <w:tcW w:w="79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9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default" w:ascii="方正仿宋简体" w:eastAsia="方正仿宋简体"/>
                <w:sz w:val="20"/>
                <w:szCs w:val="20"/>
                <w:lang w:val="en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方正仿宋简体" w:hAnsi="宋体" w:eastAsia="方正仿宋简体" w:cs="宋体"/>
                <w:color w:val="000000"/>
                <w:kern w:val="0"/>
                <w:sz w:val="20"/>
                <w:szCs w:val="20"/>
                <w:lang w:val="en" w:eastAsia="zh-CN"/>
              </w:rPr>
              <w:t>0</w:t>
            </w:r>
          </w:p>
        </w:tc>
      </w:tr>
      <w:tr>
        <w:trPr>
          <w:trHeight w:val="247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方正仿宋简体" w:eastAsia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0</w:t>
            </w:r>
          </w:p>
        </w:tc>
      </w:tr>
      <w:tr>
        <w:trPr>
          <w:trHeight w:val="340" w:hRule="atLeast"/>
        </w:trPr>
        <w:tc>
          <w:tcPr>
            <w:tcW w:w="79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default" w:ascii="方正仿宋简体" w:eastAsia="方正仿宋简体"/>
                <w:sz w:val="20"/>
                <w:szCs w:val="20"/>
                <w:lang w:val="en" w:eastAsia="zh-CN"/>
              </w:rPr>
            </w:pPr>
            <w:r>
              <w:rPr>
                <w:rFonts w:hint="default" w:ascii="方正仿宋简体" w:eastAsia="方正仿宋简体"/>
                <w:sz w:val="20"/>
                <w:szCs w:val="20"/>
                <w:lang w:val="en" w:eastAsia="zh-CN"/>
              </w:rPr>
              <w:t>1078.69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15"/>
        <w:tblW w:w="88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863"/>
        <w:gridCol w:w="2990"/>
        <w:gridCol w:w="633"/>
        <w:gridCol w:w="633"/>
        <w:gridCol w:w="635"/>
        <w:gridCol w:w="633"/>
        <w:gridCol w:w="635"/>
        <w:gridCol w:w="635"/>
        <w:gridCol w:w="49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2" w:hRule="atLeast"/>
          <w:jc w:val="center"/>
        </w:trPr>
        <w:tc>
          <w:tcPr>
            <w:tcW w:w="45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楷体" w:eastAsia="方正仿宋简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30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2" w:hRule="atLeast"/>
          <w:jc w:val="center"/>
        </w:trPr>
        <w:tc>
          <w:tcPr>
            <w:tcW w:w="4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17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49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1038" w:hRule="atLeast"/>
          <w:jc w:val="center"/>
        </w:trPr>
        <w:tc>
          <w:tcPr>
            <w:tcW w:w="4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49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2" w:hRule="atLeast"/>
          <w:jc w:val="center"/>
        </w:trPr>
        <w:tc>
          <w:tcPr>
            <w:tcW w:w="4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2" w:hRule="atLeast"/>
          <w:jc w:val="center"/>
        </w:trPr>
        <w:tc>
          <w:tcPr>
            <w:tcW w:w="4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2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8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63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86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3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61" w:hRule="atLeast"/>
          <w:jc w:val="center"/>
        </w:trPr>
        <w:tc>
          <w:tcPr>
            <w:tcW w:w="4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黑体" w:hAnsi="黑体" w:eastAsia="黑体" w:cs="宋体"/>
          <w:b w:val="0"/>
          <w:bCs w:val="0"/>
          <w:color w:val="333333"/>
          <w:sz w:val="24"/>
        </w:rPr>
      </w:pPr>
      <w:r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15"/>
        <w:tblW w:w="882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581"/>
        <w:gridCol w:w="582"/>
        <w:gridCol w:w="581"/>
        <w:gridCol w:w="581"/>
        <w:gridCol w:w="582"/>
        <w:gridCol w:w="581"/>
        <w:gridCol w:w="583"/>
        <w:gridCol w:w="581"/>
        <w:gridCol w:w="583"/>
        <w:gridCol w:w="583"/>
        <w:gridCol w:w="582"/>
        <w:gridCol w:w="583"/>
        <w:gridCol w:w="582"/>
        <w:gridCol w:w="67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32" w:hRule="atLeast"/>
          <w:jc w:val="center"/>
        </w:trPr>
        <w:tc>
          <w:tcPr>
            <w:tcW w:w="29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1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32" w:hRule="atLeast"/>
          <w:jc w:val="center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8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5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5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5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1270" w:hRule="atLeast"/>
          <w:jc w:val="center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81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0 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" w:hAnsi="楷体" w:eastAsia="楷体" w:cs="宋体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五、</w:t>
      </w:r>
      <w:r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存在的主要问题及改进情况</w:t>
      </w:r>
    </w:p>
    <w:p>
      <w:pPr>
        <w:spacing w:line="560" w:lineRule="exact"/>
        <w:ind w:firstLine="642" w:firstLineChars="200"/>
        <w:jc w:val="both"/>
        <w:rPr>
          <w:rFonts w:ascii="仿宋_GB2312" w:eastAsia="仿宋_GB2312"/>
          <w:sz w:val="32"/>
        </w:rPr>
      </w:pPr>
      <w:r>
        <w:rPr>
          <w:rFonts w:hint="eastAsia" w:ascii="楷体_GB2312" w:hAnsi="楷体_GB2312" w:eastAsia="楷体_GB2312" w:cs="宋体"/>
          <w:b/>
          <w:color w:val="333333"/>
          <w:kern w:val="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楷体_GB2312" w:hAnsi="楷体_GB2312" w:eastAsia="楷体_GB2312" w:cs="宋体"/>
          <w:b/>
          <w:color w:val="333333"/>
          <w:kern w:val="0"/>
          <w:sz w:val="32"/>
          <w:szCs w:val="32"/>
          <w:shd w:val="clear" w:color="auto" w:fill="FFFFFF"/>
        </w:rPr>
        <w:t>主要问题</w:t>
      </w:r>
      <w:r>
        <w:rPr>
          <w:rFonts w:hint="eastAsia" w:ascii="楷体_GB2312" w:hAnsi="楷体_GB2312" w:eastAsia="楷体_GB2312" w:cs="宋体"/>
          <w:b/>
          <w:color w:val="333333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ascii="仿宋_GB2312" w:eastAsia="仿宋_GB2312"/>
          <w:sz w:val="32"/>
        </w:rPr>
        <w:t>202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ascii="仿宋_GB2312" w:eastAsia="仿宋_GB2312"/>
          <w:sz w:val="32"/>
        </w:rPr>
        <w:t>年，我局政府信息公开工作取得了明显的成效，但是距上级部门的要求和广大群众的期望还存在一定的差距，主要表现在：一是重点工作推进和重要项目实施公开不及时，整体公开内容更新较为缓慢，信息公开的效率仍需提高；二是信息公开分类不够具体，内容不够全面，公开内容质量有待进一步提高；三是公开的方式、途径不够广泛，公开形式的便民性</w:t>
      </w:r>
      <w:r>
        <w:rPr>
          <w:rFonts w:hint="eastAsia" w:ascii="仿宋_GB2312" w:eastAsia="仿宋_GB2312"/>
          <w:sz w:val="32"/>
          <w:lang w:eastAsia="zh-CN"/>
        </w:rPr>
        <w:t>需</w:t>
      </w:r>
      <w:r>
        <w:rPr>
          <w:rFonts w:ascii="仿宋_GB2312" w:eastAsia="仿宋_GB2312"/>
          <w:sz w:val="32"/>
        </w:rPr>
        <w:t>在今后的工作中进一步提高。</w:t>
      </w:r>
    </w:p>
    <w:p>
      <w:pPr>
        <w:spacing w:line="560" w:lineRule="exact"/>
        <w:ind w:firstLine="642" w:firstLineChars="200"/>
        <w:jc w:val="both"/>
        <w:rPr>
          <w:rFonts w:ascii="仿宋_GB2312" w:eastAsia="仿宋_GB2312"/>
          <w:sz w:val="32"/>
        </w:rPr>
      </w:pPr>
      <w:r>
        <w:rPr>
          <w:rFonts w:hint="eastAsia" w:ascii="楷体_GB2312" w:hAnsi="楷体_GB2312" w:eastAsia="楷体_GB2312" w:cs="宋体"/>
          <w:b/>
          <w:color w:val="333333"/>
          <w:kern w:val="0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eastAsia" w:ascii="楷体_GB2312" w:hAnsi="楷体_GB2312" w:eastAsia="楷体_GB2312" w:cs="宋体"/>
          <w:b/>
          <w:color w:val="333333"/>
          <w:kern w:val="0"/>
          <w:sz w:val="32"/>
          <w:szCs w:val="32"/>
          <w:shd w:val="clear" w:color="auto" w:fill="FFFFFF"/>
        </w:rPr>
        <w:t>改进情况</w:t>
      </w:r>
      <w:r>
        <w:rPr>
          <w:rFonts w:hint="eastAsia" w:ascii="楷体_GB2312" w:hAnsi="楷体_GB2312" w:eastAsia="楷体_GB2312" w:cs="宋体"/>
          <w:b/>
          <w:color w:val="333333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ascii="仿宋_GB2312" w:eastAsia="仿宋_GB2312"/>
          <w:sz w:val="32"/>
        </w:rPr>
        <w:t>按照《条例》的规定和政府信息公开工作要求，</w:t>
      </w:r>
      <w:r>
        <w:rPr>
          <w:rFonts w:hint="eastAsia" w:ascii="仿宋_GB2312" w:eastAsia="仿宋_GB2312"/>
          <w:sz w:val="32"/>
          <w:lang w:eastAsia="zh-CN"/>
        </w:rPr>
        <w:t>地区水利局</w:t>
      </w:r>
      <w:r>
        <w:rPr>
          <w:rFonts w:ascii="仿宋_GB2312" w:eastAsia="仿宋_GB2312"/>
          <w:sz w:val="32"/>
        </w:rPr>
        <w:t>下一阶段将主要做好以下几方面工作：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一是加强对信息公开工作的组织领导，继续完善政府信息公开的发布机制，促进全</w:t>
      </w:r>
      <w:r>
        <w:rPr>
          <w:rFonts w:hint="eastAsia" w:ascii="仿宋_GB2312" w:eastAsia="仿宋_GB2312"/>
          <w:sz w:val="32"/>
          <w:lang w:eastAsia="zh-CN"/>
        </w:rPr>
        <w:t>局</w:t>
      </w:r>
      <w:r>
        <w:rPr>
          <w:rFonts w:hint="eastAsia" w:ascii="仿宋_GB2312" w:eastAsia="仿宋_GB2312"/>
          <w:sz w:val="32"/>
        </w:rPr>
        <w:t>政府信息公开工作常态化、规范化。二是科学界定公开内容，正确把握公开范围。按照凡是运用行政权力办理的各类事项，除国家秘密、商业秘密、个人隐私外，涉及公民、法人或者其他组织切身利益的，以及依照法律、法规和国家有关规定应当主动公开的，做到真实准确公开。三是强化业务学习和培训，适时组织业务人员参加政府信息公开学习和培训，不断提高业务能力和水平。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0"/>
        <w:jc w:val="both"/>
        <w:textAlignment w:val="auto"/>
        <w:outlineLvl w:val="9"/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lang w:val="en-US" w:eastAsia="zh-CN"/>
        </w:rPr>
        <w:t>（一）</w:t>
      </w:r>
      <w:r>
        <w:rPr>
          <w:rFonts w:hint="eastAsia" w:ascii="楷体_GB2312" w:hAnsi="楷体_GB2312" w:eastAsia="楷体_GB2312" w:cs="Times New Roman"/>
          <w:b w:val="0"/>
          <w:bCs w:val="0"/>
          <w:kern w:val="2"/>
          <w:sz w:val="32"/>
          <w:szCs w:val="24"/>
          <w:lang w:val="en-US" w:eastAsia="zh-CN" w:bidi="ar-SA"/>
        </w:rPr>
        <w:t>收取信息处理费情况。</w:t>
      </w:r>
      <w:r>
        <w:rPr>
          <w:rFonts w:hint="eastAsia" w:ascii="仿宋_GB2312" w:eastAsia="仿宋_GB2312"/>
          <w:sz w:val="32"/>
          <w:lang w:val="en-US" w:eastAsia="zh-CN"/>
        </w:rPr>
        <w:t>本机关按照《国务院办公厅关于印发</w:t>
      </w:r>
      <w:r>
        <w:rPr>
          <w:rFonts w:hint="default" w:ascii="仿宋_GB2312" w:eastAsia="仿宋_GB2312"/>
          <w:sz w:val="32"/>
          <w:lang w:val="en" w:eastAsia="zh-CN"/>
        </w:rPr>
        <w:t>&lt;</w:t>
      </w:r>
      <w:r>
        <w:rPr>
          <w:rFonts w:hint="eastAsia" w:ascii="仿宋_GB2312" w:eastAsia="仿宋_GB2312"/>
          <w:sz w:val="32"/>
          <w:lang w:val="en" w:eastAsia="zh-CN"/>
        </w:rPr>
        <w:t>政府信息公开信息处理费管理办法</w:t>
      </w:r>
      <w:r>
        <w:rPr>
          <w:rFonts w:hint="default" w:ascii="仿宋_GB2312" w:eastAsia="仿宋_GB2312"/>
          <w:sz w:val="32"/>
          <w:lang w:val="en" w:eastAsia="zh-CN"/>
        </w:rPr>
        <w:t>&gt;</w:t>
      </w:r>
      <w:r>
        <w:rPr>
          <w:rFonts w:hint="eastAsia" w:ascii="仿宋_GB2312" w:eastAsia="仿宋_GB2312"/>
          <w:sz w:val="32"/>
          <w:lang w:val="en" w:eastAsia="zh-CN"/>
        </w:rPr>
        <w:t>的通知</w:t>
      </w:r>
      <w:r>
        <w:rPr>
          <w:rFonts w:hint="eastAsia" w:ascii="仿宋_GB2312" w:eastAsia="仿宋_GB2312"/>
          <w:sz w:val="32"/>
          <w:lang w:val="en-US" w:eastAsia="zh-CN"/>
        </w:rPr>
        <w:t>》（国办函〔2020〕109号）规定的按件、按量收费标准，本年度没有产生信息公开处理费。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Times New Roman"/>
          <w:b w:val="0"/>
          <w:bCs w:val="0"/>
          <w:kern w:val="2"/>
          <w:sz w:val="32"/>
          <w:szCs w:val="24"/>
          <w:lang w:val="en-US" w:eastAsia="zh-CN" w:bidi="ar-SA"/>
        </w:rPr>
        <w:t>（二）其他事项。</w:t>
      </w:r>
      <w:r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  <w:t>无</w:t>
      </w:r>
    </w:p>
    <w:p>
      <w:pPr>
        <w:pStyle w:val="2"/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outlineLvl w:val="9"/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outlineLvl w:val="9"/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  <w:t>和田地区水利局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outlineLvl w:val="9"/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  <w:t>202</w:t>
      </w:r>
      <w:r>
        <w:rPr>
          <w:rFonts w:hint="default" w:ascii="仿宋_GB2312" w:hAnsi="Calibri" w:eastAsia="仿宋_GB2312" w:cs="Times New Roman"/>
          <w:kern w:val="2"/>
          <w:sz w:val="32"/>
          <w:szCs w:val="24"/>
          <w:lang w:val="en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  <w:t>年1月</w:t>
      </w:r>
      <w:r>
        <w:rPr>
          <w:rFonts w:hint="default" w:ascii="仿宋_GB2312" w:hAnsi="Calibri" w:eastAsia="仿宋_GB2312" w:cs="Times New Roman"/>
          <w:kern w:val="2"/>
          <w:sz w:val="32"/>
          <w:szCs w:val="24"/>
          <w:lang w:val="en" w:eastAsia="zh-CN" w:bidi="ar-SA"/>
        </w:rPr>
        <w:t>2</w:t>
      </w:r>
      <w:r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  <w:t>2日</w:t>
      </w:r>
    </w:p>
    <w:sectPr>
      <w:footerReference r:id="rId3" w:type="default"/>
      <w:pgSz w:w="11906" w:h="16838"/>
      <w:pgMar w:top="1531" w:right="1531" w:bottom="1531" w:left="1531" w:header="851" w:footer="992" w:gutter="0"/>
      <w:pgNumType w:fmt="numberInDash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B2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7BF14D"/>
    <w:multiLevelType w:val="singleLevel"/>
    <w:tmpl w:val="E97BF14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1036CD3"/>
    <w:multiLevelType w:val="singleLevel"/>
    <w:tmpl w:val="61036CD3"/>
    <w:lvl w:ilvl="0" w:tentative="0">
      <w:start w:val="1"/>
      <w:numFmt w:val="decimal"/>
      <w:pStyle w:val="10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dit="forms" w:enforcement="0"/>
  <w:defaultTabStop w:val="420"/>
  <w:drawingGridVerticalSpacing w:val="164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NzdkNDRjNDZhNWNkMGEzMDcxY2Y1MjBlODVkY2UifQ=="/>
  </w:docVars>
  <w:rsids>
    <w:rsidRoot w:val="06551631"/>
    <w:rsid w:val="000A76DC"/>
    <w:rsid w:val="000D5071"/>
    <w:rsid w:val="00104398"/>
    <w:rsid w:val="001C43EF"/>
    <w:rsid w:val="00242FA7"/>
    <w:rsid w:val="002B3320"/>
    <w:rsid w:val="003E014A"/>
    <w:rsid w:val="004049ED"/>
    <w:rsid w:val="004B5566"/>
    <w:rsid w:val="004E3322"/>
    <w:rsid w:val="00545F43"/>
    <w:rsid w:val="005E3FCF"/>
    <w:rsid w:val="00627E6B"/>
    <w:rsid w:val="0072713F"/>
    <w:rsid w:val="00744F16"/>
    <w:rsid w:val="00793E86"/>
    <w:rsid w:val="007F0C2A"/>
    <w:rsid w:val="008156EA"/>
    <w:rsid w:val="008A6287"/>
    <w:rsid w:val="009D6477"/>
    <w:rsid w:val="009E70F5"/>
    <w:rsid w:val="00A62004"/>
    <w:rsid w:val="00A742B8"/>
    <w:rsid w:val="00A90B65"/>
    <w:rsid w:val="00B05DB7"/>
    <w:rsid w:val="00B145C4"/>
    <w:rsid w:val="00B52690"/>
    <w:rsid w:val="00BB2CAC"/>
    <w:rsid w:val="00BB3845"/>
    <w:rsid w:val="00DA16DE"/>
    <w:rsid w:val="00DE199E"/>
    <w:rsid w:val="00EB0DD5"/>
    <w:rsid w:val="00F04070"/>
    <w:rsid w:val="00F1157C"/>
    <w:rsid w:val="014604E0"/>
    <w:rsid w:val="020151E4"/>
    <w:rsid w:val="023B7671"/>
    <w:rsid w:val="024530C5"/>
    <w:rsid w:val="0264611C"/>
    <w:rsid w:val="02CF7A3A"/>
    <w:rsid w:val="030D2310"/>
    <w:rsid w:val="03226268"/>
    <w:rsid w:val="03327FC8"/>
    <w:rsid w:val="0363611D"/>
    <w:rsid w:val="039F714D"/>
    <w:rsid w:val="03BE0A47"/>
    <w:rsid w:val="03DA5406"/>
    <w:rsid w:val="04267B2D"/>
    <w:rsid w:val="04622CB3"/>
    <w:rsid w:val="04F13E55"/>
    <w:rsid w:val="05080FE1"/>
    <w:rsid w:val="055A55B4"/>
    <w:rsid w:val="060774EA"/>
    <w:rsid w:val="06551631"/>
    <w:rsid w:val="066E30C6"/>
    <w:rsid w:val="069C40D7"/>
    <w:rsid w:val="06FD08ED"/>
    <w:rsid w:val="07502D9F"/>
    <w:rsid w:val="079B16F8"/>
    <w:rsid w:val="07B13BB2"/>
    <w:rsid w:val="07BC7DC7"/>
    <w:rsid w:val="07D56EA5"/>
    <w:rsid w:val="07DB29DD"/>
    <w:rsid w:val="082A6B65"/>
    <w:rsid w:val="082B163E"/>
    <w:rsid w:val="089B1C05"/>
    <w:rsid w:val="08BD6586"/>
    <w:rsid w:val="08C416C3"/>
    <w:rsid w:val="08FB785B"/>
    <w:rsid w:val="091C14FF"/>
    <w:rsid w:val="09393719"/>
    <w:rsid w:val="09491BC8"/>
    <w:rsid w:val="096D38F1"/>
    <w:rsid w:val="0A617511"/>
    <w:rsid w:val="0A8C1B57"/>
    <w:rsid w:val="0AB320B4"/>
    <w:rsid w:val="0AC80AB5"/>
    <w:rsid w:val="0AD416E1"/>
    <w:rsid w:val="0ADF0A36"/>
    <w:rsid w:val="0B09160F"/>
    <w:rsid w:val="0BAB0918"/>
    <w:rsid w:val="0BE502CE"/>
    <w:rsid w:val="0BEB51B8"/>
    <w:rsid w:val="0C126BE9"/>
    <w:rsid w:val="0C5A15B7"/>
    <w:rsid w:val="0C6F4ECB"/>
    <w:rsid w:val="0CDB347F"/>
    <w:rsid w:val="0D200E92"/>
    <w:rsid w:val="0DB22432"/>
    <w:rsid w:val="0DCD2DC7"/>
    <w:rsid w:val="0E027DF0"/>
    <w:rsid w:val="0E8F4521"/>
    <w:rsid w:val="0EEA5BFB"/>
    <w:rsid w:val="0F445541"/>
    <w:rsid w:val="0F6A082C"/>
    <w:rsid w:val="0F9734F4"/>
    <w:rsid w:val="0FDD306A"/>
    <w:rsid w:val="0FDD4C91"/>
    <w:rsid w:val="10626286"/>
    <w:rsid w:val="106A6FF4"/>
    <w:rsid w:val="1094394B"/>
    <w:rsid w:val="10A92A68"/>
    <w:rsid w:val="10B23730"/>
    <w:rsid w:val="11661506"/>
    <w:rsid w:val="11EE155E"/>
    <w:rsid w:val="12177011"/>
    <w:rsid w:val="12367E3A"/>
    <w:rsid w:val="12F26E2C"/>
    <w:rsid w:val="133631BD"/>
    <w:rsid w:val="13A17C04"/>
    <w:rsid w:val="13D26B1F"/>
    <w:rsid w:val="145E6E6F"/>
    <w:rsid w:val="14867D80"/>
    <w:rsid w:val="14944E5A"/>
    <w:rsid w:val="14D42C8D"/>
    <w:rsid w:val="14D90585"/>
    <w:rsid w:val="15801752"/>
    <w:rsid w:val="159D7523"/>
    <w:rsid w:val="15D1609C"/>
    <w:rsid w:val="15EC559C"/>
    <w:rsid w:val="161021E1"/>
    <w:rsid w:val="164608EF"/>
    <w:rsid w:val="1679467E"/>
    <w:rsid w:val="171833A6"/>
    <w:rsid w:val="177F5F64"/>
    <w:rsid w:val="17A50911"/>
    <w:rsid w:val="17BA4E78"/>
    <w:rsid w:val="17E96D22"/>
    <w:rsid w:val="184866E1"/>
    <w:rsid w:val="186802BC"/>
    <w:rsid w:val="187952AB"/>
    <w:rsid w:val="18844458"/>
    <w:rsid w:val="18B85291"/>
    <w:rsid w:val="18DF60A5"/>
    <w:rsid w:val="192E2825"/>
    <w:rsid w:val="19BD17EA"/>
    <w:rsid w:val="1A7B1DFD"/>
    <w:rsid w:val="1AE52F77"/>
    <w:rsid w:val="1AEDF754"/>
    <w:rsid w:val="1AF23562"/>
    <w:rsid w:val="1AFB1ADE"/>
    <w:rsid w:val="1B03607B"/>
    <w:rsid w:val="1BFEECDC"/>
    <w:rsid w:val="1C2627D9"/>
    <w:rsid w:val="1C4032FE"/>
    <w:rsid w:val="1C6A4930"/>
    <w:rsid w:val="1C7B5275"/>
    <w:rsid w:val="1CDC3027"/>
    <w:rsid w:val="1D1F4CC2"/>
    <w:rsid w:val="1D2B7161"/>
    <w:rsid w:val="1D2E3157"/>
    <w:rsid w:val="1D756275"/>
    <w:rsid w:val="1D971446"/>
    <w:rsid w:val="1D9EA718"/>
    <w:rsid w:val="1DC064A5"/>
    <w:rsid w:val="1DD51468"/>
    <w:rsid w:val="1E236C3B"/>
    <w:rsid w:val="1E6C5F91"/>
    <w:rsid w:val="1E75BE35"/>
    <w:rsid w:val="1E7A2AF8"/>
    <w:rsid w:val="1EA41923"/>
    <w:rsid w:val="1EA47B74"/>
    <w:rsid w:val="1EA79085"/>
    <w:rsid w:val="1F3D702B"/>
    <w:rsid w:val="1F5F01D7"/>
    <w:rsid w:val="1F8839A3"/>
    <w:rsid w:val="20412E46"/>
    <w:rsid w:val="206A30C6"/>
    <w:rsid w:val="20B00A53"/>
    <w:rsid w:val="21333432"/>
    <w:rsid w:val="213904F5"/>
    <w:rsid w:val="21505D92"/>
    <w:rsid w:val="21714F14"/>
    <w:rsid w:val="217A4BBD"/>
    <w:rsid w:val="219836B0"/>
    <w:rsid w:val="22FC5E1A"/>
    <w:rsid w:val="23243032"/>
    <w:rsid w:val="235F22BC"/>
    <w:rsid w:val="236A022B"/>
    <w:rsid w:val="238D19C7"/>
    <w:rsid w:val="238F095C"/>
    <w:rsid w:val="23A03A0A"/>
    <w:rsid w:val="23C05E91"/>
    <w:rsid w:val="24581407"/>
    <w:rsid w:val="247115F1"/>
    <w:rsid w:val="24A43D81"/>
    <w:rsid w:val="24CB39E1"/>
    <w:rsid w:val="258778A8"/>
    <w:rsid w:val="25A41319"/>
    <w:rsid w:val="263A07AD"/>
    <w:rsid w:val="267C3185"/>
    <w:rsid w:val="26C708A4"/>
    <w:rsid w:val="26C83173"/>
    <w:rsid w:val="27233ED6"/>
    <w:rsid w:val="279A1B15"/>
    <w:rsid w:val="279D7857"/>
    <w:rsid w:val="27B34984"/>
    <w:rsid w:val="27EE7867"/>
    <w:rsid w:val="281501D6"/>
    <w:rsid w:val="283E5C43"/>
    <w:rsid w:val="284B0CE8"/>
    <w:rsid w:val="285C14C0"/>
    <w:rsid w:val="286E3BC6"/>
    <w:rsid w:val="290622DB"/>
    <w:rsid w:val="2985374C"/>
    <w:rsid w:val="29D81A29"/>
    <w:rsid w:val="2A990F87"/>
    <w:rsid w:val="2AAA7AB6"/>
    <w:rsid w:val="2AD43590"/>
    <w:rsid w:val="2AE375CA"/>
    <w:rsid w:val="2B001F88"/>
    <w:rsid w:val="2B2F07C6"/>
    <w:rsid w:val="2B7D59D5"/>
    <w:rsid w:val="2C8478B4"/>
    <w:rsid w:val="2D4463DD"/>
    <w:rsid w:val="2DCC054E"/>
    <w:rsid w:val="2DF81343"/>
    <w:rsid w:val="2DFED490"/>
    <w:rsid w:val="2DFF2462"/>
    <w:rsid w:val="2E5A38FC"/>
    <w:rsid w:val="2E7D3F3E"/>
    <w:rsid w:val="2E9DC339"/>
    <w:rsid w:val="2EB26A9F"/>
    <w:rsid w:val="2EF6A174"/>
    <w:rsid w:val="2F134767"/>
    <w:rsid w:val="2F4862FA"/>
    <w:rsid w:val="2FB91397"/>
    <w:rsid w:val="2FC85FEE"/>
    <w:rsid w:val="2FDE2732"/>
    <w:rsid w:val="2FDFD4B2"/>
    <w:rsid w:val="2FEF477C"/>
    <w:rsid w:val="2FFE64EE"/>
    <w:rsid w:val="30CE6CD3"/>
    <w:rsid w:val="30D55861"/>
    <w:rsid w:val="30F05CDF"/>
    <w:rsid w:val="30F57F8D"/>
    <w:rsid w:val="30FC739C"/>
    <w:rsid w:val="310B0535"/>
    <w:rsid w:val="31230DCD"/>
    <w:rsid w:val="31394BC5"/>
    <w:rsid w:val="314565FB"/>
    <w:rsid w:val="316C04D4"/>
    <w:rsid w:val="31771119"/>
    <w:rsid w:val="31815AF3"/>
    <w:rsid w:val="31BE4652"/>
    <w:rsid w:val="31FABACC"/>
    <w:rsid w:val="321A1456"/>
    <w:rsid w:val="32452FC5"/>
    <w:rsid w:val="329F4A20"/>
    <w:rsid w:val="32A60981"/>
    <w:rsid w:val="32CC2D9E"/>
    <w:rsid w:val="33552D94"/>
    <w:rsid w:val="337D0DE8"/>
    <w:rsid w:val="339E298D"/>
    <w:rsid w:val="33A8380B"/>
    <w:rsid w:val="33B2468A"/>
    <w:rsid w:val="34020530"/>
    <w:rsid w:val="342C61EA"/>
    <w:rsid w:val="342D5ABF"/>
    <w:rsid w:val="344635CF"/>
    <w:rsid w:val="347C199E"/>
    <w:rsid w:val="3491015A"/>
    <w:rsid w:val="34A35D81"/>
    <w:rsid w:val="34BE7800"/>
    <w:rsid w:val="350E716A"/>
    <w:rsid w:val="35773495"/>
    <w:rsid w:val="35951B6D"/>
    <w:rsid w:val="36024F58"/>
    <w:rsid w:val="36453593"/>
    <w:rsid w:val="368E4F3A"/>
    <w:rsid w:val="36A3281B"/>
    <w:rsid w:val="36E6A6D9"/>
    <w:rsid w:val="375F68D7"/>
    <w:rsid w:val="37647A49"/>
    <w:rsid w:val="37661355"/>
    <w:rsid w:val="377B34F8"/>
    <w:rsid w:val="37CB6A66"/>
    <w:rsid w:val="37F35ABE"/>
    <w:rsid w:val="37F79563"/>
    <w:rsid w:val="3870508A"/>
    <w:rsid w:val="388008B3"/>
    <w:rsid w:val="388D2FD0"/>
    <w:rsid w:val="38995E18"/>
    <w:rsid w:val="38F78613"/>
    <w:rsid w:val="390F7E89"/>
    <w:rsid w:val="395104A1"/>
    <w:rsid w:val="395969FD"/>
    <w:rsid w:val="398A2B6C"/>
    <w:rsid w:val="39956366"/>
    <w:rsid w:val="39B7639F"/>
    <w:rsid w:val="39EDE0BB"/>
    <w:rsid w:val="3A03179B"/>
    <w:rsid w:val="3A6E5EC1"/>
    <w:rsid w:val="3AA12D62"/>
    <w:rsid w:val="3AE72E6B"/>
    <w:rsid w:val="3AEA64B7"/>
    <w:rsid w:val="3AFC2F42"/>
    <w:rsid w:val="3B476145"/>
    <w:rsid w:val="3B86602C"/>
    <w:rsid w:val="3BB23479"/>
    <w:rsid w:val="3BBD6692"/>
    <w:rsid w:val="3BBF1CE3"/>
    <w:rsid w:val="3BC46D08"/>
    <w:rsid w:val="3C0454EB"/>
    <w:rsid w:val="3C6D76B3"/>
    <w:rsid w:val="3C8349B2"/>
    <w:rsid w:val="3C85293C"/>
    <w:rsid w:val="3C8666A1"/>
    <w:rsid w:val="3CAA249A"/>
    <w:rsid w:val="3CAF70E5"/>
    <w:rsid w:val="3CBE0744"/>
    <w:rsid w:val="3D115F7D"/>
    <w:rsid w:val="3D1B6DFC"/>
    <w:rsid w:val="3D3E0D3C"/>
    <w:rsid w:val="3D3E3BEA"/>
    <w:rsid w:val="3D77F29C"/>
    <w:rsid w:val="3D7F382F"/>
    <w:rsid w:val="3D820C29"/>
    <w:rsid w:val="3DB57251"/>
    <w:rsid w:val="3DFA4C63"/>
    <w:rsid w:val="3E2C7090"/>
    <w:rsid w:val="3E382184"/>
    <w:rsid w:val="3E423267"/>
    <w:rsid w:val="3E4747AC"/>
    <w:rsid w:val="3E9C21BE"/>
    <w:rsid w:val="3EDC6A5F"/>
    <w:rsid w:val="3F3F7DDE"/>
    <w:rsid w:val="3F77DB60"/>
    <w:rsid w:val="3FD64964"/>
    <w:rsid w:val="3FDC0E25"/>
    <w:rsid w:val="3FEC2CD2"/>
    <w:rsid w:val="3FF28DD9"/>
    <w:rsid w:val="3FFF3D0B"/>
    <w:rsid w:val="3FFFC84D"/>
    <w:rsid w:val="405E2606"/>
    <w:rsid w:val="40934312"/>
    <w:rsid w:val="41184B8F"/>
    <w:rsid w:val="41CA7043"/>
    <w:rsid w:val="41D1419A"/>
    <w:rsid w:val="41DD2236"/>
    <w:rsid w:val="4218480E"/>
    <w:rsid w:val="421F2EEA"/>
    <w:rsid w:val="424B523F"/>
    <w:rsid w:val="424E22C0"/>
    <w:rsid w:val="427A1B56"/>
    <w:rsid w:val="429B73CA"/>
    <w:rsid w:val="429F4C2E"/>
    <w:rsid w:val="42A512BC"/>
    <w:rsid w:val="432A6039"/>
    <w:rsid w:val="432D7889"/>
    <w:rsid w:val="4374370A"/>
    <w:rsid w:val="438B535B"/>
    <w:rsid w:val="441A279D"/>
    <w:rsid w:val="44337121"/>
    <w:rsid w:val="443B2BB3"/>
    <w:rsid w:val="44480D2A"/>
    <w:rsid w:val="44701CD9"/>
    <w:rsid w:val="44D31E62"/>
    <w:rsid w:val="45603609"/>
    <w:rsid w:val="459D03CA"/>
    <w:rsid w:val="45A81449"/>
    <w:rsid w:val="45CF3583"/>
    <w:rsid w:val="45DC10F2"/>
    <w:rsid w:val="462211FB"/>
    <w:rsid w:val="468E4AE3"/>
    <w:rsid w:val="46A349FD"/>
    <w:rsid w:val="46BA58D8"/>
    <w:rsid w:val="46C16C66"/>
    <w:rsid w:val="46C4679F"/>
    <w:rsid w:val="46E7015A"/>
    <w:rsid w:val="46F2479E"/>
    <w:rsid w:val="47163D7B"/>
    <w:rsid w:val="477E3E80"/>
    <w:rsid w:val="47D40D02"/>
    <w:rsid w:val="47EB386F"/>
    <w:rsid w:val="4801236F"/>
    <w:rsid w:val="48B325DE"/>
    <w:rsid w:val="48B72C0C"/>
    <w:rsid w:val="48DD58AD"/>
    <w:rsid w:val="48EB3981"/>
    <w:rsid w:val="49343749"/>
    <w:rsid w:val="497B0F43"/>
    <w:rsid w:val="4997621F"/>
    <w:rsid w:val="49EF3AEA"/>
    <w:rsid w:val="4A161077"/>
    <w:rsid w:val="4A186905"/>
    <w:rsid w:val="4A1F456A"/>
    <w:rsid w:val="4A3A32B4"/>
    <w:rsid w:val="4AB36025"/>
    <w:rsid w:val="4B286640"/>
    <w:rsid w:val="4B2D4ED5"/>
    <w:rsid w:val="4B612110"/>
    <w:rsid w:val="4B67EE99"/>
    <w:rsid w:val="4B797B0F"/>
    <w:rsid w:val="4B857C70"/>
    <w:rsid w:val="4BBF20A9"/>
    <w:rsid w:val="4BD93D50"/>
    <w:rsid w:val="4C3D6D8F"/>
    <w:rsid w:val="4C9646F1"/>
    <w:rsid w:val="4C983FC5"/>
    <w:rsid w:val="4CFBD4CF"/>
    <w:rsid w:val="4D0C140B"/>
    <w:rsid w:val="4D4712ED"/>
    <w:rsid w:val="4D5A3970"/>
    <w:rsid w:val="4D891B60"/>
    <w:rsid w:val="4E6C395B"/>
    <w:rsid w:val="4EC33D55"/>
    <w:rsid w:val="4EE259CC"/>
    <w:rsid w:val="4F2C30EB"/>
    <w:rsid w:val="4FFA7A27"/>
    <w:rsid w:val="500D4684"/>
    <w:rsid w:val="50F8616C"/>
    <w:rsid w:val="50FF381A"/>
    <w:rsid w:val="514C1117"/>
    <w:rsid w:val="516E1798"/>
    <w:rsid w:val="518D65DD"/>
    <w:rsid w:val="51976F41"/>
    <w:rsid w:val="51D5162F"/>
    <w:rsid w:val="51DD691E"/>
    <w:rsid w:val="5200632E"/>
    <w:rsid w:val="52604CFE"/>
    <w:rsid w:val="528A11B5"/>
    <w:rsid w:val="529B47DF"/>
    <w:rsid w:val="53317BCD"/>
    <w:rsid w:val="53F57590"/>
    <w:rsid w:val="542C7454"/>
    <w:rsid w:val="54574766"/>
    <w:rsid w:val="54A25BD2"/>
    <w:rsid w:val="54B93F7C"/>
    <w:rsid w:val="54C724CF"/>
    <w:rsid w:val="54CF05F2"/>
    <w:rsid w:val="55020B76"/>
    <w:rsid w:val="550C6E93"/>
    <w:rsid w:val="550D4B47"/>
    <w:rsid w:val="553A3950"/>
    <w:rsid w:val="557C4C57"/>
    <w:rsid w:val="55B300C2"/>
    <w:rsid w:val="55DF2088"/>
    <w:rsid w:val="55E02539"/>
    <w:rsid w:val="564C7BCE"/>
    <w:rsid w:val="567F844E"/>
    <w:rsid w:val="56942683"/>
    <w:rsid w:val="5712706A"/>
    <w:rsid w:val="577DB865"/>
    <w:rsid w:val="57D226E2"/>
    <w:rsid w:val="57DC0864"/>
    <w:rsid w:val="580764A3"/>
    <w:rsid w:val="5826241E"/>
    <w:rsid w:val="585D31C7"/>
    <w:rsid w:val="587D1DB6"/>
    <w:rsid w:val="589F492D"/>
    <w:rsid w:val="58CB127E"/>
    <w:rsid w:val="58DC4933"/>
    <w:rsid w:val="58E83367"/>
    <w:rsid w:val="5915689E"/>
    <w:rsid w:val="59301A29"/>
    <w:rsid w:val="595C281E"/>
    <w:rsid w:val="596F28BC"/>
    <w:rsid w:val="598EBFF4"/>
    <w:rsid w:val="59A754C0"/>
    <w:rsid w:val="59AC28CA"/>
    <w:rsid w:val="59BC4885"/>
    <w:rsid w:val="59CFB709"/>
    <w:rsid w:val="5A20384C"/>
    <w:rsid w:val="5A327433"/>
    <w:rsid w:val="5A6F627E"/>
    <w:rsid w:val="5AC6388E"/>
    <w:rsid w:val="5B4E05AE"/>
    <w:rsid w:val="5BD2557B"/>
    <w:rsid w:val="5BDF85E2"/>
    <w:rsid w:val="5BFBCB62"/>
    <w:rsid w:val="5BFC5F79"/>
    <w:rsid w:val="5C335AB8"/>
    <w:rsid w:val="5C480021"/>
    <w:rsid w:val="5C5318B0"/>
    <w:rsid w:val="5CB309A7"/>
    <w:rsid w:val="5CCD49B5"/>
    <w:rsid w:val="5CEA2C5D"/>
    <w:rsid w:val="5D2B39DB"/>
    <w:rsid w:val="5DF50B4C"/>
    <w:rsid w:val="5DFC3C64"/>
    <w:rsid w:val="5E5D9E43"/>
    <w:rsid w:val="5EFFAA9D"/>
    <w:rsid w:val="5F106D0B"/>
    <w:rsid w:val="5F353B5C"/>
    <w:rsid w:val="5F69D9A1"/>
    <w:rsid w:val="5FDF509D"/>
    <w:rsid w:val="5FEF033D"/>
    <w:rsid w:val="5FF44306"/>
    <w:rsid w:val="5FF55CD9"/>
    <w:rsid w:val="5FFF5D7A"/>
    <w:rsid w:val="5FFFAE8C"/>
    <w:rsid w:val="60237BF2"/>
    <w:rsid w:val="602A4E35"/>
    <w:rsid w:val="60545FFD"/>
    <w:rsid w:val="60603A0C"/>
    <w:rsid w:val="608E7761"/>
    <w:rsid w:val="60934F9E"/>
    <w:rsid w:val="60BF5B6D"/>
    <w:rsid w:val="6101510A"/>
    <w:rsid w:val="61077514"/>
    <w:rsid w:val="6118527D"/>
    <w:rsid w:val="611D3DBE"/>
    <w:rsid w:val="614918DA"/>
    <w:rsid w:val="614C4CDF"/>
    <w:rsid w:val="61B33A13"/>
    <w:rsid w:val="62487DE4"/>
    <w:rsid w:val="625D6AF5"/>
    <w:rsid w:val="62782477"/>
    <w:rsid w:val="627B76D8"/>
    <w:rsid w:val="628A2CAF"/>
    <w:rsid w:val="630E7143"/>
    <w:rsid w:val="630F26B0"/>
    <w:rsid w:val="63615AAE"/>
    <w:rsid w:val="63640C4D"/>
    <w:rsid w:val="637C76B9"/>
    <w:rsid w:val="639D43E9"/>
    <w:rsid w:val="63D538F9"/>
    <w:rsid w:val="63E92F01"/>
    <w:rsid w:val="643E149E"/>
    <w:rsid w:val="64436AB5"/>
    <w:rsid w:val="648D5F82"/>
    <w:rsid w:val="64A137DB"/>
    <w:rsid w:val="64F7B1D9"/>
    <w:rsid w:val="6502427A"/>
    <w:rsid w:val="657D03BE"/>
    <w:rsid w:val="65B5065B"/>
    <w:rsid w:val="65CD703F"/>
    <w:rsid w:val="65DF6369"/>
    <w:rsid w:val="65E9543A"/>
    <w:rsid w:val="661447D3"/>
    <w:rsid w:val="664F4F8C"/>
    <w:rsid w:val="666607C3"/>
    <w:rsid w:val="66AC0C12"/>
    <w:rsid w:val="66D32372"/>
    <w:rsid w:val="67412F83"/>
    <w:rsid w:val="67564671"/>
    <w:rsid w:val="67EE3333"/>
    <w:rsid w:val="68336236"/>
    <w:rsid w:val="684828EC"/>
    <w:rsid w:val="68727A20"/>
    <w:rsid w:val="688776AE"/>
    <w:rsid w:val="68AF296B"/>
    <w:rsid w:val="68CA300C"/>
    <w:rsid w:val="68FB795E"/>
    <w:rsid w:val="690C1B6B"/>
    <w:rsid w:val="697F161E"/>
    <w:rsid w:val="69991B54"/>
    <w:rsid w:val="69A01F44"/>
    <w:rsid w:val="69AE2C22"/>
    <w:rsid w:val="69C42446"/>
    <w:rsid w:val="69D33B54"/>
    <w:rsid w:val="69DA57C5"/>
    <w:rsid w:val="69FA19F8"/>
    <w:rsid w:val="6A1B06CD"/>
    <w:rsid w:val="6A242EE4"/>
    <w:rsid w:val="6A2D2DF0"/>
    <w:rsid w:val="6A2E5B11"/>
    <w:rsid w:val="6AE5406C"/>
    <w:rsid w:val="6B0A76BD"/>
    <w:rsid w:val="6C4C19CD"/>
    <w:rsid w:val="6C501D6F"/>
    <w:rsid w:val="6C627C1D"/>
    <w:rsid w:val="6CB26586"/>
    <w:rsid w:val="6CFE7A1D"/>
    <w:rsid w:val="6D197978"/>
    <w:rsid w:val="6D576398"/>
    <w:rsid w:val="6DD27E6D"/>
    <w:rsid w:val="6DDB6359"/>
    <w:rsid w:val="6DF77006"/>
    <w:rsid w:val="6DFE45D7"/>
    <w:rsid w:val="6E1B6E16"/>
    <w:rsid w:val="6E8B6EA6"/>
    <w:rsid w:val="6EDD182C"/>
    <w:rsid w:val="6EDD83D4"/>
    <w:rsid w:val="6EE92007"/>
    <w:rsid w:val="6F457B85"/>
    <w:rsid w:val="6F4BCD36"/>
    <w:rsid w:val="6F67E68F"/>
    <w:rsid w:val="6F8166E3"/>
    <w:rsid w:val="6F84558B"/>
    <w:rsid w:val="6F959359"/>
    <w:rsid w:val="6FC767EC"/>
    <w:rsid w:val="6FF62C2D"/>
    <w:rsid w:val="6FF65E5C"/>
    <w:rsid w:val="6FFEE0EA"/>
    <w:rsid w:val="6FFF4C5B"/>
    <w:rsid w:val="6FFF76AE"/>
    <w:rsid w:val="6FFFBB81"/>
    <w:rsid w:val="70863FAC"/>
    <w:rsid w:val="708E4ED1"/>
    <w:rsid w:val="70CE7706"/>
    <w:rsid w:val="711E32B9"/>
    <w:rsid w:val="713954C7"/>
    <w:rsid w:val="7164EAA7"/>
    <w:rsid w:val="7172784C"/>
    <w:rsid w:val="71CB18E0"/>
    <w:rsid w:val="724A7260"/>
    <w:rsid w:val="726A0120"/>
    <w:rsid w:val="727F90DC"/>
    <w:rsid w:val="72BD2E4A"/>
    <w:rsid w:val="72BF0976"/>
    <w:rsid w:val="72FD5CD8"/>
    <w:rsid w:val="734463A5"/>
    <w:rsid w:val="734761ED"/>
    <w:rsid w:val="73503215"/>
    <w:rsid w:val="735759D8"/>
    <w:rsid w:val="73733019"/>
    <w:rsid w:val="73E10783"/>
    <w:rsid w:val="742F670E"/>
    <w:rsid w:val="747B1864"/>
    <w:rsid w:val="74940E86"/>
    <w:rsid w:val="74DFCCF2"/>
    <w:rsid w:val="75378403"/>
    <w:rsid w:val="75412B9C"/>
    <w:rsid w:val="75579EA1"/>
    <w:rsid w:val="75B41BAB"/>
    <w:rsid w:val="75C6CA19"/>
    <w:rsid w:val="75EDA04E"/>
    <w:rsid w:val="75F41D79"/>
    <w:rsid w:val="75FD0A7E"/>
    <w:rsid w:val="761300C5"/>
    <w:rsid w:val="767B4C3B"/>
    <w:rsid w:val="76CE2B55"/>
    <w:rsid w:val="76CF7499"/>
    <w:rsid w:val="770CB594"/>
    <w:rsid w:val="77550B81"/>
    <w:rsid w:val="775F921A"/>
    <w:rsid w:val="776D5BAA"/>
    <w:rsid w:val="77AD4519"/>
    <w:rsid w:val="77B12A6D"/>
    <w:rsid w:val="77D53C61"/>
    <w:rsid w:val="77F66896"/>
    <w:rsid w:val="77FEB802"/>
    <w:rsid w:val="78046AF0"/>
    <w:rsid w:val="7806753D"/>
    <w:rsid w:val="78124312"/>
    <w:rsid w:val="781F487E"/>
    <w:rsid w:val="78212811"/>
    <w:rsid w:val="783B68AA"/>
    <w:rsid w:val="7879264D"/>
    <w:rsid w:val="788D434B"/>
    <w:rsid w:val="789C6DCF"/>
    <w:rsid w:val="78F30652"/>
    <w:rsid w:val="79030169"/>
    <w:rsid w:val="79471FB8"/>
    <w:rsid w:val="7956473D"/>
    <w:rsid w:val="79678FE8"/>
    <w:rsid w:val="79B531E6"/>
    <w:rsid w:val="79BAD298"/>
    <w:rsid w:val="7A56EF1A"/>
    <w:rsid w:val="7A5E3B3D"/>
    <w:rsid w:val="7A861051"/>
    <w:rsid w:val="7AA95EED"/>
    <w:rsid w:val="7B2600A8"/>
    <w:rsid w:val="7B5BCF45"/>
    <w:rsid w:val="7B711D02"/>
    <w:rsid w:val="7B7EFBE6"/>
    <w:rsid w:val="7BAFA6FF"/>
    <w:rsid w:val="7BB98797"/>
    <w:rsid w:val="7BBB35E9"/>
    <w:rsid w:val="7BF216EB"/>
    <w:rsid w:val="7BF3131F"/>
    <w:rsid w:val="7BFB777A"/>
    <w:rsid w:val="7C093CE8"/>
    <w:rsid w:val="7C0D79D6"/>
    <w:rsid w:val="7C3B622A"/>
    <w:rsid w:val="7C8F6FA8"/>
    <w:rsid w:val="7CD15567"/>
    <w:rsid w:val="7CFF3249"/>
    <w:rsid w:val="7D470F6C"/>
    <w:rsid w:val="7D67FC72"/>
    <w:rsid w:val="7D779AFB"/>
    <w:rsid w:val="7DAB6FDB"/>
    <w:rsid w:val="7DB589F3"/>
    <w:rsid w:val="7DB70C92"/>
    <w:rsid w:val="7DCA4BAF"/>
    <w:rsid w:val="7DEF792A"/>
    <w:rsid w:val="7DF442DA"/>
    <w:rsid w:val="7E0D5D12"/>
    <w:rsid w:val="7E235535"/>
    <w:rsid w:val="7E2F60AB"/>
    <w:rsid w:val="7E33504C"/>
    <w:rsid w:val="7E7FCE72"/>
    <w:rsid w:val="7E8A5BE3"/>
    <w:rsid w:val="7E99A42E"/>
    <w:rsid w:val="7EA06B86"/>
    <w:rsid w:val="7EAB72D9"/>
    <w:rsid w:val="7EDDFA74"/>
    <w:rsid w:val="7EEF12A5"/>
    <w:rsid w:val="7EF26CB5"/>
    <w:rsid w:val="7EF78CB5"/>
    <w:rsid w:val="7EFFC577"/>
    <w:rsid w:val="7F37AFBE"/>
    <w:rsid w:val="7F3A889F"/>
    <w:rsid w:val="7F3BFA20"/>
    <w:rsid w:val="7F8A3392"/>
    <w:rsid w:val="7F9921D0"/>
    <w:rsid w:val="7FA63511"/>
    <w:rsid w:val="7FBE6639"/>
    <w:rsid w:val="7FC78B5E"/>
    <w:rsid w:val="7FC9B591"/>
    <w:rsid w:val="7FD9CC0E"/>
    <w:rsid w:val="7FDD58C8"/>
    <w:rsid w:val="7FDF1518"/>
    <w:rsid w:val="7FE9A465"/>
    <w:rsid w:val="7FEBF71C"/>
    <w:rsid w:val="7FEE0296"/>
    <w:rsid w:val="7FEEBF31"/>
    <w:rsid w:val="7FEF2493"/>
    <w:rsid w:val="7FEF287A"/>
    <w:rsid w:val="7FF33AA8"/>
    <w:rsid w:val="7FF61D2A"/>
    <w:rsid w:val="7FF7CEC7"/>
    <w:rsid w:val="7FFB1382"/>
    <w:rsid w:val="7FFBA0FE"/>
    <w:rsid w:val="7FFCC638"/>
    <w:rsid w:val="7FFF0FA3"/>
    <w:rsid w:val="977F6FDD"/>
    <w:rsid w:val="98FF3B9B"/>
    <w:rsid w:val="9BFDF0C1"/>
    <w:rsid w:val="9CAFD9F7"/>
    <w:rsid w:val="9EF793C8"/>
    <w:rsid w:val="9FB3D22B"/>
    <w:rsid w:val="9FDE1671"/>
    <w:rsid w:val="A17B193F"/>
    <w:rsid w:val="A3F58B9A"/>
    <w:rsid w:val="A67B95E4"/>
    <w:rsid w:val="ACE3674B"/>
    <w:rsid w:val="AE9F5C04"/>
    <w:rsid w:val="AFFB90FF"/>
    <w:rsid w:val="B3FC3D2F"/>
    <w:rsid w:val="B6DE6D82"/>
    <w:rsid w:val="B7E1CAB8"/>
    <w:rsid w:val="B9FE705F"/>
    <w:rsid w:val="BBEDA26D"/>
    <w:rsid w:val="BBEF8D0A"/>
    <w:rsid w:val="BCF94F5B"/>
    <w:rsid w:val="BDFA6BB6"/>
    <w:rsid w:val="BEE77DF1"/>
    <w:rsid w:val="BEFDE1E2"/>
    <w:rsid w:val="BEFFDCAC"/>
    <w:rsid w:val="BF55CA08"/>
    <w:rsid w:val="BFB77048"/>
    <w:rsid w:val="BFB7C8A4"/>
    <w:rsid w:val="BFBAAD15"/>
    <w:rsid w:val="BFEDF1C1"/>
    <w:rsid w:val="BFEFEADC"/>
    <w:rsid w:val="C2934C82"/>
    <w:rsid w:val="CD860741"/>
    <w:rsid w:val="CEBE0E8A"/>
    <w:rsid w:val="CEE177CE"/>
    <w:rsid w:val="CFE5DAE5"/>
    <w:rsid w:val="CFF5C452"/>
    <w:rsid w:val="CFFCCD35"/>
    <w:rsid w:val="D4DB6DE0"/>
    <w:rsid w:val="D7EB6CA4"/>
    <w:rsid w:val="D7FD51EE"/>
    <w:rsid w:val="DAFE9FB5"/>
    <w:rsid w:val="DD7F0D1A"/>
    <w:rsid w:val="DEE92482"/>
    <w:rsid w:val="DF575457"/>
    <w:rsid w:val="DF7FF441"/>
    <w:rsid w:val="DFF7FE2F"/>
    <w:rsid w:val="DFFF70BB"/>
    <w:rsid w:val="E6DFE305"/>
    <w:rsid w:val="E7DF098B"/>
    <w:rsid w:val="E8A757B1"/>
    <w:rsid w:val="EB2A5AB0"/>
    <w:rsid w:val="EB7F02CB"/>
    <w:rsid w:val="EBB6F771"/>
    <w:rsid w:val="EBBDCB0F"/>
    <w:rsid w:val="EC6FAC18"/>
    <w:rsid w:val="ECB79B78"/>
    <w:rsid w:val="ED5FC247"/>
    <w:rsid w:val="ED7B7B82"/>
    <w:rsid w:val="EDDD1328"/>
    <w:rsid w:val="EDDEDDA9"/>
    <w:rsid w:val="EDEF904C"/>
    <w:rsid w:val="EE3DE764"/>
    <w:rsid w:val="EEFF1FA2"/>
    <w:rsid w:val="EF26D924"/>
    <w:rsid w:val="EF3D3B11"/>
    <w:rsid w:val="EFB51881"/>
    <w:rsid w:val="EFBB031F"/>
    <w:rsid w:val="EFC66E47"/>
    <w:rsid w:val="EFD9BFC4"/>
    <w:rsid w:val="EFF1C16D"/>
    <w:rsid w:val="EFF8E38D"/>
    <w:rsid w:val="EFFE651C"/>
    <w:rsid w:val="EFFFA06B"/>
    <w:rsid w:val="EFFFD6C7"/>
    <w:rsid w:val="F0FF407F"/>
    <w:rsid w:val="F1EA2D33"/>
    <w:rsid w:val="F2FF4D32"/>
    <w:rsid w:val="F3D6596A"/>
    <w:rsid w:val="F3FFCB28"/>
    <w:rsid w:val="F464A12C"/>
    <w:rsid w:val="F47BB4F8"/>
    <w:rsid w:val="F4FF8A4C"/>
    <w:rsid w:val="F57E97E8"/>
    <w:rsid w:val="F6D3331A"/>
    <w:rsid w:val="F6ED1299"/>
    <w:rsid w:val="F7B7DF06"/>
    <w:rsid w:val="F7FA13D4"/>
    <w:rsid w:val="F9FE6CA8"/>
    <w:rsid w:val="FB6F5AB9"/>
    <w:rsid w:val="FBD70DCB"/>
    <w:rsid w:val="FBE6C99C"/>
    <w:rsid w:val="FBF7FC89"/>
    <w:rsid w:val="FBFEF110"/>
    <w:rsid w:val="FBFFE38A"/>
    <w:rsid w:val="FCBFB113"/>
    <w:rsid w:val="FD7241D7"/>
    <w:rsid w:val="FD770E79"/>
    <w:rsid w:val="FDB92445"/>
    <w:rsid w:val="FDDFFC38"/>
    <w:rsid w:val="FDE60C08"/>
    <w:rsid w:val="FDF545BA"/>
    <w:rsid w:val="FDFF0A87"/>
    <w:rsid w:val="FDFFDD2F"/>
    <w:rsid w:val="FE776B44"/>
    <w:rsid w:val="FEAB0B67"/>
    <w:rsid w:val="FEAC342C"/>
    <w:rsid w:val="FEFBE447"/>
    <w:rsid w:val="FEFCCAE8"/>
    <w:rsid w:val="FEFF793C"/>
    <w:rsid w:val="FF277598"/>
    <w:rsid w:val="FF6C08C4"/>
    <w:rsid w:val="FF7703E4"/>
    <w:rsid w:val="FFB3B6FA"/>
    <w:rsid w:val="FFBE47ED"/>
    <w:rsid w:val="FFCC86E5"/>
    <w:rsid w:val="FFCD7D02"/>
    <w:rsid w:val="FFD702FD"/>
    <w:rsid w:val="FFDAA9C6"/>
    <w:rsid w:val="FFF56D5B"/>
    <w:rsid w:val="FFFBA150"/>
    <w:rsid w:val="FFFE4589"/>
    <w:rsid w:val="FFFF38DA"/>
    <w:rsid w:val="FFFF71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widowControl/>
      <w:spacing w:before="260" w:beforeLines="0" w:after="260" w:afterLines="0" w:line="415" w:lineRule="auto"/>
      <w:outlineLvl w:val="1"/>
    </w:pPr>
    <w:rPr>
      <w:rFonts w:ascii="Arial" w:hAnsi="Arial" w:cs="Arial"/>
      <w:b/>
      <w:bCs/>
      <w:kern w:val="0"/>
      <w:sz w:val="32"/>
      <w:szCs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880" w:firstLineChars="200"/>
    </w:pPr>
    <w:rPr>
      <w:rFonts w:ascii="Calibri" w:hAnsi="Calibri"/>
      <w:sz w:val="28"/>
      <w:szCs w:val="22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7">
    <w:name w:val="Body Text"/>
    <w:basedOn w:val="1"/>
    <w:qFormat/>
    <w:uiPriority w:val="0"/>
    <w:pPr>
      <w:jc w:val="center"/>
    </w:pPr>
    <w:rPr>
      <w:rFonts w:eastAsia="华文中宋"/>
      <w:sz w:val="44"/>
    </w:r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Plain Text"/>
    <w:basedOn w:val="1"/>
    <w:next w:val="10"/>
    <w:qFormat/>
    <w:uiPriority w:val="0"/>
    <w:rPr>
      <w:rFonts w:ascii="宋体" w:hAnsi="Courier New" w:eastAsia="宋体"/>
      <w:szCs w:val="20"/>
    </w:rPr>
  </w:style>
  <w:style w:type="paragraph" w:styleId="10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11">
    <w:name w:val="Body Text Indent 2"/>
    <w:basedOn w:val="1"/>
    <w:next w:val="7"/>
    <w:qFormat/>
    <w:uiPriority w:val="0"/>
    <w:pPr>
      <w:spacing w:after="120" w:line="480" w:lineRule="auto"/>
      <w:ind w:left="420" w:leftChars="200"/>
    </w:pPr>
  </w:style>
  <w:style w:type="paragraph" w:styleId="1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Normal (Web)"/>
    <w:basedOn w:val="1"/>
    <w:qFormat/>
    <w:uiPriority w:val="0"/>
    <w:pPr>
      <w:spacing w:beforeAutospacing="1" w:after="100" w:afterAutospacing="1"/>
    </w:pPr>
    <w:rPr>
      <w:rFonts w:cs="Times New Roman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page number"/>
    <w:basedOn w:val="17"/>
    <w:qFormat/>
    <w:uiPriority w:val="0"/>
    <w:rPr>
      <w:rFonts w:ascii="宋体" w:eastAsia="宋体"/>
      <w:color w:val="auto"/>
      <w:spacing w:val="0"/>
      <w:kern w:val="28"/>
      <w:sz w:val="24"/>
      <w:shd w:val="clear" w:color="auto" w:fill="auto"/>
    </w:rPr>
  </w:style>
  <w:style w:type="paragraph" w:customStyle="1" w:styleId="20">
    <w:name w:val="样式1"/>
    <w:basedOn w:val="1"/>
    <w:qFormat/>
    <w:uiPriority w:val="0"/>
  </w:style>
  <w:style w:type="paragraph" w:customStyle="1" w:styleId="21">
    <w:name w:val="4正文"/>
    <w:basedOn w:val="1"/>
    <w:qFormat/>
    <w:uiPriority w:val="0"/>
    <w:pPr>
      <w:spacing w:line="460" w:lineRule="exact"/>
    </w:pPr>
    <w:rPr>
      <w:rFonts w:ascii="Times New Roman" w:hAnsi="Times New Roman" w:eastAsia="仿宋"/>
      <w:sz w:val="28"/>
    </w:rPr>
  </w:style>
  <w:style w:type="paragraph" w:customStyle="1" w:styleId="22">
    <w:name w:val="p0"/>
    <w:qFormat/>
    <w:uiPriority w:val="0"/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23">
    <w:name w:val="正文文本1"/>
    <w:basedOn w:val="1"/>
    <w:qFormat/>
    <w:uiPriority w:val="0"/>
    <w:pPr>
      <w:shd w:val="clear" w:color="auto" w:fill="FFFFFF"/>
      <w:spacing w:before="540" w:after="1200" w:line="0" w:lineRule="atLeast"/>
      <w:ind w:hanging="980"/>
      <w:jc w:val="center"/>
    </w:pPr>
    <w:rPr>
      <w:rFonts w:ascii="宋体" w:hAnsi="宋体" w:eastAsia="宋体" w:cs="宋体"/>
      <w:spacing w:val="20"/>
      <w:sz w:val="30"/>
      <w:szCs w:val="30"/>
    </w:rPr>
  </w:style>
  <w:style w:type="character" w:customStyle="1" w:styleId="24">
    <w:name w:val="rec-status-desc"/>
    <w:basedOn w:val="17"/>
    <w:qFormat/>
    <w:uiPriority w:val="0"/>
  </w:style>
  <w:style w:type="character" w:customStyle="1" w:styleId="25">
    <w:name w:val="rec-volume"/>
    <w:basedOn w:val="17"/>
    <w:qFormat/>
    <w:uiPriority w:val="0"/>
  </w:style>
  <w:style w:type="character" w:customStyle="1" w:styleId="26">
    <w:name w:val="rec-time"/>
    <w:basedOn w:val="17"/>
    <w:qFormat/>
    <w:uiPriority w:val="0"/>
  </w:style>
  <w:style w:type="paragraph" w:customStyle="1" w:styleId="27">
    <w:name w:val="Body text|1"/>
    <w:basedOn w:val="1"/>
    <w:qFormat/>
    <w:uiPriority w:val="0"/>
    <w:pPr>
      <w:spacing w:line="39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8">
    <w:name w:val="内容"/>
    <w:basedOn w:val="1"/>
    <w:qFormat/>
    <w:uiPriority w:val="99"/>
    <w:pPr>
      <w:ind w:firstLine="200" w:firstLineChars="200"/>
    </w:pPr>
    <w:rPr>
      <w:rFonts w:ascii="宋体" w:cs="宋体"/>
      <w:sz w:val="28"/>
      <w:szCs w:val="28"/>
    </w:rPr>
  </w:style>
  <w:style w:type="paragraph" w:customStyle="1" w:styleId="29">
    <w:name w:val="Body text|3"/>
    <w:basedOn w:val="1"/>
    <w:qFormat/>
    <w:uiPriority w:val="0"/>
    <w:rPr>
      <w:b/>
      <w:bCs/>
      <w:sz w:val="9"/>
      <w:szCs w:val="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2910</Words>
  <Characters>2980</Characters>
  <Lines>21</Lines>
  <Paragraphs>5</Paragraphs>
  <TotalTime>4</TotalTime>
  <ScaleCrop>false</ScaleCrop>
  <LinksUpToDate>false</LinksUpToDate>
  <CharactersWithSpaces>3187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2019-09-24T12:27:00Z</dcterms:created>
  <dc:creator>和玉印刷（王磊）</dc:creator>
  <cp:lastModifiedBy>user</cp:lastModifiedBy>
  <cp:lastPrinted>2025-01-25T12:35:00Z</cp:lastPrinted>
  <dcterms:modified xsi:type="dcterms:W3CDTF">2025-01-27T12:34:28Z</dcterms:modified>
  <dc:title>新疆维吾尔自治区和田地区自然资源局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51FB3E25D9E148048D710E55525739A9</vt:lpwstr>
  </property>
</Properties>
</file>