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地区统计局202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本年度报告根据《中华人民共和国政府信息公开条例》（以下简称《条例》）要求，由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年度政府信息公开工作情况编制而成。全文包括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工作总体情况、主动公开政府信息情况、收到和处理政府信息公开申请情况、政府信息公开行政复议、行政诉讼情况、存在的主要问题及改进情况、其他需要报告的事项等六部分，并附统计表。本报告所列数据的统计期限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和田地委、地区行政公署</w:t>
      </w:r>
      <w:r>
        <w:rPr>
          <w:rFonts w:hint="eastAsia" w:ascii="仿宋_GB2312" w:hAnsi="仿宋_GB2312" w:eastAsia="仿宋_GB2312" w:cs="仿宋_GB2312"/>
          <w:sz w:val="32"/>
          <w:szCs w:val="32"/>
        </w:rPr>
        <w:t>的坚强领导下，地区统计局不断完善政府信息公开工作机制，规范信息公开内容、流程，增强信息公开实效，保障了人民群众知情权、参与权、表达权和监督权，发挥了统计信息对经济社会发展的服务保障作用。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主动公开情况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地区统计局着力加强信息资源整合，提升信息化手段的运用能力，坚持公开为常态、不公开为例外，不断扩大主动公开范围。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按进度公开统计数据。按时发布各项统计数据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按月发布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和田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统计月报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，按年度发布和田统计公报和《和田统计年鉴》。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统计数据解读和回应关切。加大数据发布解读力度。通过统计资料、统计公报、“中国统计开放日”活动形式、应邀举办专题讲座等，解读统计制度方法和数据生产过程，宣传统计法治精神，普及统计调查知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深化与主流新闻媒体合作，主动融入、合理宣传，增强统计数据公信力。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与和田地区广播电台联合开展“法耀昆仑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·走进统计法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普法宣传活动。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深化统计重点领域信息公开。2023年公开政府信息10条,其中：法律法规类7条，违纪违法举报渠道信息1条，财务预算、决算类2条。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做好依申请公开工作。依据《政府信息公开条例》的规定，相关科室及人员履行政府信息依申请公开义务，落实受理、答复的工作职责。2023年共收到政府信息公开申请1件,并按要求办理答复。未发生针对统计局政府信息公开的行政复议、行政诉讼及投诉举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（三）政务信息管理情况。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地区统计局严格落实信息管理要求，进一步健全政府信息管理制度，严格实行撰稿人初审、科长校对、办公室复核、分管领导复审查、主要领导审定的程序，强化政府信息的审查，确保政府信息管理到位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地区统计局未建立门户网站等信息公开平台，主要依托和田地区行政公署网站、和田地区行政服务和公共资源交易中心、12345热线平台，积极主动做好信息公开工作。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监管保障情况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地区统计局政府信息公开工作实行严格的监管保障制度，主要领导亲自过问、亲自把关，分管领导作为第一责任人，负责监督指导政府信息公开工作，定期梳理政府信息公开工作中存在的短板弱项，坚持问题导向，完善监督保障机制，不断提高政府信息公开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二、主动公开政府信息情况 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1856"/>
        <w:gridCol w:w="1888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897" w:type="dxa"/>
            <w:gridSpan w:val="4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1856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kern w:val="0"/>
                <w:sz w:val="24"/>
                <w:lang w:bidi="ar"/>
              </w:rPr>
              <w:t>制</w:t>
            </w:r>
            <w:r>
              <w:rPr>
                <w:rFonts w:hint="eastAsia"/>
                <w:kern w:val="0"/>
                <w:sz w:val="24"/>
                <w:lang w:eastAsia="zh-CN" w:bidi="ar"/>
              </w:rPr>
              <w:t>发件数</w:t>
            </w:r>
          </w:p>
        </w:tc>
        <w:tc>
          <w:tcPr>
            <w:tcW w:w="1888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废止件数</w:t>
            </w:r>
          </w:p>
        </w:tc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规章</w:t>
            </w:r>
          </w:p>
        </w:tc>
        <w:tc>
          <w:tcPr>
            <w:tcW w:w="1856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8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规范性文件</w:t>
            </w:r>
          </w:p>
        </w:tc>
        <w:tc>
          <w:tcPr>
            <w:tcW w:w="1856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8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97" w:type="dxa"/>
            <w:gridSpan w:val="4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897" w:type="dxa"/>
            <w:gridSpan w:val="4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897" w:type="dxa"/>
            <w:gridSpan w:val="4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三、收到和处理政府信息公开申请情况 </w:t>
      </w:r>
    </w:p>
    <w:tbl>
      <w:tblPr>
        <w:tblStyle w:val="5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878"/>
        <w:gridCol w:w="3287"/>
        <w:gridCol w:w="546"/>
        <w:gridCol w:w="707"/>
        <w:gridCol w:w="707"/>
        <w:gridCol w:w="737"/>
        <w:gridCol w:w="773"/>
        <w:gridCol w:w="427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662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455" w:type="dxa"/>
            <w:gridSpan w:val="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62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54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351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55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662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54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商业企业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科研机构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</w:t>
            </w:r>
          </w:p>
        </w:tc>
        <w:tc>
          <w:tcPr>
            <w:tcW w:w="55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466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6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9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三、本年度办理结果</w:t>
            </w:r>
          </w:p>
        </w:tc>
        <w:tc>
          <w:tcPr>
            <w:tcW w:w="4165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  <w:lang w:val="en-US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165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1.属于国家秘密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2.其他法律行政法规禁止公开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3.危及“三安全一稳定”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4.保护第三方合法权益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5.属于三类内部事务信息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6.属于四类过程性信息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7.属于行政执法案卷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8.属于行政查询事项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1.本机关不掌握相关政府信息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2.没有现成信息需要另行制作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3.补正后申请内容仍不明确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1.信访举报投诉类申请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2.重复申请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3.要求提供公开出版物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4.无正当理由大量反复申请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Borders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Borders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5.要求行政机关确认或重新出具已获取信息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4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</w:pPr>
          </w:p>
        </w:tc>
        <w:tc>
          <w:tcPr>
            <w:tcW w:w="3287" w:type="dxa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4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</w:pPr>
          </w:p>
        </w:tc>
        <w:tc>
          <w:tcPr>
            <w:tcW w:w="32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  <w:t>3.其他</w:t>
            </w:r>
          </w:p>
        </w:tc>
        <w:tc>
          <w:tcPr>
            <w:tcW w:w="54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 w:cs="Calibri"/>
                <w:kern w:val="0"/>
                <w:sz w:val="24"/>
                <w:lang w:val="en-US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（七）总计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  <w:lang w:val="en-US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6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8931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5"/>
        <w:gridCol w:w="647"/>
        <w:gridCol w:w="553"/>
        <w:gridCol w:w="506"/>
        <w:gridCol w:w="538"/>
        <w:gridCol w:w="675"/>
        <w:gridCol w:w="589"/>
        <w:gridCol w:w="473"/>
        <w:gridCol w:w="588"/>
        <w:gridCol w:w="525"/>
        <w:gridCol w:w="705"/>
        <w:gridCol w:w="628"/>
        <w:gridCol w:w="623"/>
        <w:gridCol w:w="739"/>
        <w:gridCol w:w="51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6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行政复议</w:t>
            </w:r>
          </w:p>
        </w:tc>
        <w:tc>
          <w:tcPr>
            <w:tcW w:w="6062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结果维持</w:t>
            </w:r>
          </w:p>
        </w:tc>
        <w:tc>
          <w:tcPr>
            <w:tcW w:w="64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结果纠正</w:t>
            </w:r>
          </w:p>
        </w:tc>
        <w:tc>
          <w:tcPr>
            <w:tcW w:w="55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其他结果</w:t>
            </w:r>
          </w:p>
        </w:tc>
        <w:tc>
          <w:tcPr>
            <w:tcW w:w="50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尚未审结</w:t>
            </w:r>
          </w:p>
        </w:tc>
        <w:tc>
          <w:tcPr>
            <w:tcW w:w="53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285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4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5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5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结果维持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结果纠正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其他结果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尚未审结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结果维持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结果纠正</w:t>
            </w:r>
          </w:p>
        </w:tc>
        <w:tc>
          <w:tcPr>
            <w:tcW w:w="6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其他结果</w:t>
            </w:r>
          </w:p>
        </w:tc>
        <w:tc>
          <w:tcPr>
            <w:tcW w:w="7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尚未审结</w:t>
            </w:r>
          </w:p>
        </w:tc>
        <w:tc>
          <w:tcPr>
            <w:tcW w:w="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（一）存在的问题。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公开意识及内容需要进一步深化。主动公开的政府信息与公众的需求还存在一些差距。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政务信息公开的信息质量不高，有的信息可读性不强，参考价值不高。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信息发布还不够及时，特别是解读信息不够、意见征求反馈不多。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政务公开工作人员业务能力需要进一步培训加强。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（二）改进情况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和田地区统计局将严格落实党中央、国务院和自治区党委、人民政府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的安排部署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和田地委、地区行政公署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关于全面推进政务公开工作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，深入学习领会、认真贯彻落实《中华人民共和国政府信息公开条例》，以增强统计数据发布解读和统计服务能力为核心，持续加大政府信息公开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力度，以公开促落实，以公开促规范，以公开促服务，不断提高政府信息公开工作的实效。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本机关按照《国务院办公厅关于印发〈政府信息公开信息处理费管理办法〉的通知》（国办函〔2020〕109号）规定的按件、按量收费标准，本年度没有产生信息公开处理费。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和田地区统计局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E122E"/>
    <w:multiLevelType w:val="singleLevel"/>
    <w:tmpl w:val="EE7E12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84A7E50"/>
    <w:rsid w:val="00641E23"/>
    <w:rsid w:val="0064761F"/>
    <w:rsid w:val="007A6082"/>
    <w:rsid w:val="00DC4BB4"/>
    <w:rsid w:val="00E51D55"/>
    <w:rsid w:val="00EF5E8D"/>
    <w:rsid w:val="016F72BC"/>
    <w:rsid w:val="04955C88"/>
    <w:rsid w:val="04DB2EE4"/>
    <w:rsid w:val="05CF6C26"/>
    <w:rsid w:val="05D04082"/>
    <w:rsid w:val="05D66CA4"/>
    <w:rsid w:val="06D86E05"/>
    <w:rsid w:val="07A47765"/>
    <w:rsid w:val="07D12695"/>
    <w:rsid w:val="092A6FC0"/>
    <w:rsid w:val="0A092C17"/>
    <w:rsid w:val="0C696149"/>
    <w:rsid w:val="0DFA1824"/>
    <w:rsid w:val="0F0F48A2"/>
    <w:rsid w:val="1022019B"/>
    <w:rsid w:val="13D94F5D"/>
    <w:rsid w:val="1491730A"/>
    <w:rsid w:val="1686253F"/>
    <w:rsid w:val="16F86825"/>
    <w:rsid w:val="1AA367C6"/>
    <w:rsid w:val="1AEC3BAD"/>
    <w:rsid w:val="1B6E0C93"/>
    <w:rsid w:val="1BF9576F"/>
    <w:rsid w:val="1CE71F70"/>
    <w:rsid w:val="1E4A5EAE"/>
    <w:rsid w:val="1ECD46A9"/>
    <w:rsid w:val="1FC6290D"/>
    <w:rsid w:val="206E58F4"/>
    <w:rsid w:val="209033B6"/>
    <w:rsid w:val="21530A85"/>
    <w:rsid w:val="21721C7E"/>
    <w:rsid w:val="21897DA0"/>
    <w:rsid w:val="24E966EE"/>
    <w:rsid w:val="25584BE7"/>
    <w:rsid w:val="26696CE2"/>
    <w:rsid w:val="281B258F"/>
    <w:rsid w:val="284A7E50"/>
    <w:rsid w:val="2978438A"/>
    <w:rsid w:val="2A9E049F"/>
    <w:rsid w:val="2BBC3778"/>
    <w:rsid w:val="2CFE1B9D"/>
    <w:rsid w:val="2DAE6D24"/>
    <w:rsid w:val="2F14068C"/>
    <w:rsid w:val="31210A3E"/>
    <w:rsid w:val="313F5B58"/>
    <w:rsid w:val="31E72711"/>
    <w:rsid w:val="321B7CDB"/>
    <w:rsid w:val="32F65881"/>
    <w:rsid w:val="33E561E4"/>
    <w:rsid w:val="34273EBC"/>
    <w:rsid w:val="36D8296E"/>
    <w:rsid w:val="3B3A6B49"/>
    <w:rsid w:val="3BA375B6"/>
    <w:rsid w:val="3D26249A"/>
    <w:rsid w:val="3E6652E0"/>
    <w:rsid w:val="3F6651C6"/>
    <w:rsid w:val="3FBD3A87"/>
    <w:rsid w:val="41AE5E01"/>
    <w:rsid w:val="41D04979"/>
    <w:rsid w:val="41FB0B82"/>
    <w:rsid w:val="43230443"/>
    <w:rsid w:val="43CB39FF"/>
    <w:rsid w:val="44875D9B"/>
    <w:rsid w:val="45B652BF"/>
    <w:rsid w:val="468D02A1"/>
    <w:rsid w:val="47307393"/>
    <w:rsid w:val="47FF7861"/>
    <w:rsid w:val="49626EF3"/>
    <w:rsid w:val="49DF6ADE"/>
    <w:rsid w:val="4A516DD6"/>
    <w:rsid w:val="4C157B88"/>
    <w:rsid w:val="4C833C47"/>
    <w:rsid w:val="4CA6342C"/>
    <w:rsid w:val="50030518"/>
    <w:rsid w:val="522D35EB"/>
    <w:rsid w:val="52CC6DAB"/>
    <w:rsid w:val="54E81ED3"/>
    <w:rsid w:val="55552540"/>
    <w:rsid w:val="58EA393B"/>
    <w:rsid w:val="5A5E38DC"/>
    <w:rsid w:val="5CE12B9F"/>
    <w:rsid w:val="5ECF5736"/>
    <w:rsid w:val="5F360A7F"/>
    <w:rsid w:val="602C4DB3"/>
    <w:rsid w:val="60993C00"/>
    <w:rsid w:val="61223671"/>
    <w:rsid w:val="62BD3D57"/>
    <w:rsid w:val="63406154"/>
    <w:rsid w:val="66D5391C"/>
    <w:rsid w:val="66E2779C"/>
    <w:rsid w:val="66F745AC"/>
    <w:rsid w:val="67677FA3"/>
    <w:rsid w:val="69644B17"/>
    <w:rsid w:val="6BFA05A6"/>
    <w:rsid w:val="6DB66919"/>
    <w:rsid w:val="6E69325F"/>
    <w:rsid w:val="6FAB0543"/>
    <w:rsid w:val="70163FE3"/>
    <w:rsid w:val="708C463B"/>
    <w:rsid w:val="70FE22EB"/>
    <w:rsid w:val="740D3AF4"/>
    <w:rsid w:val="77E32BD4"/>
    <w:rsid w:val="78E921FE"/>
    <w:rsid w:val="79A642AD"/>
    <w:rsid w:val="7C6B3783"/>
    <w:rsid w:val="7D906404"/>
    <w:rsid w:val="7D9A145D"/>
    <w:rsid w:val="CFF2EDAF"/>
    <w:rsid w:val="FBC9C2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394</Words>
  <Characters>2252</Characters>
  <Lines>18</Lines>
  <Paragraphs>5</Paragraphs>
  <TotalTime>14</TotalTime>
  <ScaleCrop>false</ScaleCrop>
  <LinksUpToDate>false</LinksUpToDate>
  <CharactersWithSpaces>2641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2021-02-04T20:41:00Z</dcterms:created>
  <dc:creator>Administrator</dc:creator>
  <cp:lastModifiedBy>user</cp:lastModifiedBy>
  <cp:lastPrinted>2023-03-16T19:03:00Z</cp:lastPrinted>
  <dcterms:modified xsi:type="dcterms:W3CDTF">2024-01-30T18:23:57Z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