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和田</w:t>
      </w: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地区教育局202</w:t>
      </w:r>
      <w:r>
        <w:rPr>
          <w:rFonts w:hint="eastAsia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highlight w:val="none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根据《中华人民共和国政府信息公开条例》，现将地区教育局2023年度政府信息公开工作情况报告如下。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教育局以习近平新时代中国特色社会主义思想为指导，深入贯彻落实习近平总书记关于教育的重要论述，深入贯彻落实总书记视察新疆、听取自治区和兵团工作汇报时重要讲话精神，完整准确全面贯彻新时代党的治疆方略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年政务公开工作重点任务要求，准确执行《条例》和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地区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政务信息公开工作要求，深入推进教育领域政务公开，认真部署，强化措施，狠抓落实，较好地完成了政府年度信息公开工作，为推进教育高质量发展提供了有力支撑。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（一）主动公开政府信息的情况。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2023年，我局在自治区教育厅网站、和田政府网等平台及时发布并实时更新法定主动公开内容，主动公开政府信息，主要包括组织机构、规章文件、工作动态、办事指南和其他文件等。截至2023年12月31日，我局在自治区教育厅网站发布信息4条，在和田就业服务网发布信息16条；2023年9月26日，在和田日报发布《新疆和田玉才中等职业学校〈办学许可证〉自然废止的公告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（二）依申请公开信息的情况。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2023年我局未收到政府信息公开申请；无依申请公开政府信息及收费情况；未发生因政府信息依申请公开引起行政复议、行政诉讼案件。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（三）政府信息管理情况。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我局强化政府信息管理，准确公开政务信息，强化信息发布审核，严格落实“三审”制度，加强信息发布前的文字审核校对工作及已发布政府信息的管理，对于日常管理中发现的问题，及时核实、整改，确保所发布的信息内容权威、准确。及时做好留言答复和审核工作，明确留言办理职责，安排专人收集处理网民意见建议，严格遵循办理时限和办理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（四）政府信息公开平台建设情况。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我局目前未建设专门网站和微信公众号。我局按照公开内容实际需要和工作要求，进一步明确信息公开的工作职责、程序、公开方式和时限等要求，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通过多渠道、多形式发布政策解读，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围绕保障改善民生针对社会关注热点，保障群众的知情权。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highlight w:val="none"/>
          <w:lang w:val="en-US" w:eastAsia="zh-CN"/>
        </w:rPr>
        <w:t>（五）监督保障情况。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我局坚持从队伍、制度建设上着力做实保障，安排专人负责政府信息发布的审核把关，按照“谁主管谁负责、谁发布谁负责”的原则，完善地区教育局政务信息公开审查制度，强化日常监督保障，形成广泛参与、分级负责的工作格局，切实保障我局政府信息公开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二、主动公开政府信息情况</w:t>
      </w:r>
    </w:p>
    <w:tbl>
      <w:tblPr>
        <w:tblStyle w:val="3"/>
        <w:tblW w:w="89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制发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废止件数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规章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规范性文件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89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right"/>
        </w:trPr>
        <w:tc>
          <w:tcPr>
            <w:tcW w:w="22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highlight w:val="none"/>
                <w:vertAlign w:val="baseline"/>
                <w:lang w:val="en-US" w:eastAsia="zh-CN"/>
              </w:rPr>
              <w:t>1064.0088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三、收到和处理政府信息公开申请情况</w:t>
      </w:r>
    </w:p>
    <w:tbl>
      <w:tblPr>
        <w:tblStyle w:val="3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36"/>
        <w:gridCol w:w="2823"/>
        <w:gridCol w:w="641"/>
        <w:gridCol w:w="696"/>
        <w:gridCol w:w="736"/>
        <w:gridCol w:w="709"/>
        <w:gridCol w:w="723"/>
        <w:gridCol w:w="572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3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本列数据的勾稽关系为：第一项加第二项之和，等于第三项加第四项之和</w:t>
            </w:r>
          </w:p>
        </w:tc>
        <w:tc>
          <w:tcPr>
            <w:tcW w:w="461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4331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商业企业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他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（二）部分公开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（三）不予公开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保护第三方合法权益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（四）无法提供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2.没有线程信息需要另行制作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本年度办理结果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pacing w:val="-23"/>
                <w:sz w:val="24"/>
                <w:szCs w:val="32"/>
                <w:highlight w:val="none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（六）其他处理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四、转结下年度继续办理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四、政府信息公开行政复议、行政诉讼情况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96"/>
        <w:gridCol w:w="597"/>
        <w:gridCol w:w="597"/>
        <w:gridCol w:w="595"/>
        <w:gridCol w:w="2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7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4" w:hRule="atLeast"/>
        </w:trPr>
        <w:tc>
          <w:tcPr>
            <w:tcW w:w="298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950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296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sz w:val="24"/>
                <w:szCs w:val="32"/>
                <w:highlight w:val="none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2023年，我局在政府信息公开工作取得了一定的成绩，但对照上级的要求和公众的期望，还存在一些不足之处：一是政府信息公开内容不够丰富，内容和形式比较单一；二是政务公开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业务水平还需进一步提升；三是政务信息公开时效性有待进一步提高。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下一步，我局将从以下几个方面予以改进：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一是进一步拓宽信息公开的内容，规范运作程序，突出重点、热点和难点问题，及时、准确、全面公开群众普遍关心、涉及群众切身利益的政府信息，丰富公开形式，注重公开效果。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二是加强政务公开业务学习和培训，促进干部职工深刻领会和贯彻落实《条例》，不断强化工作人员的公开意识，提升工作人员的业务技能。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三是进一步提升信息公开工作的主动性。认真清理政府信息公开事项，查漏补缺，依据有关法律、法规严格审核公开内容，把好质量关、保密审查关，按有关要求及时做好信息更新发布。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和田地区教育局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5760" w:firstLineChars="18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2024年1月15日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jE3MzkwOWI3MjVkMWY3Yjg4N2I5Yjg5ZTQxOTAifQ=="/>
  </w:docVars>
  <w:rsids>
    <w:rsidRoot w:val="76C46E4B"/>
    <w:rsid w:val="161200EB"/>
    <w:rsid w:val="25334819"/>
    <w:rsid w:val="2C7909F1"/>
    <w:rsid w:val="4D525994"/>
    <w:rsid w:val="5DD676D1"/>
    <w:rsid w:val="76C46E4B"/>
    <w:rsid w:val="FFE6A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2024-01-11T11:24:00Z</dcterms:created>
  <dc:creator>李帅</dc:creator>
  <cp:lastModifiedBy>user</cp:lastModifiedBy>
  <cp:lastPrinted>2024-01-26T11:39:00Z</cp:lastPrinted>
  <dcterms:modified xsi:type="dcterms:W3CDTF">2024-01-30T13:29:06Z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057403126190422183F8BEE3CCBA504A_13</vt:lpwstr>
  </property>
</Properties>
</file>