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和田地区卫生健康委员会2024年度政府信息公开工作年度报告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依据《中华人民共和国政府信息公开条例》（国务院令第711号）要求，结合我单位政府信息公开工作有关统计数据撰写。报告主要包括6部分：总体情况；主动公开政府信息情况；收到和处理政府信息公开申请情况；政府信息公开行政复议、行政诉讼情况；存在的主要问题及改进情况；其他需要报告的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2024年，和田地区卫生健康委员会严格执行《中华人民共和国政府信息公开条例》，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" w:cs="Times New Roman"/>
          <w:sz w:val="32"/>
          <w:szCs w:val="32"/>
        </w:rPr>
        <w:t>积极落实信息发布审核机制，确保每一项信息的准确性和及时性，全面推进政府信息公开的各项工作，努力提升公开质量和实效。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" w:cs="Times New Roman"/>
          <w:sz w:val="32"/>
          <w:szCs w:val="32"/>
        </w:rPr>
        <w:t>紧紧围绕卫生健康中心工作，大力推进地区卫生健康领域政务公开工作，全面提升卫生健康政府信息公开工作质量和实效。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主动公开情况。</w:t>
      </w:r>
      <w:r>
        <w:rPr>
          <w:rFonts w:hint="default" w:ascii="Times New Roman" w:hAnsi="Times New Roman" w:eastAsia="仿宋" w:cs="Times New Roman"/>
          <w:sz w:val="32"/>
          <w:szCs w:val="32"/>
        </w:rPr>
        <w:t>2024年，地区卫生健康委员会全年在“健康和田”公众号发布健康科普知识、健康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素</w:t>
      </w:r>
      <w:r>
        <w:rPr>
          <w:rFonts w:hint="default" w:ascii="Times New Roman" w:hAnsi="Times New Roman" w:eastAsia="仿宋" w:cs="Times New Roman"/>
          <w:sz w:val="32"/>
          <w:szCs w:val="32"/>
        </w:rPr>
        <w:t>养信息共计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269</w:t>
      </w:r>
      <w:r>
        <w:rPr>
          <w:rFonts w:hint="default" w:ascii="Times New Roman" w:hAnsi="Times New Roman" w:eastAsia="仿宋" w:cs="Times New Roman"/>
          <w:sz w:val="32"/>
          <w:szCs w:val="32"/>
        </w:rPr>
        <w:t>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通过地区行政公署网向社会公开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突发公共卫生事件、健康科普工作、国家免疫规划工作开展情况、爱国卫生工作、加强传染病防控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工作、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提升公共卫生安全工作、健康中国行</w:t>
      </w:r>
      <w:r>
        <w:rPr>
          <w:rFonts w:hint="default" w:ascii="Times New Roman" w:hAnsi="Times New Roman" w:eastAsia="仿宋" w:cs="Times New Roman"/>
          <w:sz w:val="32"/>
          <w:szCs w:val="32"/>
        </w:rPr>
        <w:t>等信息。涵盖了突发事件处理、社会服务项目、政策法规解读等多个方面，确保公众能够及时获取相关信息。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依申请公开情况。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照《</w:t>
      </w:r>
      <w:r>
        <w:rPr>
          <w:rFonts w:hint="default" w:ascii="Times New Roman" w:hAnsi="Times New Roman" w:eastAsia="仿宋" w:cs="Times New Roman"/>
          <w:sz w:val="32"/>
          <w:szCs w:val="32"/>
        </w:rPr>
        <w:t>中华人民共和国政府信息公开条例》要求，依法做好依申请公开的受理、答复和登记转办工作，202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年度地区卫生健康委员会共收到依申请公开政府信息0件。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政府信息管理。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" w:cs="Times New Roman"/>
          <w:sz w:val="32"/>
          <w:szCs w:val="32"/>
        </w:rPr>
        <w:t>严格落实信息发布“三审三校”制度，确保信息发布及时、准确、高效。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" w:cs="Times New Roman"/>
          <w:sz w:val="32"/>
          <w:szCs w:val="32"/>
        </w:rPr>
        <w:t>严格遵循“涉密信息不公开，公开信息不涉密”和“先审查后公开，谁公开谁负责”的原则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平台建设。</w:t>
      </w:r>
      <w:r>
        <w:rPr>
          <w:rFonts w:hint="default" w:ascii="Times New Roman" w:hAnsi="Times New Roman" w:eastAsia="仿宋" w:cs="Times New Roman"/>
          <w:sz w:val="32"/>
          <w:szCs w:val="32"/>
        </w:rPr>
        <w:t>利用微信公众号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公示栏推进政务公开工作，安排专人维护管理微信公众号，不断更新和完善信息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截至目前，累计发布内容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729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余篇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各类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宣传活动2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800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余场次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与地区融媒体中心签订合作协议，定期组织地直各医疗卫生单位拍摄健康科普专题宣传视频，并同步在和田零距离、抖音APP、健康和田微信公众号上发布。今年以来安排医疗机构专家赴融媒体中心录制健康科普专题视频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医院职工接受媒体采访汇总25期，与融媒体中心合作拍摄了50期健康科普视频。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五）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监督保障。</w:t>
      </w:r>
      <w:r>
        <w:rPr>
          <w:rFonts w:hint="default" w:ascii="Times New Roman" w:hAnsi="Times New Roman" w:eastAsia="仿宋" w:cs="Times New Roman"/>
          <w:sz w:val="32"/>
          <w:szCs w:val="32"/>
        </w:rPr>
        <w:t>自觉接受地区行署办公室对公开信息的监督和指导。在政府信息公开的过程中，确保信息公开的规范性和有效性。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二、主动公开政府信息情况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2481"/>
        <w:gridCol w:w="177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24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本年制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发件数</w:t>
            </w:r>
          </w:p>
        </w:tc>
        <w:tc>
          <w:tcPr>
            <w:tcW w:w="17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废止件数</w:t>
            </w:r>
          </w:p>
        </w:tc>
        <w:tc>
          <w:tcPr>
            <w:tcW w:w="191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规章</w:t>
            </w:r>
          </w:p>
        </w:tc>
        <w:tc>
          <w:tcPr>
            <w:tcW w:w="24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7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规范性文件</w:t>
            </w:r>
          </w:p>
        </w:tc>
        <w:tc>
          <w:tcPr>
            <w:tcW w:w="24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7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行政许可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行政处罚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行政强制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40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73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行政事业性收费</w:t>
            </w:r>
          </w:p>
        </w:tc>
        <w:tc>
          <w:tcPr>
            <w:tcW w:w="6167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215.389</w:t>
            </w:r>
          </w:p>
        </w:tc>
      </w:tr>
    </w:tbl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0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0"/>
          <w:shd w:val="clear" w:color="auto" w:fill="auto"/>
        </w:rPr>
        <w:t>三、收到和处理政府信息公开申请情况</w:t>
      </w: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780"/>
        <w:gridCol w:w="3631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自然人</w:t>
            </w:r>
          </w:p>
        </w:tc>
        <w:tc>
          <w:tcPr>
            <w:tcW w:w="3292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10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科研机构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社会公益组织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法律服务机构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59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三、本年度办理结果</w:t>
            </w:r>
          </w:p>
        </w:tc>
        <w:tc>
          <w:tcPr>
            <w:tcW w:w="441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（一）予以公开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1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（三）不予公开</w:t>
            </w: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1.属于国家秘密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2.其他法律行政法规禁止公开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3.危及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三安全一稳定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eastAsia="zh-CN" w:bidi="ar"/>
              </w:rPr>
              <w:t>”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4.保护第三方合法权益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5.属于三类内部事务信息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6.属于四类过程性信息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7.属于行政执法案卷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8.属于行政查询事项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（四）无法提供</w:t>
            </w: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1.本机关不掌握相关政府信息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2.没有现成信息需要另行制作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3.补正后申请内容仍不明确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（五）不予处理</w:t>
            </w: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1.信访举报投诉类申请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2.重复申请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3.要求提供公开出版物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4.无正当理由大量反复申请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31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（六）其他处理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3631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36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59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11" w:type="dxa"/>
            <w:gridSpan w:val="2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（七）总计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四、结转下年度继续办理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5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</w:rPr>
        <w:t>四、政府信息公开行政复议、行政诉讼情况</w:t>
      </w:r>
    </w:p>
    <w:tbl>
      <w:tblPr>
        <w:tblStyle w:val="4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708"/>
        <w:gridCol w:w="708"/>
        <w:gridCol w:w="709"/>
        <w:gridCol w:w="444"/>
        <w:gridCol w:w="684"/>
        <w:gridCol w:w="684"/>
        <w:gridCol w:w="684"/>
        <w:gridCol w:w="684"/>
        <w:gridCol w:w="320"/>
        <w:gridCol w:w="659"/>
        <w:gridCol w:w="659"/>
        <w:gridCol w:w="659"/>
        <w:gridCol w:w="661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行政复议</w:t>
            </w:r>
          </w:p>
        </w:tc>
        <w:tc>
          <w:tcPr>
            <w:tcW w:w="6150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70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70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70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444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  <w:tc>
          <w:tcPr>
            <w:tcW w:w="3056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未经复议直接起诉</w:t>
            </w:r>
          </w:p>
        </w:tc>
        <w:tc>
          <w:tcPr>
            <w:tcW w:w="3094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vMerge w:val="continue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70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70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70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444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3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66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4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2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6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2024年，我委政府信息公开工作在加强组织领导、完善规章制度、规范公开流程、拓展公开方式等方面取得了一定成效，但同时也存在一些问题和不足：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</w:rPr>
        <w:t>信息主动公开力度需进一步强化。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</w:rPr>
        <w:t>信息公开申请办理工作还需进一步规范。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" w:cs="Times New Roman"/>
          <w:sz w:val="32"/>
          <w:szCs w:val="32"/>
        </w:rPr>
        <w:t>信息公开的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时效性、主动性</w:t>
      </w:r>
      <w:r>
        <w:rPr>
          <w:rFonts w:hint="default" w:ascii="Times New Roman" w:hAnsi="Times New Roman" w:eastAsia="仿宋" w:cs="Times New Roman"/>
          <w:sz w:val="32"/>
          <w:szCs w:val="32"/>
        </w:rPr>
        <w:t>需进一步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2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下一步，</w:t>
      </w:r>
      <w:r>
        <w:rPr>
          <w:rFonts w:hint="default" w:ascii="Times New Roman" w:hAnsi="Times New Roman" w:eastAsia="仿宋" w:cs="Times New Roman"/>
          <w:sz w:val="32"/>
          <w:szCs w:val="32"/>
        </w:rPr>
        <w:t>和田地区卫生健康委员会将进一步加强对政府信息公开的组织领导，认真制定切实可行的措施，切实做好政府信息公开工作：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" w:cs="Times New Roman"/>
          <w:sz w:val="32"/>
          <w:szCs w:val="32"/>
        </w:rPr>
        <w:t>进一步加强政府信息公开意识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定岗定责把责任落实到人，进一步提高干部职工思想认识。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严格按照规范开展信息公开申请办理工作。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" w:cs="Times New Roman"/>
          <w:sz w:val="32"/>
          <w:szCs w:val="32"/>
        </w:rPr>
        <w:t>在规定的公开范围内，及时发布和更新依法应主动公开的政府信息，做到应公开尽公开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确保接下来信息公开工作的主动性、自觉性。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本单位按照《国务院办公厅关于印发〈政府信息公开信息处理费管理办法〉的通知》(国办函〔2020〕109号)规定的按件、按量收费标准，本年度没有产生信息公开处理费。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和田地区卫生健康委员会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2025年1月2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ZTEyYWEyYWQwMWE1MjMyM2I0MzZlYmFlN2JiOGMifQ=="/>
    <w:docVar w:name="KSO_WPS_MARK_KEY" w:val="ba564d1a-d324-4d85-8c21-304d4d1a5486"/>
  </w:docVars>
  <w:rsids>
    <w:rsidRoot w:val="7BAE0485"/>
    <w:rsid w:val="05990DE1"/>
    <w:rsid w:val="06FB78A3"/>
    <w:rsid w:val="150F1F18"/>
    <w:rsid w:val="17B71DAB"/>
    <w:rsid w:val="1807571C"/>
    <w:rsid w:val="19BE3F0C"/>
    <w:rsid w:val="1CFA6BCA"/>
    <w:rsid w:val="1DEC780F"/>
    <w:rsid w:val="209239FD"/>
    <w:rsid w:val="20EF5202"/>
    <w:rsid w:val="2212350E"/>
    <w:rsid w:val="22B365D8"/>
    <w:rsid w:val="261D1FBA"/>
    <w:rsid w:val="28221B0A"/>
    <w:rsid w:val="29A547D2"/>
    <w:rsid w:val="2A166040"/>
    <w:rsid w:val="2A80300A"/>
    <w:rsid w:val="2CC501A9"/>
    <w:rsid w:val="2E472539"/>
    <w:rsid w:val="30AB6B41"/>
    <w:rsid w:val="32A474B0"/>
    <w:rsid w:val="33114C55"/>
    <w:rsid w:val="36A97036"/>
    <w:rsid w:val="3B9A1C8B"/>
    <w:rsid w:val="3D8D0A90"/>
    <w:rsid w:val="3E135D25"/>
    <w:rsid w:val="3ECB6600"/>
    <w:rsid w:val="404448BC"/>
    <w:rsid w:val="40C33A32"/>
    <w:rsid w:val="42896D3E"/>
    <w:rsid w:val="4292191B"/>
    <w:rsid w:val="43291B47"/>
    <w:rsid w:val="444E2406"/>
    <w:rsid w:val="46A74043"/>
    <w:rsid w:val="46BD2CD2"/>
    <w:rsid w:val="4C4C1669"/>
    <w:rsid w:val="4DF72F6D"/>
    <w:rsid w:val="4E8C5DAC"/>
    <w:rsid w:val="4F9B5B7A"/>
    <w:rsid w:val="501F49FD"/>
    <w:rsid w:val="52542EAD"/>
    <w:rsid w:val="52820894"/>
    <w:rsid w:val="58474AF1"/>
    <w:rsid w:val="591250FF"/>
    <w:rsid w:val="59487475"/>
    <w:rsid w:val="595D5588"/>
    <w:rsid w:val="5B4377F2"/>
    <w:rsid w:val="5BD30350"/>
    <w:rsid w:val="5EDA046D"/>
    <w:rsid w:val="5FB24F46"/>
    <w:rsid w:val="62E8048E"/>
    <w:rsid w:val="632048BD"/>
    <w:rsid w:val="6410048D"/>
    <w:rsid w:val="69C441F4"/>
    <w:rsid w:val="6B2B79E6"/>
    <w:rsid w:val="6B785296"/>
    <w:rsid w:val="6D090170"/>
    <w:rsid w:val="6F467466"/>
    <w:rsid w:val="729329B5"/>
    <w:rsid w:val="7487378B"/>
    <w:rsid w:val="7BAE0485"/>
    <w:rsid w:val="7CA65210"/>
    <w:rsid w:val="7FA60E27"/>
    <w:rsid w:val="977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42"/>
      <w:szCs w:val="4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2250</Words>
  <Characters>2317</Characters>
  <Lines>0</Lines>
  <Paragraphs>0</Paragraphs>
  <TotalTime>25</TotalTime>
  <ScaleCrop>false</ScaleCrop>
  <LinksUpToDate>false</LinksUpToDate>
  <CharactersWithSpaces>2317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2025-01-22T16:53:00Z</dcterms:created>
  <dc:creator>8237476420</dc:creator>
  <cp:lastModifiedBy>user</cp:lastModifiedBy>
  <dcterms:modified xsi:type="dcterms:W3CDTF">2025-02-20T11:08:41Z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DA9E81CB4CFF446DBBD5B420A99377C4</vt:lpwstr>
  </property>
</Properties>
</file>