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F0" w:rsidRDefault="008722F0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722F0" w:rsidRDefault="005736F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和田地区工业和信息化局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年度政府</w:t>
      </w:r>
    </w:p>
    <w:p w:rsidR="008722F0" w:rsidRDefault="005736F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信息公开工作年度报告</w:t>
      </w:r>
    </w:p>
    <w:p w:rsidR="008722F0" w:rsidRDefault="008722F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722F0" w:rsidRDefault="005736F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根据《中华人民共和国政府信息公开条例》关于政府信息公开工作的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要求，现将我局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年度政府信息公开工作情况报告如下。</w:t>
      </w:r>
    </w:p>
    <w:p w:rsidR="008722F0" w:rsidRDefault="005736F5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总体情况</w:t>
      </w:r>
    </w:p>
    <w:p w:rsidR="008722F0" w:rsidRDefault="005736F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认真贯彻落实《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中华人民共和国政府信息公开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条例》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深入贯彻落实政务公开工作要点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，认真落实政务公开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工作的决策部署，</w:t>
      </w:r>
      <w:r>
        <w:rPr>
          <w:rFonts w:ascii="仿宋_GB2312" w:eastAsia="仿宋_GB2312" w:hAnsi="仿宋_GB2312" w:cs="仿宋_GB2312" w:hint="eastAsia"/>
          <w:sz w:val="32"/>
          <w:szCs w:val="32"/>
        </w:rPr>
        <w:t>紧紧围绕工业和信息化领域中心工作，聚焦</w:t>
      </w:r>
      <w:r>
        <w:rPr>
          <w:rFonts w:ascii="仿宋_GB2312" w:eastAsia="仿宋_GB2312" w:hAnsi="仿宋_GB2312" w:cs="仿宋_GB2312" w:hint="eastAsia"/>
          <w:sz w:val="32"/>
          <w:szCs w:val="32"/>
        </w:rPr>
        <w:t>群众</w:t>
      </w:r>
      <w:r>
        <w:rPr>
          <w:rFonts w:ascii="仿宋_GB2312" w:eastAsia="仿宋_GB2312" w:hAnsi="仿宋_GB2312" w:cs="仿宋_GB2312" w:hint="eastAsia"/>
          <w:sz w:val="32"/>
          <w:szCs w:val="32"/>
        </w:rPr>
        <w:t>关切和企业需求，不断规范公开流程、丰富公开内容，全面提升政府信息公开工作的质量和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实效，切实保障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群众的</w:t>
      </w:r>
      <w:r>
        <w:rPr>
          <w:rFonts w:ascii="仿宋_GB2312" w:eastAsia="仿宋_GB2312" w:hAnsi="仿宋_GB2312" w:cs="仿宋_GB2312" w:hint="eastAsia"/>
          <w:sz w:val="32"/>
          <w:szCs w:val="32"/>
        </w:rPr>
        <w:t>知情权、参与权、表达权和监督权。</w:t>
      </w:r>
    </w:p>
    <w:p w:rsidR="008722F0" w:rsidRDefault="005736F5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主动公开情况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年，我局严格按照《中华人民共和国政府信息公开条例》规定的主动公开范围和时限要求，精准推进重点领域信息公开，全年累计主动公开政务信息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条，均通过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和田地区行政公署</w:t>
      </w:r>
      <w:r>
        <w:rPr>
          <w:rFonts w:ascii="仿宋_GB2312" w:eastAsia="仿宋_GB2312" w:hAnsi="仿宋_GB2312" w:cs="仿宋_GB2312" w:hint="eastAsia"/>
          <w:sz w:val="32"/>
          <w:szCs w:val="32"/>
        </w:rPr>
        <w:t>官方渠道及时向社会公布，公开内容真实准确、规范完整。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公开的内容涉及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财政决算</w:t>
      </w:r>
      <w:r>
        <w:rPr>
          <w:rFonts w:ascii="仿宋_GB2312" w:eastAsia="仿宋_GB2312" w:hAnsi="仿宋_GB2312" w:cs="仿宋_GB2312" w:hint="eastAsia"/>
          <w:sz w:val="32"/>
          <w:szCs w:val="32"/>
        </w:rPr>
        <w:t>、预算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严格执行财政信息公开规定，在规定时限内公开了我局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年度部门预算及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年度部门决算信息，包括收支总表、收入总表、支出总表、财政拨款收支总表等核心表格，详细说明决算执行情况及“三公”经费使用情况，确保财政资金使用公开透明，接受社会监督。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对行政许可事项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进行全面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聚焦工业和信息化领域行政</w:t>
      </w:r>
      <w:r>
        <w:rPr>
          <w:rFonts w:ascii="仿宋_GB2312" w:eastAsia="仿宋_GB2312" w:hAnsi="仿宋_GB2312" w:cs="仿宋_GB2312" w:hint="eastAsia"/>
          <w:sz w:val="32"/>
          <w:szCs w:val="32"/>
        </w:rPr>
        <w:t>许可事项审核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工作，公开了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行政许可事项工作开展的情况，进一步将行政许可审核情况对外公开，接受社会的监督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机构职能职责公开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。更新完善</w:t>
      </w:r>
      <w:r>
        <w:rPr>
          <w:rFonts w:ascii="仿宋_GB2312" w:eastAsia="仿宋_GB2312" w:hAnsi="仿宋_GB2312" w:cs="仿宋_GB2312" w:hint="eastAsia"/>
          <w:sz w:val="32"/>
          <w:szCs w:val="32"/>
        </w:rPr>
        <w:t>我局主要职能、机构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、领导信息、内设机构及下属单位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基本信息等内容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，明确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单位职能职责</w:t>
      </w:r>
      <w:r>
        <w:rPr>
          <w:rFonts w:ascii="仿宋_GB2312" w:eastAsia="仿宋_GB2312" w:hAnsi="仿宋_GB2312" w:cs="仿宋_GB2312" w:hint="eastAsia"/>
          <w:sz w:val="32"/>
          <w:szCs w:val="32"/>
        </w:rPr>
        <w:t>，方便社会公众了解我局工作范畴和服务事项，为企业和群众办事提供清晰指引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为进一步规范我局行政执法规范化，对自治区工信厅公开的裁量权基准及</w:t>
      </w:r>
      <w:r>
        <w:rPr>
          <w:rFonts w:ascii="仿宋_GB2312" w:eastAsia="仿宋_GB2312" w:hAnsi="仿宋_GB2312" w:cs="仿宋_GB2312" w:hint="eastAsia"/>
          <w:sz w:val="32"/>
          <w:szCs w:val="32"/>
        </w:rPr>
        <w:t>减免责清单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进行转发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，不断</w:t>
      </w:r>
      <w:r>
        <w:rPr>
          <w:rFonts w:ascii="仿宋_GB2312" w:eastAsia="仿宋_GB2312" w:hAnsi="仿宋_GB2312" w:cs="仿宋_GB2312" w:hint="eastAsia"/>
          <w:sz w:val="32"/>
          <w:szCs w:val="32"/>
        </w:rPr>
        <w:t>规范行政权力运行，提升政务服务效能。</w:t>
      </w:r>
    </w:p>
    <w:p w:rsidR="008722F0" w:rsidRDefault="005736F5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依申请公开情况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年，我局严格遵循《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中华人民共和国政府信息公开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条例》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关于依申请公开的相关规定，健全完善全流程工作机制，确保依申请公开工作规范高效推进。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通过在政务网上公开的邮箱、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政务服务窗口</w:t>
      </w:r>
      <w:r>
        <w:rPr>
          <w:rFonts w:ascii="仿宋_GB2312" w:eastAsia="仿宋_GB2312" w:hAnsi="仿宋_GB2312" w:cs="仿宋_GB2312" w:hint="eastAsia"/>
          <w:sz w:val="32"/>
          <w:szCs w:val="32"/>
        </w:rPr>
        <w:t>、信访大厅</w:t>
      </w:r>
      <w:r>
        <w:rPr>
          <w:rFonts w:ascii="仿宋_GB2312" w:eastAsia="仿宋_GB2312" w:hAnsi="仿宋_GB2312" w:cs="仿宋_GB2312" w:hint="eastAsia"/>
          <w:sz w:val="32"/>
          <w:szCs w:val="32"/>
        </w:rPr>
        <w:t>等多种渠道，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全面收集申请信息，今年以来我局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未收到政府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信息公开申</w:t>
      </w:r>
      <w:r>
        <w:rPr>
          <w:rFonts w:ascii="仿宋_GB2312" w:eastAsia="仿宋_GB2312" w:hAnsi="仿宋_GB2312" w:cs="仿宋_GB2312" w:hint="eastAsia"/>
          <w:sz w:val="32"/>
          <w:szCs w:val="32"/>
        </w:rPr>
        <w:t>请有关内容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722F0" w:rsidRDefault="005736F5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政府信息管理方面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落实信息公开工作机制，坚持做到应公开尽公开。健全完善发布前保密审查流程，做到在信息发布前保密员初审、分管领导再审、主要领导终审的保密审查流程，确保公开的内容合规、表述精准，保质保量完成各项信息公开任务。同时建立健全公开后回应反馈闭环机制，指定业务科室专门负责此项工作，对群众和企业反馈的问题诉求，第一时间登记、梳理、协调、跟进，及时向群众和企业反馈处理进展及结果，切实做到事事有回音、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件有着落，以规范高效的信息管理工作提升政务服务。</w:t>
      </w:r>
    </w:p>
    <w:p w:rsidR="008722F0" w:rsidRDefault="005736F5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政府信息公开平台建设方面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充分依托行政公署门户网站中政</w:t>
      </w:r>
      <w:r>
        <w:rPr>
          <w:rFonts w:ascii="仿宋_GB2312" w:eastAsia="仿宋_GB2312" w:hAnsi="仿宋_GB2312" w:cs="仿宋_GB2312" w:hint="eastAsia"/>
          <w:sz w:val="32"/>
          <w:szCs w:val="32"/>
        </w:rPr>
        <w:t>务公开、政务动态等核心板块，聚焦我局主责主业，及时发布重要信息，切实保障群众知情权与监督权。</w:t>
      </w:r>
    </w:p>
    <w:p w:rsidR="008722F0" w:rsidRDefault="005736F5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</w:t>
      </w:r>
      <w:r>
        <w:rPr>
          <w:rFonts w:ascii="楷体_GB2312" w:eastAsia="楷体_GB2312" w:hAnsi="楷体_GB2312" w:cs="楷体_GB2312" w:hint="eastAsia"/>
          <w:sz w:val="32"/>
          <w:szCs w:val="32"/>
        </w:rPr>
        <w:t>监督保障方面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由局主要领导任组长、分管领导任副组长、各科室负责人为成员的政府信息公开工作领导小组，明确领导小组职责，协调解决工作推进中的重点难点问题。形成“主要领导亲自抓、分管领导具体抓、各科室协同配合”的工作格局</w:t>
      </w:r>
      <w:r>
        <w:rPr>
          <w:rFonts w:ascii="仿宋_GB2312" w:eastAsia="仿宋_GB2312" w:hAnsi="仿宋_GB2312" w:cs="仿宋_GB2312" w:hint="eastAsia"/>
          <w:sz w:val="32"/>
          <w:szCs w:val="32"/>
        </w:rPr>
        <w:t>。同时指定办公室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负责日常工作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定期对公开的有关工作进行自查，是否按期发布，发布的内容是否真实有效。对发现问题进行更正和更新。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年我局无因政府信息公开导致申请行政复议、提起行政诉讼的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情况。本年度无责任追究情况。</w:t>
      </w:r>
    </w:p>
    <w:p w:rsidR="008722F0" w:rsidRDefault="005736F5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二、主动公开政府信息情况</w:t>
      </w:r>
    </w:p>
    <w:tbl>
      <w:tblPr>
        <w:tblStyle w:val="TableNormal"/>
        <w:tblW w:w="843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2"/>
        <w:gridCol w:w="1908"/>
        <w:gridCol w:w="1807"/>
        <w:gridCol w:w="1883"/>
      </w:tblGrid>
      <w:tr w:rsidR="008722F0">
        <w:trPr>
          <w:trHeight w:val="454"/>
        </w:trPr>
        <w:tc>
          <w:tcPr>
            <w:tcW w:w="8430" w:type="dxa"/>
            <w:gridSpan w:val="4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第二十条第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一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项</w:t>
            </w:r>
          </w:p>
        </w:tc>
      </w:tr>
      <w:tr w:rsidR="008722F0">
        <w:trPr>
          <w:trHeight w:val="454"/>
        </w:trPr>
        <w:tc>
          <w:tcPr>
            <w:tcW w:w="2832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1908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1807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1883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现行有效件数</w:t>
            </w:r>
          </w:p>
        </w:tc>
      </w:tr>
      <w:tr w:rsidR="008722F0">
        <w:trPr>
          <w:trHeight w:val="454"/>
        </w:trPr>
        <w:tc>
          <w:tcPr>
            <w:tcW w:w="2832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1908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1807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1883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454"/>
        </w:trPr>
        <w:tc>
          <w:tcPr>
            <w:tcW w:w="2832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1908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1807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1883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454"/>
        </w:trPr>
        <w:tc>
          <w:tcPr>
            <w:tcW w:w="8430" w:type="dxa"/>
            <w:gridSpan w:val="4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第二十条第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五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项</w:t>
            </w:r>
          </w:p>
        </w:tc>
      </w:tr>
      <w:tr w:rsidR="008722F0">
        <w:trPr>
          <w:trHeight w:val="454"/>
        </w:trPr>
        <w:tc>
          <w:tcPr>
            <w:tcW w:w="2832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-2"/>
                <w:sz w:val="21"/>
                <w:szCs w:val="21"/>
              </w:rPr>
              <w:t>本年处理决定数量</w:t>
            </w:r>
          </w:p>
        </w:tc>
      </w:tr>
      <w:tr w:rsidR="008722F0">
        <w:trPr>
          <w:trHeight w:val="454"/>
        </w:trPr>
        <w:tc>
          <w:tcPr>
            <w:tcW w:w="2832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8"/>
                <w:sz w:val="21"/>
                <w:szCs w:val="21"/>
              </w:rPr>
              <w:t>行政许可</w:t>
            </w:r>
          </w:p>
        </w:tc>
        <w:tc>
          <w:tcPr>
            <w:tcW w:w="5598" w:type="dxa"/>
            <w:gridSpan w:val="3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454"/>
        </w:trPr>
        <w:tc>
          <w:tcPr>
            <w:tcW w:w="8430" w:type="dxa"/>
            <w:gridSpan w:val="4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第二十条第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六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项</w:t>
            </w:r>
          </w:p>
        </w:tc>
      </w:tr>
      <w:tr w:rsidR="008722F0">
        <w:trPr>
          <w:trHeight w:val="454"/>
        </w:trPr>
        <w:tc>
          <w:tcPr>
            <w:tcW w:w="2832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本年处理决定数量</w:t>
            </w:r>
          </w:p>
        </w:tc>
      </w:tr>
      <w:tr w:rsidR="008722F0">
        <w:trPr>
          <w:trHeight w:val="454"/>
        </w:trPr>
        <w:tc>
          <w:tcPr>
            <w:tcW w:w="2832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5598" w:type="dxa"/>
            <w:gridSpan w:val="3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454"/>
        </w:trPr>
        <w:tc>
          <w:tcPr>
            <w:tcW w:w="2832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5598" w:type="dxa"/>
            <w:gridSpan w:val="3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454"/>
        </w:trPr>
        <w:tc>
          <w:tcPr>
            <w:tcW w:w="8430" w:type="dxa"/>
            <w:gridSpan w:val="4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lastRenderedPageBreak/>
              <w:t>第二十条第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八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项</w:t>
            </w:r>
          </w:p>
        </w:tc>
      </w:tr>
      <w:tr w:rsidR="008722F0">
        <w:trPr>
          <w:trHeight w:val="454"/>
        </w:trPr>
        <w:tc>
          <w:tcPr>
            <w:tcW w:w="2832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pacing w:val="1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本年收费金额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单位：万元</w:t>
            </w: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  <w:lang w:eastAsia="zh-CN"/>
              </w:rPr>
              <w:t>）</w:t>
            </w:r>
          </w:p>
        </w:tc>
      </w:tr>
      <w:tr w:rsidR="008722F0">
        <w:trPr>
          <w:trHeight w:val="454"/>
        </w:trPr>
        <w:tc>
          <w:tcPr>
            <w:tcW w:w="2832" w:type="dxa"/>
            <w:vAlign w:val="center"/>
          </w:tcPr>
          <w:p w:rsidR="008722F0" w:rsidRDefault="005736F5">
            <w:pPr>
              <w:pStyle w:val="TableText"/>
              <w:spacing w:line="560" w:lineRule="exact"/>
              <w:jc w:val="center"/>
              <w:rPr>
                <w:rFonts w:ascii="黑体" w:eastAsia="黑体" w:hAnsi="黑体" w:cs="黑体"/>
                <w:spacing w:val="1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1"/>
                <w:sz w:val="21"/>
                <w:szCs w:val="21"/>
              </w:rPr>
              <w:t>行政事业性收费</w:t>
            </w:r>
          </w:p>
        </w:tc>
        <w:tc>
          <w:tcPr>
            <w:tcW w:w="5598" w:type="dxa"/>
            <w:gridSpan w:val="3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</w:tbl>
    <w:p w:rsidR="008722F0" w:rsidRDefault="008722F0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8722F0" w:rsidRDefault="005736F5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三、收到和处理政府信息公开申请情况</w:t>
      </w:r>
    </w:p>
    <w:tbl>
      <w:tblPr>
        <w:tblStyle w:val="TableNormal"/>
        <w:tblW w:w="8350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5"/>
        <w:gridCol w:w="749"/>
        <w:gridCol w:w="2886"/>
        <w:gridCol w:w="460"/>
        <w:gridCol w:w="649"/>
        <w:gridCol w:w="649"/>
        <w:gridCol w:w="649"/>
        <w:gridCol w:w="659"/>
        <w:gridCol w:w="460"/>
        <w:gridCol w:w="454"/>
      </w:tblGrid>
      <w:tr w:rsidR="008722F0">
        <w:trPr>
          <w:trHeight w:val="368"/>
        </w:trPr>
        <w:tc>
          <w:tcPr>
            <w:tcW w:w="4370" w:type="dxa"/>
            <w:gridSpan w:val="3"/>
            <w:vMerge w:val="restart"/>
            <w:tcBorders>
              <w:bottom w:val="nil"/>
            </w:tcBorders>
            <w:vAlign w:val="center"/>
          </w:tcPr>
          <w:p w:rsidR="008722F0" w:rsidRDefault="005736F5">
            <w:pPr>
              <w:pStyle w:val="TableText"/>
              <w:spacing w:line="440" w:lineRule="exact"/>
              <w:ind w:firstLine="109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本列数据的勾稽关系为：第一项加第</w:t>
            </w:r>
            <w:r>
              <w:rPr>
                <w:rFonts w:ascii="黑体" w:eastAsia="黑体" w:hAnsi="黑体" w:cs="黑体" w:hint="eastAsia"/>
                <w:spacing w:val="2"/>
                <w:sz w:val="21"/>
                <w:szCs w:val="21"/>
                <w:lang w:eastAsia="zh-CN"/>
              </w:rPr>
              <w:t>二项之和，等于第三项加第四项之和</w:t>
            </w:r>
            <w:r>
              <w:rPr>
                <w:rFonts w:ascii="黑体" w:eastAsia="黑体" w:hAnsi="黑体" w:cs="黑体" w:hint="eastAsia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80" w:type="dxa"/>
            <w:gridSpan w:val="7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申请人情况</w:t>
            </w:r>
          </w:p>
        </w:tc>
      </w:tr>
      <w:tr w:rsidR="008722F0">
        <w:trPr>
          <w:trHeight w:val="399"/>
        </w:trPr>
        <w:tc>
          <w:tcPr>
            <w:tcW w:w="4370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自然人</w:t>
            </w:r>
          </w:p>
        </w:tc>
        <w:tc>
          <w:tcPr>
            <w:tcW w:w="3066" w:type="dxa"/>
            <w:gridSpan w:val="5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法人或其他组织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总计</w:t>
            </w:r>
          </w:p>
        </w:tc>
      </w:tr>
      <w:tr w:rsidR="008722F0">
        <w:trPr>
          <w:trHeight w:val="1504"/>
        </w:trPr>
        <w:tc>
          <w:tcPr>
            <w:tcW w:w="4370" w:type="dxa"/>
            <w:gridSpan w:val="3"/>
            <w:vMerge/>
            <w:tcBorders>
              <w:top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textDirection w:val="tbRlV"/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649" w:type="dxa"/>
            <w:textDirection w:val="tbRlV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商业企业</w:t>
            </w:r>
          </w:p>
        </w:tc>
        <w:tc>
          <w:tcPr>
            <w:tcW w:w="649" w:type="dxa"/>
            <w:textDirection w:val="tbRlV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科研机构</w:t>
            </w:r>
          </w:p>
        </w:tc>
        <w:tc>
          <w:tcPr>
            <w:tcW w:w="649" w:type="dxa"/>
            <w:textDirection w:val="tbRlV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社会公益组织</w:t>
            </w:r>
          </w:p>
        </w:tc>
        <w:tc>
          <w:tcPr>
            <w:tcW w:w="659" w:type="dxa"/>
            <w:textDirection w:val="tbRlV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法律服务机构</w:t>
            </w:r>
          </w:p>
        </w:tc>
        <w:tc>
          <w:tcPr>
            <w:tcW w:w="460" w:type="dxa"/>
            <w:textDirection w:val="tbRlV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其他</w:t>
            </w:r>
          </w:p>
        </w:tc>
        <w:tc>
          <w:tcPr>
            <w:tcW w:w="454" w:type="dxa"/>
            <w:vMerge/>
            <w:tcBorders>
              <w:top w:val="nil"/>
            </w:tcBorders>
            <w:textDirection w:val="tbRlV"/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8722F0">
        <w:trPr>
          <w:trHeight w:val="397"/>
        </w:trPr>
        <w:tc>
          <w:tcPr>
            <w:tcW w:w="4370" w:type="dxa"/>
            <w:gridSpan w:val="3"/>
            <w:vAlign w:val="center"/>
          </w:tcPr>
          <w:p w:rsidR="008722F0" w:rsidRDefault="005736F5">
            <w:pPr>
              <w:pStyle w:val="TableText"/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sz w:val="21"/>
                <w:szCs w:val="21"/>
                <w:lang w:eastAsia="zh-CN"/>
              </w:rPr>
              <w:t>一、本年新收政府信息公开申请数量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4370" w:type="dxa"/>
            <w:gridSpan w:val="3"/>
            <w:vAlign w:val="center"/>
          </w:tcPr>
          <w:p w:rsidR="008722F0" w:rsidRDefault="005736F5">
            <w:pPr>
              <w:pStyle w:val="TableText"/>
              <w:spacing w:line="4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二、上年结转政府信息公开申请数量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:rsidR="008722F0" w:rsidRDefault="005736F5">
            <w:pPr>
              <w:pStyle w:val="TableText"/>
              <w:spacing w:line="4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-22"/>
                <w:sz w:val="21"/>
                <w:szCs w:val="21"/>
              </w:rPr>
              <w:t>三、</w:t>
            </w:r>
          </w:p>
          <w:p w:rsidR="008722F0" w:rsidRDefault="005736F5">
            <w:pPr>
              <w:pStyle w:val="TableText"/>
              <w:spacing w:line="4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-3"/>
                <w:sz w:val="21"/>
                <w:szCs w:val="21"/>
              </w:rPr>
              <w:t>本年</w:t>
            </w:r>
          </w:p>
          <w:p w:rsidR="008722F0" w:rsidRDefault="005736F5">
            <w:pPr>
              <w:pStyle w:val="TableText"/>
              <w:spacing w:line="4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6"/>
                <w:sz w:val="21"/>
                <w:szCs w:val="21"/>
              </w:rPr>
              <w:t>度办</w:t>
            </w:r>
          </w:p>
          <w:p w:rsidR="008722F0" w:rsidRDefault="005736F5">
            <w:pPr>
              <w:pStyle w:val="TableText"/>
              <w:spacing w:line="4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pacing w:val="6"/>
                <w:sz w:val="21"/>
                <w:szCs w:val="21"/>
              </w:rPr>
              <w:t>理结</w:t>
            </w:r>
          </w:p>
          <w:p w:rsidR="008722F0" w:rsidRDefault="005736F5">
            <w:pPr>
              <w:pStyle w:val="TableText"/>
              <w:spacing w:line="4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果</w:t>
            </w:r>
          </w:p>
        </w:tc>
        <w:tc>
          <w:tcPr>
            <w:tcW w:w="3635" w:type="dxa"/>
            <w:gridSpan w:val="2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</w:t>
            </w:r>
            <w:r>
              <w:rPr>
                <w:rFonts w:ascii="黑体" w:eastAsia="黑体" w:hAnsi="黑体" w:cs="黑体" w:hint="eastAsia"/>
              </w:rPr>
              <w:t>一</w:t>
            </w:r>
            <w:r>
              <w:rPr>
                <w:rFonts w:ascii="黑体" w:eastAsia="黑体" w:hAnsi="黑体" w:cs="黑体" w:hint="eastAsia"/>
              </w:rPr>
              <w:t>）</w:t>
            </w:r>
            <w:r>
              <w:rPr>
                <w:rFonts w:ascii="黑体" w:eastAsia="黑体" w:hAnsi="黑体" w:cs="黑体" w:hint="eastAsia"/>
              </w:rPr>
              <w:t>予以公开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35" w:type="dxa"/>
            <w:gridSpan w:val="2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</w:t>
            </w:r>
            <w:r>
              <w:rPr>
                <w:rFonts w:ascii="黑体" w:eastAsia="黑体" w:hAnsi="黑体" w:cs="黑体" w:hint="eastAsia"/>
              </w:rPr>
              <w:t>二</w:t>
            </w:r>
            <w:r>
              <w:rPr>
                <w:rFonts w:ascii="黑体" w:eastAsia="黑体" w:hAnsi="黑体" w:cs="黑体" w:hint="eastAsia"/>
              </w:rPr>
              <w:t>）</w:t>
            </w:r>
            <w:r>
              <w:rPr>
                <w:rFonts w:ascii="黑体" w:eastAsia="黑体" w:hAnsi="黑体" w:cs="黑体" w:hint="eastAsia"/>
              </w:rPr>
              <w:t>部分公开</w:t>
            </w:r>
            <w:r>
              <w:rPr>
                <w:rFonts w:ascii="黑体" w:eastAsia="黑体" w:hAnsi="黑体" w:cs="黑体" w:hint="eastAsia"/>
              </w:rPr>
              <w:t>（</w:t>
            </w:r>
            <w:r>
              <w:rPr>
                <w:rFonts w:ascii="黑体" w:eastAsia="黑体" w:hAnsi="黑体" w:cs="黑体" w:hint="eastAsia"/>
              </w:rPr>
              <w:t>区分处理的，只计这一情形，不计其他情形</w:t>
            </w:r>
            <w:r>
              <w:rPr>
                <w:rFonts w:ascii="黑体" w:eastAsia="黑体" w:hAnsi="黑体" w:cs="黑体" w:hint="eastAsia"/>
              </w:rPr>
              <w:t>）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</w:t>
            </w:r>
            <w:r>
              <w:rPr>
                <w:rFonts w:ascii="黑体" w:eastAsia="黑体" w:hAnsi="黑体" w:cs="黑体" w:hint="eastAsia"/>
              </w:rPr>
              <w:t>三</w:t>
            </w:r>
            <w:r>
              <w:rPr>
                <w:rFonts w:ascii="黑体" w:eastAsia="黑体" w:hAnsi="黑体" w:cs="黑体" w:hint="eastAsia"/>
              </w:rPr>
              <w:t>）</w:t>
            </w:r>
          </w:p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不予</w:t>
            </w:r>
          </w:p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公开</w:t>
            </w: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</w:t>
            </w:r>
            <w:r>
              <w:rPr>
                <w:rFonts w:ascii="黑体" w:eastAsia="黑体" w:hAnsi="黑体" w:cs="黑体" w:hint="eastAsia"/>
              </w:rPr>
              <w:t>属于国家秘密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  <w:bottom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</w:t>
            </w:r>
            <w:r>
              <w:rPr>
                <w:rFonts w:ascii="黑体" w:eastAsia="黑体" w:hAnsi="黑体" w:cs="黑体" w:hint="eastAsia"/>
              </w:rPr>
              <w:t>其他法律行政法规禁止公开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  <w:bottom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3.</w:t>
            </w:r>
            <w:r>
              <w:rPr>
                <w:rFonts w:ascii="黑体" w:eastAsia="黑体" w:hAnsi="黑体" w:cs="黑体" w:hint="eastAsia"/>
              </w:rPr>
              <w:t>危及“三安全一稳定”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  <w:bottom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4.</w:t>
            </w:r>
            <w:r>
              <w:rPr>
                <w:rFonts w:ascii="黑体" w:eastAsia="黑体" w:hAnsi="黑体" w:cs="黑体" w:hint="eastAsia"/>
              </w:rPr>
              <w:t>保护第三方合法权益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  <w:bottom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5.</w:t>
            </w:r>
            <w:r>
              <w:rPr>
                <w:rFonts w:ascii="黑体" w:eastAsia="黑体" w:hAnsi="黑体" w:cs="黑体" w:hint="eastAsia"/>
              </w:rPr>
              <w:t>属于三类内部事务信息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  <w:bottom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6.</w:t>
            </w:r>
            <w:r>
              <w:rPr>
                <w:rFonts w:ascii="黑体" w:eastAsia="黑体" w:hAnsi="黑体" w:cs="黑体" w:hint="eastAsia"/>
              </w:rPr>
              <w:t>属于四类过程性信息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435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  <w:bottom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7.</w:t>
            </w:r>
            <w:r>
              <w:rPr>
                <w:rFonts w:ascii="黑体" w:eastAsia="黑体" w:hAnsi="黑体" w:cs="黑体" w:hint="eastAsia"/>
              </w:rPr>
              <w:t>属于行政执法案卷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8.</w:t>
            </w:r>
            <w:r>
              <w:rPr>
                <w:rFonts w:ascii="黑体" w:eastAsia="黑体" w:hAnsi="黑体" w:cs="黑体" w:hint="eastAsia"/>
              </w:rPr>
              <w:t>属于行政查询事项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</w:t>
            </w:r>
            <w:r>
              <w:rPr>
                <w:rFonts w:ascii="黑体" w:eastAsia="黑体" w:hAnsi="黑体" w:cs="黑体" w:hint="eastAsia"/>
              </w:rPr>
              <w:t>四</w:t>
            </w:r>
            <w:r>
              <w:rPr>
                <w:rFonts w:ascii="黑体" w:eastAsia="黑体" w:hAnsi="黑体" w:cs="黑体" w:hint="eastAsia"/>
              </w:rPr>
              <w:t>）</w:t>
            </w:r>
          </w:p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无法</w:t>
            </w:r>
          </w:p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提供</w:t>
            </w: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</w:t>
            </w:r>
            <w:r>
              <w:rPr>
                <w:rFonts w:ascii="黑体" w:eastAsia="黑体" w:hAnsi="黑体" w:cs="黑体" w:hint="eastAsia"/>
              </w:rPr>
              <w:t>本机关不掌握相关政府信息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  <w:bottom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</w:t>
            </w:r>
            <w:r>
              <w:rPr>
                <w:rFonts w:ascii="黑体" w:eastAsia="黑体" w:hAnsi="黑体" w:cs="黑体" w:hint="eastAsia"/>
              </w:rPr>
              <w:t>没有现成信息需要另行制作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3.</w:t>
            </w:r>
            <w:r>
              <w:rPr>
                <w:rFonts w:ascii="黑体" w:eastAsia="黑体" w:hAnsi="黑体" w:cs="黑体" w:hint="eastAsia"/>
              </w:rPr>
              <w:t>补正后申请内容仍不明确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</w:t>
            </w:r>
            <w:r>
              <w:rPr>
                <w:rFonts w:ascii="黑体" w:eastAsia="黑体" w:hAnsi="黑体" w:cs="黑体" w:hint="eastAsia"/>
              </w:rPr>
              <w:t>五</w:t>
            </w:r>
            <w:r>
              <w:rPr>
                <w:rFonts w:ascii="黑体" w:eastAsia="黑体" w:hAnsi="黑体" w:cs="黑体" w:hint="eastAsia"/>
              </w:rPr>
              <w:t>）</w:t>
            </w:r>
          </w:p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不予</w:t>
            </w:r>
          </w:p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处理</w:t>
            </w: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</w:t>
            </w:r>
            <w:r>
              <w:rPr>
                <w:rFonts w:ascii="黑体" w:eastAsia="黑体" w:hAnsi="黑体" w:cs="黑体" w:hint="eastAsia"/>
              </w:rPr>
              <w:t>信访举报投诉类申请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  <w:bottom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</w:t>
            </w:r>
            <w:r>
              <w:rPr>
                <w:rFonts w:ascii="黑体" w:eastAsia="黑体" w:hAnsi="黑体" w:cs="黑体" w:hint="eastAsia"/>
              </w:rPr>
              <w:t>重复申请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  <w:bottom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3.</w:t>
            </w:r>
            <w:r>
              <w:rPr>
                <w:rFonts w:ascii="黑体" w:eastAsia="黑体" w:hAnsi="黑体" w:cs="黑体" w:hint="eastAsia"/>
              </w:rPr>
              <w:t>要求提供公开出版物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  <w:bottom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4.</w:t>
            </w:r>
            <w:r>
              <w:rPr>
                <w:rFonts w:ascii="黑体" w:eastAsia="黑体" w:hAnsi="黑体" w:cs="黑体" w:hint="eastAsia"/>
              </w:rPr>
              <w:t>无正当理由大量反复申请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vAlign w:val="center"/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5.</w:t>
            </w:r>
            <w:r>
              <w:rPr>
                <w:rFonts w:ascii="黑体" w:eastAsia="黑体" w:hAnsi="黑体" w:cs="黑体" w:hint="eastAsia"/>
              </w:rPr>
              <w:t>要求行政机关确认或重新出具已获取信息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</w:t>
            </w:r>
            <w:r>
              <w:rPr>
                <w:rFonts w:ascii="黑体" w:eastAsia="黑体" w:hAnsi="黑体" w:cs="黑体" w:hint="eastAsia"/>
              </w:rPr>
              <w:t>六</w:t>
            </w:r>
            <w:r>
              <w:rPr>
                <w:rFonts w:ascii="黑体" w:eastAsia="黑体" w:hAnsi="黑体" w:cs="黑体" w:hint="eastAsia"/>
              </w:rPr>
              <w:t>）</w:t>
            </w:r>
          </w:p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</w:t>
            </w:r>
          </w:p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处理</w:t>
            </w: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1.</w:t>
            </w:r>
            <w:r>
              <w:rPr>
                <w:rFonts w:ascii="黑体" w:eastAsia="黑体" w:hAnsi="黑体" w:cs="黑体" w:hint="eastAsia"/>
              </w:rPr>
              <w:t>申请人无正当理由逾期不补正、行政机关不再处理其政府信息公开申请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left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2.</w:t>
            </w:r>
            <w:r>
              <w:rPr>
                <w:rFonts w:ascii="黑体" w:eastAsia="黑体" w:hAnsi="黑体" w:cs="黑体" w:hint="eastAsia"/>
              </w:rPr>
              <w:t>申请人逾期未按收费通知要求缴纳费用、行政机关不再处理其政府信息公开申请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  <w:bottom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8722F0" w:rsidRDefault="008722F0">
            <w:pPr>
              <w:spacing w:line="440" w:lineRule="exact"/>
              <w:jc w:val="left"/>
              <w:rPr>
                <w:rFonts w:ascii="黑体" w:eastAsia="黑体" w:hAnsi="黑体" w:cs="黑体"/>
              </w:rPr>
            </w:pPr>
          </w:p>
        </w:tc>
        <w:tc>
          <w:tcPr>
            <w:tcW w:w="2886" w:type="dxa"/>
            <w:vAlign w:val="center"/>
          </w:tcPr>
          <w:p w:rsidR="008722F0" w:rsidRDefault="005736F5">
            <w:pPr>
              <w:widowControl/>
              <w:autoSpaceDE w:val="0"/>
              <w:autoSpaceDN w:val="0"/>
              <w:spacing w:line="440" w:lineRule="exact"/>
              <w:ind w:firstLineChars="50" w:firstLine="105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3.</w:t>
            </w:r>
            <w:r>
              <w:rPr>
                <w:rFonts w:ascii="黑体" w:eastAsia="黑体" w:hAnsi="黑体" w:cs="黑体" w:hint="eastAsia"/>
              </w:rPr>
              <w:t>其他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735" w:type="dxa"/>
            <w:vMerge/>
            <w:tcBorders>
              <w:top w:val="nil"/>
            </w:tcBorders>
          </w:tcPr>
          <w:p w:rsidR="008722F0" w:rsidRDefault="008722F0">
            <w:pPr>
              <w:spacing w:line="4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35" w:type="dxa"/>
            <w:gridSpan w:val="2"/>
            <w:vAlign w:val="center"/>
          </w:tcPr>
          <w:p w:rsidR="008722F0" w:rsidRDefault="005736F5">
            <w:pPr>
              <w:spacing w:line="440" w:lineRule="exact"/>
              <w:jc w:val="left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</w:t>
            </w:r>
            <w:r>
              <w:rPr>
                <w:rFonts w:ascii="黑体" w:eastAsia="黑体" w:hAnsi="黑体" w:cs="黑体" w:hint="eastAsia"/>
              </w:rPr>
              <w:t>七</w:t>
            </w:r>
            <w:r>
              <w:rPr>
                <w:rFonts w:ascii="黑体" w:eastAsia="黑体" w:hAnsi="黑体" w:cs="黑体" w:hint="eastAsia"/>
              </w:rPr>
              <w:t>）</w:t>
            </w:r>
            <w:r>
              <w:rPr>
                <w:rFonts w:ascii="黑体" w:eastAsia="黑体" w:hAnsi="黑体" w:cs="黑体" w:hint="eastAsia"/>
              </w:rPr>
              <w:t>总计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  <w:tr w:rsidR="008722F0">
        <w:trPr>
          <w:trHeight w:val="397"/>
        </w:trPr>
        <w:tc>
          <w:tcPr>
            <w:tcW w:w="4370" w:type="dxa"/>
            <w:gridSpan w:val="3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四、结转下年度继续办理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4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659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60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44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</w:tbl>
    <w:p w:rsidR="008722F0" w:rsidRDefault="008722F0">
      <w:pPr>
        <w:spacing w:line="560" w:lineRule="exact"/>
        <w:ind w:firstLineChars="300" w:firstLine="964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8722F0" w:rsidRDefault="005736F5">
      <w:pPr>
        <w:spacing w:line="560" w:lineRule="exact"/>
        <w:ind w:firstLineChars="300" w:firstLine="964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四、政府信息公开行政复议、行政诉讼情况</w:t>
      </w:r>
    </w:p>
    <w:tbl>
      <w:tblPr>
        <w:tblStyle w:val="TableNormal"/>
        <w:tblW w:w="84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566"/>
        <w:gridCol w:w="566"/>
        <w:gridCol w:w="56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8722F0">
        <w:trPr>
          <w:trHeight w:val="264"/>
        </w:trPr>
        <w:tc>
          <w:tcPr>
            <w:tcW w:w="454" w:type="dxa"/>
            <w:gridSpan w:val="5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行政复议</w:t>
            </w:r>
          </w:p>
        </w:tc>
        <w:tc>
          <w:tcPr>
            <w:tcW w:w="454" w:type="dxa"/>
            <w:gridSpan w:val="10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行政诉讼</w:t>
            </w:r>
          </w:p>
        </w:tc>
      </w:tr>
      <w:tr w:rsidR="008722F0">
        <w:trPr>
          <w:trHeight w:val="259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结果维持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结果纠正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其他结果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尚未审结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总计</w:t>
            </w:r>
          </w:p>
        </w:tc>
        <w:tc>
          <w:tcPr>
            <w:tcW w:w="454" w:type="dxa"/>
            <w:gridSpan w:val="5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未经复议直接起诉</w:t>
            </w:r>
          </w:p>
        </w:tc>
        <w:tc>
          <w:tcPr>
            <w:tcW w:w="454" w:type="dxa"/>
            <w:gridSpan w:val="5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复议后起诉</w:t>
            </w:r>
          </w:p>
        </w:tc>
      </w:tr>
      <w:tr w:rsidR="008722F0">
        <w:trPr>
          <w:trHeight w:val="1025"/>
        </w:trPr>
        <w:tc>
          <w:tcPr>
            <w:tcW w:w="454" w:type="dxa"/>
            <w:vMerge/>
            <w:tcBorders>
              <w:top w:val="nil"/>
            </w:tcBorders>
            <w:textDirection w:val="tbRlV"/>
            <w:vAlign w:val="center"/>
          </w:tcPr>
          <w:p w:rsidR="008722F0" w:rsidRDefault="008722F0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tbRlV"/>
            <w:vAlign w:val="center"/>
          </w:tcPr>
          <w:p w:rsidR="008722F0" w:rsidRDefault="008722F0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tbRlV"/>
            <w:vAlign w:val="center"/>
          </w:tcPr>
          <w:p w:rsidR="008722F0" w:rsidRDefault="008722F0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tbRlV"/>
            <w:vAlign w:val="center"/>
          </w:tcPr>
          <w:p w:rsidR="008722F0" w:rsidRDefault="008722F0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textDirection w:val="tbRlV"/>
            <w:vAlign w:val="center"/>
          </w:tcPr>
          <w:p w:rsidR="008722F0" w:rsidRDefault="008722F0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454" w:type="dxa"/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总计</w:t>
            </w:r>
          </w:p>
        </w:tc>
        <w:tc>
          <w:tcPr>
            <w:tcW w:w="454" w:type="dxa"/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总计</w:t>
            </w:r>
          </w:p>
        </w:tc>
      </w:tr>
      <w:tr w:rsidR="008722F0">
        <w:trPr>
          <w:trHeight w:val="522"/>
        </w:trPr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8722F0" w:rsidRDefault="005736F5">
            <w:pPr>
              <w:spacing w:line="560" w:lineRule="exact"/>
              <w:jc w:val="center"/>
              <w:rPr>
                <w:rFonts w:ascii="方正仿宋_GB2312" w:eastAsia="方正仿宋_GB2312" w:hAnsi="方正仿宋_GB2312" w:cs="方正仿宋_GB2312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</w:p>
        </w:tc>
      </w:tr>
    </w:tbl>
    <w:p w:rsidR="008722F0" w:rsidRDefault="005736F5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五、存在的主要问题及改进情况</w:t>
      </w:r>
    </w:p>
    <w:p w:rsidR="008722F0" w:rsidRDefault="005736F5" w:rsidP="0023406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本年度，我局政务信息公开工作稳步推进，依托行政公署门户网站等平台发布信息，信息公开实效性、覆盖性均有提升，但对照更高标准仍具有一些不足。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主动公开的信息主要集中在机构职能、政策文件、执法情况等基础层面，针对企业和群众关心的产业发展规划、项目申报指南、</w:t>
      </w:r>
      <w:r>
        <w:rPr>
          <w:rFonts w:ascii="仿宋_GB2312" w:eastAsia="仿宋_GB2312" w:hAnsi="仿宋_GB2312" w:cs="仿宋_GB2312" w:hint="eastAsia"/>
          <w:sz w:val="32"/>
          <w:szCs w:val="32"/>
        </w:rPr>
        <w:t>惠企政策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信息供给不足，信息的实用性和针对性有待进一步提升。</w:t>
      </w:r>
      <w:r>
        <w:rPr>
          <w:rFonts w:ascii="仿宋_GB2312" w:eastAsia="仿宋_GB2312" w:hAnsi="仿宋_GB2312" w:cs="仿宋_GB2312" w:hint="eastAsia"/>
          <w:sz w:val="32"/>
          <w:szCs w:val="32"/>
        </w:rPr>
        <w:t>下一步我们将持续扩充内容，及时公开群众和企业想要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了解的政策解读，惠企政策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722F0" w:rsidRDefault="005736F5">
      <w:p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8722F0" w:rsidRDefault="005736F5" w:rsidP="001E011A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按照《国务院办公厅关于印发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政府信息公开信息处理</w:t>
      </w:r>
      <w:r w:rsidR="001E011A">
        <w:rPr>
          <w:rFonts w:ascii="仿宋_GB2312" w:eastAsia="仿宋_GB2312" w:hAnsi="仿宋_GB2312" w:cs="仿宋_GB2312" w:hint="eastAsia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的通知》（国办〔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号）规定的按件、按量收费标准，本年度没有产生信息公开处理费。</w:t>
      </w:r>
    </w:p>
    <w:p w:rsidR="008722F0" w:rsidRDefault="008722F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722F0" w:rsidRDefault="008722F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722F0" w:rsidRDefault="005736F5">
      <w:pPr>
        <w:spacing w:line="560" w:lineRule="exact"/>
        <w:ind w:firstLineChars="1300" w:firstLine="4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和田地区工业和信息化局</w:t>
      </w:r>
    </w:p>
    <w:p w:rsidR="008722F0" w:rsidRDefault="005736F5">
      <w:pPr>
        <w:spacing w:line="560" w:lineRule="exact"/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722F0" w:rsidSect="008722F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6F5" w:rsidRDefault="005736F5" w:rsidP="008722F0">
      <w:r>
        <w:separator/>
      </w:r>
    </w:p>
  </w:endnote>
  <w:endnote w:type="continuationSeparator" w:id="1">
    <w:p w:rsidR="005736F5" w:rsidRDefault="005736F5" w:rsidP="00872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SI宋体-GB18030">
    <w:altName w:val="微软雅黑"/>
    <w:charset w:val="86"/>
    <w:family w:val="auto"/>
    <w:pitch w:val="default"/>
    <w:sig w:usb0="00000000" w:usb1="38C7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2F0" w:rsidRDefault="008722F0">
    <w:pPr>
      <w:tabs>
        <w:tab w:val="left" w:pos="3961"/>
      </w:tabs>
      <w:spacing w:line="183" w:lineRule="auto"/>
      <w:rPr>
        <w:rFonts w:ascii="宋体" w:eastAsia="宋体" w:hAnsi="宋体" w:cs="宋体"/>
        <w:sz w:val="27"/>
        <w:szCs w:val="27"/>
      </w:rPr>
    </w:pPr>
    <w:r w:rsidRPr="008722F0">
      <w:rPr>
        <w:sz w:val="2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 filled="f" stroked="f" strokeweight=".5pt">
          <v:textbox style="mso-fit-shape-to-text:t" inset="0,0,0,0">
            <w:txbxContent>
              <w:p w:rsidR="008722F0" w:rsidRDefault="008722F0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5736F5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234069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- 6 -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6F5" w:rsidRDefault="005736F5" w:rsidP="008722F0">
      <w:r>
        <w:separator/>
      </w:r>
    </w:p>
  </w:footnote>
  <w:footnote w:type="continuationSeparator" w:id="1">
    <w:p w:rsidR="005736F5" w:rsidRDefault="005736F5" w:rsidP="00872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06BBC"/>
    <w:multiLevelType w:val="singleLevel"/>
    <w:tmpl w:val="34C06BBC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</w:rPr>
    </w:lvl>
  </w:abstractNum>
  <w:abstractNum w:abstractNumId="1">
    <w:nsid w:val="3BD36D53"/>
    <w:multiLevelType w:val="singleLevel"/>
    <w:tmpl w:val="3BD36D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2F0"/>
    <w:rsid w:val="FBFD44F2"/>
    <w:rsid w:val="FBFF545A"/>
    <w:rsid w:val="FDD5A022"/>
    <w:rsid w:val="001E011A"/>
    <w:rsid w:val="00234069"/>
    <w:rsid w:val="005736F5"/>
    <w:rsid w:val="008722F0"/>
    <w:rsid w:val="05832764"/>
    <w:rsid w:val="3BFE9CD9"/>
    <w:rsid w:val="3BFF33F3"/>
    <w:rsid w:val="57FFFC55"/>
    <w:rsid w:val="5FFD4010"/>
    <w:rsid w:val="625367C1"/>
    <w:rsid w:val="641D333E"/>
    <w:rsid w:val="64B902A9"/>
    <w:rsid w:val="6F38BB3A"/>
    <w:rsid w:val="6FBF9C74"/>
    <w:rsid w:val="77F9EF16"/>
    <w:rsid w:val="79FBD9B3"/>
    <w:rsid w:val="7A6A9CF2"/>
    <w:rsid w:val="7ADF9AFE"/>
    <w:rsid w:val="7BFB01F8"/>
    <w:rsid w:val="7D7BCF84"/>
    <w:rsid w:val="7DC92B7C"/>
    <w:rsid w:val="7DDEA9AD"/>
    <w:rsid w:val="7DFFFD9F"/>
    <w:rsid w:val="AEF7E0C0"/>
    <w:rsid w:val="BA7B23C6"/>
    <w:rsid w:val="CBDF1CEB"/>
    <w:rsid w:val="D77F85FE"/>
    <w:rsid w:val="DF7B1C3C"/>
    <w:rsid w:val="EFFE022D"/>
    <w:rsid w:val="F65D41B5"/>
    <w:rsid w:val="F7CBE977"/>
    <w:rsid w:val="F7F7F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2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722F0"/>
    <w:pPr>
      <w:tabs>
        <w:tab w:val="center" w:pos="4153"/>
        <w:tab w:val="right" w:pos="8306"/>
      </w:tabs>
      <w:snapToGrid w:val="0"/>
      <w:jc w:val="left"/>
    </w:pPr>
    <w:rPr>
      <w:rFonts w:ascii="Arial" w:eastAsia="CESI宋体-GB18030" w:hAnsi="Arial"/>
      <w:sz w:val="28"/>
    </w:rPr>
  </w:style>
  <w:style w:type="paragraph" w:styleId="a4">
    <w:name w:val="header"/>
    <w:basedOn w:val="a"/>
    <w:qFormat/>
    <w:rsid w:val="008722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sid w:val="008722F0"/>
    <w:rPr>
      <w:rFonts w:ascii="宋体" w:eastAsia="宋体" w:hAnsi="宋体" w:cs="宋体"/>
      <w:sz w:val="24"/>
      <w:lang w:eastAsia="en-US"/>
    </w:rPr>
  </w:style>
  <w:style w:type="table" w:customStyle="1" w:styleId="TableNormal">
    <w:name w:val="Table Normal"/>
    <w:semiHidden/>
    <w:unhideWhenUsed/>
    <w:qFormat/>
    <w:rsid w:val="008722F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454</Words>
  <Characters>2590</Characters>
  <Application>Microsoft Office Word</Application>
  <DocSecurity>0</DocSecurity>
  <Lines>21</Lines>
  <Paragraphs>6</Paragraphs>
  <ScaleCrop>false</ScaleCrop>
  <Company>Microsoft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2026-01-15T17:30:00Z</cp:lastPrinted>
  <dcterms:created xsi:type="dcterms:W3CDTF">2025-01-19T04:28:00Z</dcterms:created>
  <dcterms:modified xsi:type="dcterms:W3CDTF">2026-01-30T09:01:00Z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FA6D753F1E85055B478367697F89594B</vt:lpwstr>
  </property>
  <property fmtid="{D5CDD505-2E9C-101B-9397-08002B2CF9AE}" pid="4" name="KSOTemplateDocerSaveRecord">
    <vt:lpwstr>eyJoZGlkIjoiMTgwYTM4YzJlMzEzZTAwMjVjZjk4YmY2NWEyMjNhYmMiLCJ1c2VySWQiOiI0MDAxMDg3NzgifQ==</vt:lpwstr>
  </property>
</Properties>
</file>