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8751E">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和田地区移动用户终端（手机）</w:t>
      </w:r>
      <w:r>
        <w:rPr>
          <w:rFonts w:hint="eastAsia" w:ascii="宋体" w:hAnsi="宋体" w:cs="宋体"/>
          <w:b/>
          <w:color w:val="000000"/>
          <w:sz w:val="32"/>
          <w:szCs w:val="32"/>
        </w:rPr>
        <w:t>产品质量监督抽查实施细则</w:t>
      </w:r>
    </w:p>
    <w:p w14:paraId="790D347E">
      <w:pPr>
        <w:snapToGrid w:val="0"/>
        <w:jc w:val="center"/>
        <w:rPr>
          <w:rFonts w:ascii="方正小标宋简体" w:hAnsi="仿宋" w:eastAsia="方正小标宋简体" w:cs="方正仿宋简体"/>
          <w:b/>
          <w:sz w:val="32"/>
          <w:szCs w:val="32"/>
        </w:rPr>
      </w:pPr>
    </w:p>
    <w:p w14:paraId="6B25A07B">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7D3CA5AF">
      <w:pPr>
        <w:snapToGrid w:val="0"/>
        <w:spacing w:line="440" w:lineRule="exact"/>
        <w:ind w:firstLine="420" w:firstLineChars="200"/>
        <w:rPr>
          <w:szCs w:val="21"/>
        </w:rPr>
      </w:pPr>
      <w:r>
        <w:rPr>
          <w:szCs w:val="21"/>
        </w:rPr>
        <w:t>以随机抽样的方式在被抽样生产者、销售者的待销产品中抽取。</w:t>
      </w:r>
    </w:p>
    <w:p w14:paraId="6D9B94BA">
      <w:pPr>
        <w:snapToGrid w:val="0"/>
        <w:spacing w:line="440" w:lineRule="exact"/>
        <w:ind w:firstLine="420" w:firstLineChars="200"/>
        <w:rPr>
          <w:szCs w:val="21"/>
        </w:rPr>
      </w:pPr>
      <w:r>
        <w:rPr>
          <w:szCs w:val="21"/>
        </w:rPr>
        <w:t>随机数一般可使用随机数表等方法产生。</w:t>
      </w:r>
    </w:p>
    <w:p w14:paraId="7C12A510">
      <w:pPr>
        <w:snapToGrid w:val="0"/>
        <w:spacing w:line="440" w:lineRule="exact"/>
        <w:ind w:firstLine="420" w:firstLineChars="200"/>
        <w:rPr>
          <w:szCs w:val="21"/>
        </w:rPr>
      </w:pPr>
      <w:r>
        <w:rPr>
          <w:rFonts w:hint="eastAsia"/>
          <w:szCs w:val="21"/>
          <w:lang w:val="en-US" w:eastAsia="zh-CN"/>
        </w:rPr>
        <w:t>抽</w:t>
      </w:r>
      <w:r>
        <w:rPr>
          <w:rFonts w:hint="eastAsia"/>
          <w:szCs w:val="21"/>
        </w:rPr>
        <w:t>取样品</w:t>
      </w:r>
      <w:r>
        <w:rPr>
          <w:rFonts w:hint="eastAsia"/>
          <w:szCs w:val="21"/>
          <w:lang w:val="en-US" w:eastAsia="zh-CN"/>
        </w:rPr>
        <w:t>2台</w:t>
      </w:r>
      <w:r>
        <w:rPr>
          <w:rFonts w:hint="eastAsia"/>
          <w:szCs w:val="21"/>
        </w:rPr>
        <w:t>，其中检验样品</w:t>
      </w:r>
      <w:r>
        <w:rPr>
          <w:rFonts w:hint="eastAsia"/>
          <w:szCs w:val="21"/>
          <w:lang w:val="en-US" w:eastAsia="zh-CN"/>
        </w:rPr>
        <w:t>1台</w:t>
      </w:r>
      <w:r>
        <w:rPr>
          <w:rFonts w:hint="eastAsia"/>
          <w:szCs w:val="21"/>
        </w:rPr>
        <w:t>，备用样品</w:t>
      </w:r>
      <w:r>
        <w:rPr>
          <w:rFonts w:hint="eastAsia"/>
          <w:szCs w:val="21"/>
          <w:lang w:val="en-US" w:eastAsia="zh-CN"/>
        </w:rPr>
        <w:t>1台</w:t>
      </w:r>
      <w:r>
        <w:rPr>
          <w:rFonts w:hint="eastAsia"/>
          <w:szCs w:val="21"/>
        </w:rPr>
        <w:t>。</w:t>
      </w:r>
    </w:p>
    <w:p w14:paraId="72E46EBB">
      <w:pPr>
        <w:snapToGrid w:val="0"/>
        <w:spacing w:line="440" w:lineRule="exact"/>
        <w:ind w:firstLine="420" w:firstLineChars="200"/>
        <w:rPr>
          <w:rFonts w:hint="eastAsia"/>
          <w:szCs w:val="21"/>
        </w:rPr>
      </w:pPr>
      <w:r>
        <w:rPr>
          <w:rFonts w:hint="eastAsia"/>
          <w:szCs w:val="21"/>
        </w:rPr>
        <w:t>注：在流通领域抽样时，抽取库存量满足抽样量即可。</w:t>
      </w:r>
    </w:p>
    <w:p w14:paraId="1CF380C3">
      <w:pPr>
        <w:adjustRightInd w:val="0"/>
        <w:snapToGrid w:val="0"/>
        <w:spacing w:line="360" w:lineRule="auto"/>
        <w:rPr>
          <w:rFonts w:hint="eastAsia"/>
        </w:rPr>
      </w:pPr>
    </w:p>
    <w:p w14:paraId="216E2142">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7EF638B3">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008EFCC7">
      <w:pPr>
        <w:adjustRightInd w:val="0"/>
        <w:snapToGrid w:val="0"/>
        <w:jc w:val="center"/>
        <w:rPr>
          <w:rFonts w:hint="eastAsia" w:ascii="宋体" w:hAnsi="宋体" w:eastAsia="宋体" w:cs="Times New Roman"/>
          <w:kern w:val="0"/>
          <w:sz w:val="18"/>
          <w:szCs w:val="18"/>
          <w:lang w:eastAsia="zh-CN"/>
        </w:rPr>
      </w:pPr>
      <w:r>
        <w:rPr>
          <w:rFonts w:hint="eastAsia" w:ascii="宋体" w:hAnsi="宋体" w:eastAsia="宋体" w:cs="Times New Roman"/>
          <w:kern w:val="0"/>
          <w:sz w:val="18"/>
          <w:szCs w:val="18"/>
        </w:rPr>
        <w:t xml:space="preserve">表1 </w:t>
      </w:r>
      <w:r>
        <w:rPr>
          <w:rFonts w:hint="eastAsia" w:ascii="宋体" w:hAnsi="宋体" w:eastAsia="宋体" w:cs="Times New Roman"/>
          <w:kern w:val="0"/>
          <w:sz w:val="18"/>
          <w:szCs w:val="18"/>
          <w:lang w:eastAsia="zh-CN"/>
        </w:rPr>
        <w:t>移动用户终端（手机）</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0015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7" w:type="dxa"/>
            <w:noWrap w:val="0"/>
            <w:vAlign w:val="center"/>
          </w:tcPr>
          <w:p w14:paraId="6616338A">
            <w:pPr>
              <w:adjustRightInd w:val="0"/>
              <w:snapToGrid w:val="0"/>
              <w:jc w:val="center"/>
              <w:rPr>
                <w:rFonts w:hint="eastAsia" w:ascii="宋体" w:hAnsi="宋体" w:eastAsia="宋体" w:cs="Times New Roman"/>
                <w:kern w:val="0"/>
                <w:sz w:val="18"/>
                <w:szCs w:val="18"/>
              </w:rPr>
            </w:pPr>
            <w:r>
              <w:rPr>
                <w:rFonts w:hint="eastAsia" w:ascii="宋体" w:hAnsi="宋体" w:eastAsia="宋体" w:cs="Times New Roman"/>
                <w:kern w:val="0"/>
                <w:sz w:val="18"/>
                <w:szCs w:val="18"/>
              </w:rPr>
              <w:t>序号</w:t>
            </w:r>
          </w:p>
        </w:tc>
        <w:tc>
          <w:tcPr>
            <w:tcW w:w="3402" w:type="dxa"/>
            <w:noWrap w:val="0"/>
            <w:vAlign w:val="center"/>
          </w:tcPr>
          <w:p w14:paraId="34639950">
            <w:pPr>
              <w:adjustRightInd w:val="0"/>
              <w:snapToGrid w:val="0"/>
              <w:jc w:val="center"/>
              <w:rPr>
                <w:rFonts w:hint="eastAsia" w:ascii="宋体" w:hAnsi="宋体" w:eastAsia="宋体" w:cs="Times New Roman"/>
                <w:kern w:val="0"/>
                <w:sz w:val="18"/>
                <w:szCs w:val="18"/>
              </w:rPr>
            </w:pPr>
            <w:r>
              <w:rPr>
                <w:rFonts w:hint="eastAsia" w:ascii="宋体" w:hAnsi="宋体" w:eastAsia="宋体" w:cs="Times New Roman"/>
                <w:kern w:val="0"/>
                <w:sz w:val="18"/>
                <w:szCs w:val="18"/>
              </w:rPr>
              <w:t>检验项目</w:t>
            </w:r>
          </w:p>
        </w:tc>
        <w:tc>
          <w:tcPr>
            <w:tcW w:w="4394" w:type="dxa"/>
            <w:noWrap w:val="0"/>
            <w:vAlign w:val="center"/>
          </w:tcPr>
          <w:p w14:paraId="1F853A9A">
            <w:pPr>
              <w:adjustRightInd w:val="0"/>
              <w:snapToGrid w:val="0"/>
              <w:jc w:val="center"/>
              <w:rPr>
                <w:rFonts w:hint="eastAsia" w:ascii="宋体" w:hAnsi="宋体" w:eastAsia="宋体" w:cs="Times New Roman"/>
                <w:kern w:val="0"/>
                <w:sz w:val="18"/>
                <w:szCs w:val="18"/>
              </w:rPr>
            </w:pPr>
            <w:r>
              <w:rPr>
                <w:rFonts w:hint="eastAsia" w:ascii="宋体" w:hAnsi="宋体" w:eastAsia="宋体" w:cs="Times New Roman"/>
                <w:kern w:val="0"/>
                <w:sz w:val="18"/>
                <w:szCs w:val="18"/>
              </w:rPr>
              <w:t>检验方法</w:t>
            </w:r>
          </w:p>
        </w:tc>
      </w:tr>
      <w:tr w14:paraId="3DA8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7" w:type="dxa"/>
            <w:noWrap w:val="0"/>
            <w:vAlign w:val="center"/>
          </w:tcPr>
          <w:p w14:paraId="611EAD27">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1</w:t>
            </w:r>
          </w:p>
        </w:tc>
        <w:tc>
          <w:tcPr>
            <w:tcW w:w="3402" w:type="dxa"/>
            <w:noWrap w:val="0"/>
            <w:vAlign w:val="center"/>
          </w:tcPr>
          <w:p w14:paraId="0F0B4086">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导体的固定</w:t>
            </w:r>
          </w:p>
        </w:tc>
        <w:tc>
          <w:tcPr>
            <w:tcW w:w="4394" w:type="dxa"/>
            <w:noWrap w:val="0"/>
            <w:vAlign w:val="center"/>
          </w:tcPr>
          <w:p w14:paraId="75C15951">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GB4943.1-2022</w:t>
            </w:r>
          </w:p>
        </w:tc>
      </w:tr>
      <w:tr w14:paraId="70C2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7" w:type="dxa"/>
            <w:noWrap w:val="0"/>
            <w:vAlign w:val="center"/>
          </w:tcPr>
          <w:p w14:paraId="02CC180B">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2</w:t>
            </w:r>
          </w:p>
        </w:tc>
        <w:tc>
          <w:tcPr>
            <w:tcW w:w="3402" w:type="dxa"/>
            <w:noWrap w:val="0"/>
            <w:vAlign w:val="center"/>
          </w:tcPr>
          <w:p w14:paraId="1A1E8C59">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直接插入电网电源输出插座的设备</w:t>
            </w:r>
          </w:p>
        </w:tc>
        <w:tc>
          <w:tcPr>
            <w:tcW w:w="4394" w:type="dxa"/>
            <w:noWrap w:val="0"/>
            <w:vAlign w:val="center"/>
          </w:tcPr>
          <w:p w14:paraId="56097F17">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GB4943.1-2022</w:t>
            </w:r>
          </w:p>
        </w:tc>
      </w:tr>
      <w:tr w14:paraId="21A2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7" w:type="dxa"/>
            <w:noWrap w:val="0"/>
            <w:vAlign w:val="center"/>
          </w:tcPr>
          <w:p w14:paraId="0E45809B">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3</w:t>
            </w:r>
          </w:p>
        </w:tc>
        <w:tc>
          <w:tcPr>
            <w:tcW w:w="3402" w:type="dxa"/>
            <w:noWrap w:val="0"/>
            <w:vAlign w:val="center"/>
          </w:tcPr>
          <w:p w14:paraId="318B0BDD">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抗电强度试验（湿热处理后）</w:t>
            </w:r>
          </w:p>
        </w:tc>
        <w:tc>
          <w:tcPr>
            <w:tcW w:w="4394" w:type="dxa"/>
            <w:noWrap w:val="0"/>
            <w:vAlign w:val="center"/>
          </w:tcPr>
          <w:p w14:paraId="53E1D546">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GB4943.1-2022</w:t>
            </w:r>
          </w:p>
        </w:tc>
      </w:tr>
      <w:tr w14:paraId="7274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7" w:type="dxa"/>
            <w:noWrap w:val="0"/>
            <w:vAlign w:val="center"/>
          </w:tcPr>
          <w:p w14:paraId="7A5EA5E7">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4</w:t>
            </w:r>
          </w:p>
        </w:tc>
        <w:tc>
          <w:tcPr>
            <w:tcW w:w="3402" w:type="dxa"/>
            <w:noWrap w:val="0"/>
            <w:vAlign w:val="center"/>
          </w:tcPr>
          <w:p w14:paraId="77309992">
            <w:pPr>
              <w:adjustRightInd w:val="0"/>
              <w:snapToGrid w:val="0"/>
              <w:jc w:val="center"/>
              <w:rPr>
                <w:rFonts w:hint="eastAsia" w:ascii="宋体" w:hAnsi="宋体" w:eastAsia="宋体" w:cs="Times New Roman"/>
                <w:kern w:val="0"/>
                <w:sz w:val="18"/>
                <w:szCs w:val="18"/>
                <w:lang w:eastAsia="zh-CN"/>
              </w:rPr>
            </w:pPr>
            <w:r>
              <w:rPr>
                <w:rFonts w:hint="eastAsia" w:ascii="宋体" w:hAnsi="宋体" w:eastAsia="宋体" w:cs="Times New Roman"/>
                <w:kern w:val="0"/>
                <w:sz w:val="18"/>
                <w:szCs w:val="18"/>
                <w:lang w:val="en-US" w:eastAsia="zh-CN"/>
              </w:rPr>
              <w:t>输入试验</w:t>
            </w:r>
          </w:p>
        </w:tc>
        <w:tc>
          <w:tcPr>
            <w:tcW w:w="4394" w:type="dxa"/>
            <w:noWrap w:val="0"/>
            <w:vAlign w:val="center"/>
          </w:tcPr>
          <w:p w14:paraId="01621DFD">
            <w:pPr>
              <w:adjustRightInd w:val="0"/>
              <w:snapToGrid w:val="0"/>
              <w:jc w:val="center"/>
              <w:rPr>
                <w:rFonts w:hint="eastAsia" w:ascii="宋体" w:hAnsi="宋体" w:eastAsia="宋体" w:cs="Times New Roman"/>
                <w:kern w:val="0"/>
                <w:sz w:val="18"/>
                <w:szCs w:val="18"/>
              </w:rPr>
            </w:pPr>
            <w:r>
              <w:rPr>
                <w:rFonts w:hint="default" w:ascii="宋体" w:hAnsi="宋体" w:eastAsia="宋体" w:cs="Times New Roman"/>
                <w:kern w:val="0"/>
                <w:sz w:val="18"/>
                <w:szCs w:val="18"/>
              </w:rPr>
              <w:t>GB4943.1-2022</w:t>
            </w:r>
          </w:p>
        </w:tc>
      </w:tr>
    </w:tbl>
    <w:p w14:paraId="1320108B">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79106751">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2698A2A8">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50E7E499">
      <w:pPr>
        <w:adjustRightInd w:val="0"/>
        <w:snapToGrid w:val="0"/>
        <w:spacing w:line="360" w:lineRule="auto"/>
        <w:rPr>
          <w:rFonts w:ascii="宋体" w:hAnsi="宋体"/>
          <w:b/>
        </w:rPr>
      </w:pPr>
      <w:r>
        <w:rPr>
          <w:rFonts w:ascii="宋体" w:hAnsi="宋体"/>
          <w:b/>
        </w:rPr>
        <w:t>3.1 依据标准</w:t>
      </w:r>
    </w:p>
    <w:p w14:paraId="1FFCA174">
      <w:pPr>
        <w:snapToGrid w:val="0"/>
        <w:spacing w:line="440" w:lineRule="exact"/>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GB4943.1-2022 音视频、信息技术和通信技术设备 第1部分：安全要求</w:t>
      </w:r>
    </w:p>
    <w:p w14:paraId="427FD388">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35D4C1EE">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1C4F76CF">
      <w:pPr>
        <w:snapToGrid w:val="0"/>
        <w:spacing w:line="440" w:lineRule="exact"/>
        <w:ind w:firstLine="359" w:firstLineChars="171"/>
        <w:rPr>
          <w:rFonts w:hint="eastAsia"/>
          <w:color w:val="000000"/>
          <w:szCs w:val="21"/>
        </w:rPr>
      </w:pPr>
    </w:p>
    <w:p w14:paraId="2925EB27">
      <w:pPr>
        <w:snapToGrid w:val="0"/>
        <w:spacing w:line="360" w:lineRule="auto"/>
        <w:rPr>
          <w:rFonts w:ascii="宋体" w:hAnsi="宋体"/>
          <w:b/>
        </w:rPr>
      </w:pPr>
      <w:r>
        <w:rPr>
          <w:rFonts w:ascii="宋体" w:hAnsi="宋体"/>
          <w:b/>
        </w:rPr>
        <w:t>3.2判定原则</w:t>
      </w:r>
    </w:p>
    <w:p w14:paraId="7DC5B9A7">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5BC03B64">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64EB6528">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5A294C8">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60D13C84">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51AC9413">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12BD1C91">
      <w:pPr>
        <w:snapToGrid w:val="0"/>
        <w:spacing w:line="360" w:lineRule="auto"/>
        <w:rPr>
          <w:rFonts w:hint="eastAsia" w:ascii="宋体" w:hAnsi="宋体"/>
          <w:szCs w:val="21"/>
        </w:rPr>
      </w:pPr>
      <w:r>
        <mc:AlternateContent>
          <mc:Choice Requires="wps">
            <w:drawing>
              <wp:anchor distT="0" distB="0" distL="114300" distR="114300" simplePos="0" relativeHeight="251659264"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6" name="直接箭头连接符 16"/>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59264;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2A292F5B"/>
    <w:p w14:paraId="3AAE3EC9"/>
    <w:p w14:paraId="17C0EE4F"/>
    <w:p w14:paraId="7774A158"/>
    <w:p w14:paraId="0698E075"/>
    <w:p w14:paraId="41E2F21F"/>
    <w:p w14:paraId="35E083D9"/>
    <w:p w14:paraId="63037729"/>
    <w:p w14:paraId="69736612"/>
    <w:p w14:paraId="31956628"/>
    <w:p w14:paraId="692827DB"/>
    <w:p w14:paraId="60CF36F5"/>
    <w:p w14:paraId="48231930"/>
    <w:p w14:paraId="224BE88B"/>
    <w:p w14:paraId="2600857F"/>
    <w:p w14:paraId="58406D3B"/>
    <w:p w14:paraId="3B1F16E1"/>
    <w:p w14:paraId="72A73162"/>
    <w:p w14:paraId="60719E78"/>
    <w:p w14:paraId="6953EEAD"/>
    <w:p w14:paraId="06A6BE5D"/>
    <w:p w14:paraId="235E21F0"/>
    <w:p w14:paraId="799C7AFD"/>
    <w:p w14:paraId="1E89C05D"/>
    <w:p w14:paraId="1DDA6E1F"/>
    <w:p w14:paraId="3A251E17"/>
    <w:p w14:paraId="014B770B"/>
    <w:p w14:paraId="1E5C71A4"/>
    <w:p w14:paraId="1534D11F"/>
    <w:p w14:paraId="2B90C0E0"/>
    <w:p w14:paraId="54C3F8F9">
      <w:pPr>
        <w:tabs>
          <w:tab w:val="left" w:pos="6930"/>
        </w:tabs>
        <w:adjustRightInd w:val="0"/>
        <w:spacing w:line="480" w:lineRule="exact"/>
        <w:jc w:val="center"/>
        <w:rPr>
          <w:rFonts w:hint="eastAsia" w:ascii="宋体" w:hAnsi="宋体" w:cs="宋体"/>
          <w:b/>
          <w:color w:val="000000"/>
          <w:sz w:val="32"/>
          <w:szCs w:val="32"/>
        </w:rPr>
      </w:pPr>
    </w:p>
    <w:p w14:paraId="3A931B6C">
      <w:pPr>
        <w:tabs>
          <w:tab w:val="left" w:pos="6930"/>
        </w:tabs>
        <w:adjustRightInd w:val="0"/>
        <w:spacing w:line="480" w:lineRule="exact"/>
        <w:jc w:val="center"/>
        <w:rPr>
          <w:rFonts w:hint="eastAsia"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w:t>
      </w:r>
      <w:r>
        <w:rPr>
          <w:rFonts w:hint="eastAsia" w:ascii="宋体" w:hAnsi="宋体" w:cs="宋体"/>
          <w:b/>
          <w:color w:val="000000"/>
          <w:sz w:val="32"/>
          <w:szCs w:val="32"/>
          <w:lang w:val="en-US" w:eastAsia="zh-CN"/>
        </w:rPr>
        <w:t>消防应急灯具</w:t>
      </w:r>
      <w:r>
        <w:rPr>
          <w:rFonts w:hint="eastAsia" w:ascii="宋体" w:hAnsi="宋体" w:cs="宋体"/>
          <w:b/>
          <w:color w:val="000000"/>
          <w:sz w:val="32"/>
          <w:szCs w:val="32"/>
        </w:rPr>
        <w:t>产品质量监督抽查</w:t>
      </w:r>
    </w:p>
    <w:p w14:paraId="055A434B">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实施细则</w:t>
      </w:r>
    </w:p>
    <w:p w14:paraId="54D8B564">
      <w:pPr>
        <w:snapToGrid w:val="0"/>
        <w:jc w:val="center"/>
        <w:rPr>
          <w:rFonts w:ascii="方正小标宋简体" w:hAnsi="仿宋" w:eastAsia="方正小标宋简体" w:cs="方正仿宋简体"/>
          <w:b/>
          <w:sz w:val="32"/>
          <w:szCs w:val="32"/>
        </w:rPr>
      </w:pPr>
    </w:p>
    <w:p w14:paraId="09E2ED71">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1841C1CE">
      <w:pPr>
        <w:snapToGrid w:val="0"/>
        <w:spacing w:line="440" w:lineRule="exact"/>
        <w:ind w:firstLine="420" w:firstLineChars="200"/>
        <w:rPr>
          <w:szCs w:val="21"/>
        </w:rPr>
      </w:pPr>
      <w:r>
        <w:rPr>
          <w:szCs w:val="21"/>
        </w:rPr>
        <w:t>以随机抽样的方式在被抽样生产者、销售者的待销产品中抽取。</w:t>
      </w:r>
    </w:p>
    <w:p w14:paraId="5A311955">
      <w:pPr>
        <w:snapToGrid w:val="0"/>
        <w:spacing w:line="440" w:lineRule="exact"/>
        <w:ind w:firstLine="420" w:firstLineChars="200"/>
        <w:rPr>
          <w:szCs w:val="21"/>
        </w:rPr>
      </w:pPr>
      <w:r>
        <w:rPr>
          <w:szCs w:val="21"/>
        </w:rPr>
        <w:t>随机数一般可使用随机数表等方法产生。</w:t>
      </w:r>
    </w:p>
    <w:p w14:paraId="39B53AD1">
      <w:pPr>
        <w:snapToGrid w:val="0"/>
        <w:spacing w:line="440" w:lineRule="exact"/>
        <w:ind w:firstLine="420" w:firstLineChars="200"/>
        <w:rPr>
          <w:szCs w:val="21"/>
        </w:rPr>
      </w:pPr>
      <w:bookmarkStart w:id="0" w:name="_Hlk173919913"/>
      <w:r>
        <w:rPr>
          <w:szCs w:val="21"/>
        </w:rPr>
        <w:t>每批次产品抽取样品</w:t>
      </w:r>
      <w:r>
        <w:rPr>
          <w:rFonts w:hint="eastAsia"/>
          <w:szCs w:val="21"/>
          <w:lang w:val="en-US" w:eastAsia="zh-CN"/>
        </w:rPr>
        <w:t>3台</w:t>
      </w:r>
      <w:r>
        <w:rPr>
          <w:szCs w:val="21"/>
        </w:rPr>
        <w:t>，其中</w:t>
      </w:r>
      <w:r>
        <w:rPr>
          <w:rFonts w:hint="eastAsia"/>
          <w:szCs w:val="21"/>
          <w:lang w:val="en-US" w:eastAsia="zh-CN"/>
        </w:rPr>
        <w:t>2台</w:t>
      </w:r>
      <w:r>
        <w:rPr>
          <w:szCs w:val="21"/>
        </w:rPr>
        <w:t>为检验样品，</w:t>
      </w:r>
      <w:r>
        <w:rPr>
          <w:rFonts w:hint="eastAsia"/>
          <w:szCs w:val="21"/>
          <w:lang w:val="en-US" w:eastAsia="zh-CN"/>
        </w:rPr>
        <w:t>1台</w:t>
      </w:r>
      <w:r>
        <w:rPr>
          <w:szCs w:val="21"/>
        </w:rPr>
        <w:t>为备用样品</w:t>
      </w:r>
      <w:bookmarkEnd w:id="0"/>
      <w:r>
        <w:rPr>
          <w:szCs w:val="21"/>
        </w:rPr>
        <w:t>。</w:t>
      </w:r>
    </w:p>
    <w:p w14:paraId="2467ABBE">
      <w:pPr>
        <w:snapToGrid w:val="0"/>
        <w:spacing w:line="440" w:lineRule="exact"/>
        <w:ind w:firstLine="420" w:firstLineChars="200"/>
        <w:rPr>
          <w:rFonts w:hint="eastAsia"/>
          <w:szCs w:val="21"/>
        </w:rPr>
      </w:pPr>
      <w:r>
        <w:rPr>
          <w:rFonts w:hint="eastAsia"/>
          <w:szCs w:val="21"/>
        </w:rPr>
        <w:t>注：在流通领域抽样时，抽取库存量满足抽样量即可。</w:t>
      </w:r>
    </w:p>
    <w:p w14:paraId="3F96CC45">
      <w:pPr>
        <w:adjustRightInd w:val="0"/>
        <w:snapToGrid w:val="0"/>
        <w:spacing w:line="360" w:lineRule="auto"/>
        <w:rPr>
          <w:rFonts w:hint="eastAsia"/>
        </w:rPr>
      </w:pPr>
    </w:p>
    <w:p w14:paraId="7716FAE7">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63D0A57F">
      <w:pPr>
        <w:snapToGrid w:val="0"/>
        <w:spacing w:line="480" w:lineRule="exact"/>
        <w:jc w:val="center"/>
        <w:rPr>
          <w:rFonts w:hint="default" w:ascii="宋体" w:hAnsi="宋体" w:eastAsia="宋体" w:cs="宋体"/>
          <w:color w:val="000000"/>
          <w:kern w:val="0"/>
          <w:szCs w:val="21"/>
          <w:lang w:val="en-US" w:eastAsia="zh-CN"/>
        </w:rPr>
      </w:pPr>
      <w:r>
        <w:rPr>
          <w:rFonts w:hint="eastAsia" w:ascii="宋体" w:hAnsi="宋体" w:cs="宋体"/>
          <w:szCs w:val="21"/>
        </w:rPr>
        <w:t xml:space="preserve">表1 </w:t>
      </w:r>
      <w:r>
        <w:rPr>
          <w:rFonts w:hint="eastAsia"/>
          <w:lang w:val="en-US" w:eastAsia="zh-CN"/>
        </w:rPr>
        <w:t>消防应急灯</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3900"/>
        <w:gridCol w:w="3551"/>
      </w:tblGrid>
      <w:tr w14:paraId="7E06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blHeader/>
          <w:jc w:val="center"/>
        </w:trPr>
        <w:tc>
          <w:tcPr>
            <w:tcW w:w="631" w:type="pct"/>
            <w:noWrap w:val="0"/>
            <w:vAlign w:val="center"/>
          </w:tcPr>
          <w:p w14:paraId="074F922C">
            <w:pPr>
              <w:snapToGrid w:val="0"/>
              <w:spacing w:line="480" w:lineRule="exact"/>
              <w:jc w:val="center"/>
              <w:rPr>
                <w:rFonts w:hint="eastAsia" w:ascii="宋体" w:hAnsi="宋体" w:cs="宋体"/>
                <w:szCs w:val="21"/>
              </w:rPr>
            </w:pPr>
            <w:r>
              <w:rPr>
                <w:rFonts w:hint="eastAsia" w:ascii="宋体" w:hAnsi="宋体" w:cs="宋体"/>
                <w:szCs w:val="21"/>
              </w:rPr>
              <w:t>序号</w:t>
            </w:r>
          </w:p>
        </w:tc>
        <w:tc>
          <w:tcPr>
            <w:tcW w:w="2286" w:type="pct"/>
            <w:noWrap w:val="0"/>
            <w:vAlign w:val="center"/>
          </w:tcPr>
          <w:p w14:paraId="30FEB0BA">
            <w:pPr>
              <w:snapToGrid w:val="0"/>
              <w:spacing w:line="480" w:lineRule="exact"/>
              <w:jc w:val="center"/>
              <w:rPr>
                <w:rFonts w:hint="eastAsia" w:ascii="宋体" w:hAnsi="宋体" w:cs="宋体"/>
                <w:szCs w:val="21"/>
              </w:rPr>
            </w:pPr>
            <w:r>
              <w:rPr>
                <w:rFonts w:hint="eastAsia" w:ascii="宋体" w:hAnsi="宋体" w:cs="宋体"/>
                <w:szCs w:val="21"/>
              </w:rPr>
              <w:t>检验项目</w:t>
            </w:r>
          </w:p>
        </w:tc>
        <w:tc>
          <w:tcPr>
            <w:tcW w:w="2081" w:type="pct"/>
            <w:tcBorders>
              <w:bottom w:val="single" w:color="auto" w:sz="4" w:space="0"/>
            </w:tcBorders>
            <w:noWrap w:val="0"/>
            <w:vAlign w:val="center"/>
          </w:tcPr>
          <w:p w14:paraId="02E15AEE">
            <w:pPr>
              <w:snapToGrid w:val="0"/>
              <w:spacing w:line="480" w:lineRule="exact"/>
              <w:jc w:val="center"/>
              <w:rPr>
                <w:rFonts w:hint="eastAsia" w:ascii="宋体" w:hAnsi="宋体" w:cs="宋体"/>
                <w:szCs w:val="21"/>
              </w:rPr>
            </w:pPr>
            <w:r>
              <w:rPr>
                <w:rFonts w:hint="eastAsia" w:ascii="宋体" w:hAnsi="宋体" w:cs="宋体"/>
                <w:szCs w:val="21"/>
              </w:rPr>
              <w:t>检验方法</w:t>
            </w:r>
          </w:p>
        </w:tc>
      </w:tr>
      <w:tr w14:paraId="322BC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31" w:type="pct"/>
            <w:noWrap w:val="0"/>
            <w:vAlign w:val="center"/>
          </w:tcPr>
          <w:p w14:paraId="7237A0C8">
            <w:pPr>
              <w:snapToGrid w:val="0"/>
              <w:spacing w:line="480" w:lineRule="exact"/>
              <w:jc w:val="center"/>
              <w:rPr>
                <w:rFonts w:hint="eastAsia" w:ascii="宋体" w:hAnsi="宋体" w:cs="宋体"/>
                <w:szCs w:val="21"/>
              </w:rPr>
            </w:pPr>
            <w:r>
              <w:rPr>
                <w:rFonts w:ascii="宋体" w:hAnsi="宋体" w:cs="宋体"/>
                <w:szCs w:val="21"/>
              </w:rPr>
              <w:t>1</w:t>
            </w:r>
          </w:p>
        </w:tc>
        <w:tc>
          <w:tcPr>
            <w:tcW w:w="2286" w:type="pct"/>
            <w:tcBorders>
              <w:top w:val="single" w:color="auto" w:sz="4" w:space="0"/>
              <w:right w:val="single" w:color="auto" w:sz="4" w:space="0"/>
            </w:tcBorders>
            <w:noWrap w:val="0"/>
            <w:vAlign w:val="center"/>
          </w:tcPr>
          <w:p w14:paraId="1F51A27F">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rPr>
            </w:pPr>
            <w:r>
              <w:rPr>
                <w:rFonts w:hint="eastAsia" w:ascii="宋体" w:hAnsi="宋体" w:eastAsia="宋体" w:cs="宋体"/>
                <w:kern w:val="0"/>
                <w:sz w:val="18"/>
                <w:szCs w:val="18"/>
                <w:lang w:val="en-US" w:eastAsia="zh-CN" w:bidi="ar"/>
              </w:rPr>
              <w:t>外观、标志和使用说明书</w:t>
            </w:r>
          </w:p>
        </w:tc>
        <w:tc>
          <w:tcPr>
            <w:tcW w:w="2081" w:type="pct"/>
            <w:tcBorders>
              <w:top w:val="single" w:color="auto" w:sz="4" w:space="0"/>
            </w:tcBorders>
            <w:noWrap w:val="0"/>
            <w:vAlign w:val="center"/>
          </w:tcPr>
          <w:p w14:paraId="0CCCB3CB">
            <w:pPr>
              <w:pStyle w:val="6"/>
              <w:widowControl/>
              <w:autoSpaceDE w:val="0"/>
              <w:autoSpaceDN w:val="0"/>
              <w:jc w:val="center"/>
              <w:rPr>
                <w:color w:val="000000"/>
                <w:kern w:val="0"/>
                <w:sz w:val="21"/>
                <w:szCs w:val="21"/>
                <w:lang w:val="en-US" w:eastAsia="zh-CN" w:bidi="ar"/>
              </w:rPr>
            </w:pPr>
            <w:r>
              <w:rPr>
                <w:color w:val="000000"/>
                <w:kern w:val="0"/>
                <w:sz w:val="21"/>
                <w:szCs w:val="21"/>
                <w:lang w:val="en-US" w:eastAsia="zh-CN" w:bidi="ar"/>
              </w:rPr>
              <w:t>GB 17945-2024</w:t>
            </w:r>
          </w:p>
          <w:p w14:paraId="35F6A703">
            <w:pPr>
              <w:keepNext w:val="0"/>
              <w:keepLines w:val="0"/>
              <w:widowControl w:val="0"/>
              <w:suppressLineNumbers w:val="0"/>
              <w:adjustRightInd w:val="0"/>
              <w:snapToGrid w:val="0"/>
              <w:spacing w:before="0" w:beforeAutospacing="0" w:after="0" w:afterAutospacing="0"/>
              <w:ind w:left="0" w:leftChars="0" w:right="0" w:rightChars="0"/>
              <w:jc w:val="center"/>
              <w:rPr>
                <w:rFonts w:hint="default"/>
                <w:szCs w:val="21"/>
                <w:lang w:val="en-US" w:eastAsia="zh-CN"/>
              </w:rPr>
            </w:pPr>
            <w:r>
              <w:rPr>
                <w:rFonts w:hint="eastAsia" w:ascii="宋体" w:hAnsi="宋体" w:eastAsia="宋体" w:cs="宋体"/>
                <w:color w:val="000000"/>
                <w:kern w:val="0"/>
                <w:sz w:val="21"/>
                <w:szCs w:val="21"/>
                <w:lang w:val="en-US" w:eastAsia="zh-CN" w:bidi="ar"/>
              </w:rPr>
              <w:t>GB 17945-2010</w:t>
            </w:r>
          </w:p>
        </w:tc>
      </w:tr>
      <w:tr w14:paraId="09B7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31" w:type="pct"/>
            <w:noWrap w:val="0"/>
            <w:vAlign w:val="center"/>
          </w:tcPr>
          <w:p w14:paraId="6D75C1FE">
            <w:pPr>
              <w:snapToGrid w:val="0"/>
              <w:spacing w:line="480" w:lineRule="exact"/>
              <w:jc w:val="center"/>
              <w:rPr>
                <w:rFonts w:hint="eastAsia" w:ascii="宋体" w:hAnsi="宋体" w:cs="宋体"/>
                <w:kern w:val="2"/>
                <w:sz w:val="21"/>
                <w:szCs w:val="21"/>
                <w:lang w:val="en-US" w:eastAsia="zh-CN" w:bidi="ar-SA"/>
              </w:rPr>
            </w:pPr>
            <w:r>
              <w:rPr>
                <w:rFonts w:ascii="宋体" w:hAnsi="宋体" w:cs="宋体"/>
                <w:szCs w:val="21"/>
              </w:rPr>
              <w:t>2</w:t>
            </w:r>
          </w:p>
        </w:tc>
        <w:tc>
          <w:tcPr>
            <w:tcW w:w="2286" w:type="pct"/>
            <w:tcBorders>
              <w:top w:val="single" w:color="auto" w:sz="4" w:space="0"/>
              <w:right w:val="single" w:color="auto" w:sz="4" w:space="0"/>
            </w:tcBorders>
            <w:noWrap w:val="0"/>
            <w:vAlign w:val="center"/>
          </w:tcPr>
          <w:p w14:paraId="2299B030">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宋体" w:hAnsi="宋体"/>
              </w:rPr>
            </w:pPr>
            <w:r>
              <w:rPr>
                <w:rFonts w:hint="eastAsia" w:ascii="宋体" w:hAnsi="宋体" w:eastAsia="宋体" w:cs="宋体"/>
                <w:kern w:val="0"/>
                <w:sz w:val="18"/>
                <w:szCs w:val="18"/>
                <w:lang w:val="en-US" w:eastAsia="zh-CN" w:bidi="ar"/>
              </w:rPr>
              <w:t>基本功能试验（照明灯具、标志灯具、光源工作状态保持功能检查、电源转换功能检查、最小初装持续应急工作时间检查）</w:t>
            </w:r>
          </w:p>
        </w:tc>
        <w:tc>
          <w:tcPr>
            <w:tcW w:w="2081" w:type="pct"/>
            <w:tcBorders>
              <w:top w:val="single" w:color="auto" w:sz="4" w:space="0"/>
            </w:tcBorders>
            <w:noWrap w:val="0"/>
            <w:vAlign w:val="center"/>
          </w:tcPr>
          <w:p w14:paraId="5AF57238">
            <w:pPr>
              <w:pStyle w:val="6"/>
              <w:widowControl/>
              <w:autoSpaceDE w:val="0"/>
              <w:autoSpaceDN w:val="0"/>
              <w:ind w:left="0" w:leftChars="0" w:right="0" w:rightChars="0"/>
              <w:jc w:val="center"/>
              <w:rPr>
                <w:rFonts w:hint="eastAsia" w:ascii="宋体" w:hAnsi="宋体" w:cs="宋体"/>
                <w:szCs w:val="21"/>
              </w:rPr>
            </w:pPr>
            <w:r>
              <w:rPr>
                <w:color w:val="000000"/>
                <w:kern w:val="0"/>
                <w:sz w:val="21"/>
                <w:szCs w:val="21"/>
                <w:lang w:val="en-US" w:eastAsia="zh-CN" w:bidi="ar"/>
              </w:rPr>
              <w:t>GB 17945-2024</w:t>
            </w:r>
          </w:p>
        </w:tc>
      </w:tr>
      <w:tr w14:paraId="0160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31" w:type="pct"/>
            <w:noWrap w:val="0"/>
            <w:vAlign w:val="center"/>
          </w:tcPr>
          <w:p w14:paraId="68D7C774">
            <w:pPr>
              <w:snapToGrid w:val="0"/>
              <w:spacing w:line="480" w:lineRule="exact"/>
              <w:jc w:val="center"/>
              <w:rPr>
                <w:rFonts w:hint="eastAsia" w:ascii="宋体" w:hAnsi="宋体" w:cs="宋体"/>
                <w:kern w:val="2"/>
                <w:sz w:val="21"/>
                <w:szCs w:val="21"/>
                <w:lang w:val="en-US" w:eastAsia="zh-CN" w:bidi="ar-SA"/>
              </w:rPr>
            </w:pPr>
            <w:r>
              <w:rPr>
                <w:rFonts w:ascii="宋体" w:hAnsi="宋体" w:cs="宋体"/>
                <w:szCs w:val="21"/>
              </w:rPr>
              <w:t>3</w:t>
            </w:r>
          </w:p>
        </w:tc>
        <w:tc>
          <w:tcPr>
            <w:tcW w:w="2286" w:type="pct"/>
            <w:tcBorders>
              <w:right w:val="single" w:color="auto" w:sz="4" w:space="0"/>
            </w:tcBorders>
            <w:noWrap w:val="0"/>
            <w:vAlign w:val="center"/>
          </w:tcPr>
          <w:p w14:paraId="35B0B703">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color w:val="000000"/>
              </w:rPr>
            </w:pPr>
            <w:r>
              <w:rPr>
                <w:rFonts w:hint="eastAsia" w:ascii="宋体" w:hAnsi="宋体" w:eastAsia="宋体" w:cs="宋体"/>
                <w:kern w:val="0"/>
                <w:sz w:val="18"/>
                <w:szCs w:val="18"/>
                <w:lang w:val="en-US" w:eastAsia="zh-CN" w:bidi="ar"/>
              </w:rPr>
              <w:t>基本功能试验（7.2.2.2应急工作时间、7.2.2.3表面亮度、7.2.2.4应急光通量、7.2.2.5非正常状态）</w:t>
            </w:r>
          </w:p>
        </w:tc>
        <w:tc>
          <w:tcPr>
            <w:tcW w:w="2081" w:type="pct"/>
            <w:noWrap w:val="0"/>
            <w:vAlign w:val="center"/>
          </w:tcPr>
          <w:p w14:paraId="574E7843">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cs="宋体"/>
                <w:color w:val="000000"/>
                <w:szCs w:val="21"/>
              </w:rPr>
            </w:pPr>
            <w:r>
              <w:rPr>
                <w:rFonts w:hint="eastAsia" w:ascii="宋体" w:hAnsi="宋体" w:eastAsia="宋体" w:cs="宋体"/>
                <w:color w:val="000000"/>
                <w:kern w:val="0"/>
                <w:sz w:val="21"/>
                <w:szCs w:val="21"/>
                <w:lang w:val="en-US" w:eastAsia="zh-CN" w:bidi="ar"/>
              </w:rPr>
              <w:t>GB 17945-2010</w:t>
            </w:r>
          </w:p>
        </w:tc>
      </w:tr>
      <w:tr w14:paraId="51A3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1" w:type="pct"/>
            <w:noWrap w:val="0"/>
            <w:vAlign w:val="center"/>
          </w:tcPr>
          <w:p w14:paraId="3EA502BD">
            <w:pPr>
              <w:snapToGrid w:val="0"/>
              <w:spacing w:line="480" w:lineRule="exact"/>
              <w:jc w:val="center"/>
              <w:rPr>
                <w:rFonts w:hint="eastAsia" w:ascii="宋体" w:hAnsi="宋体" w:cs="宋体"/>
                <w:kern w:val="2"/>
                <w:sz w:val="21"/>
                <w:szCs w:val="21"/>
                <w:lang w:val="en-US" w:eastAsia="zh-CN" w:bidi="ar-SA"/>
              </w:rPr>
            </w:pPr>
            <w:r>
              <w:rPr>
                <w:rFonts w:ascii="宋体" w:hAnsi="宋体" w:cs="宋体"/>
                <w:szCs w:val="21"/>
              </w:rPr>
              <w:t>4</w:t>
            </w:r>
          </w:p>
        </w:tc>
        <w:tc>
          <w:tcPr>
            <w:tcW w:w="2286" w:type="pct"/>
            <w:tcBorders>
              <w:right w:val="single" w:color="auto" w:sz="4" w:space="0"/>
            </w:tcBorders>
            <w:noWrap w:val="0"/>
            <w:vAlign w:val="center"/>
          </w:tcPr>
          <w:p w14:paraId="45EAEADD">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color w:val="000000"/>
              </w:rPr>
            </w:pPr>
            <w:r>
              <w:rPr>
                <w:rFonts w:hint="eastAsia" w:ascii="宋体" w:hAnsi="宋体" w:eastAsia="宋体" w:cs="宋体"/>
                <w:kern w:val="0"/>
                <w:sz w:val="18"/>
                <w:szCs w:val="18"/>
                <w:lang w:val="en-US" w:eastAsia="zh-CN" w:bidi="ar"/>
              </w:rPr>
              <w:t>灯具的重复转换试验</w:t>
            </w:r>
          </w:p>
        </w:tc>
        <w:tc>
          <w:tcPr>
            <w:tcW w:w="2081" w:type="pct"/>
            <w:noWrap w:val="0"/>
            <w:vAlign w:val="center"/>
          </w:tcPr>
          <w:p w14:paraId="4EFE8D8C">
            <w:pPr>
              <w:pStyle w:val="6"/>
              <w:widowControl/>
              <w:autoSpaceDE w:val="0"/>
              <w:autoSpaceDN w:val="0"/>
              <w:jc w:val="center"/>
              <w:rPr>
                <w:color w:val="000000"/>
                <w:kern w:val="0"/>
                <w:sz w:val="21"/>
                <w:szCs w:val="21"/>
                <w:lang w:val="en-US" w:eastAsia="zh-CN" w:bidi="ar"/>
              </w:rPr>
            </w:pPr>
            <w:r>
              <w:rPr>
                <w:color w:val="000000"/>
                <w:kern w:val="0"/>
                <w:sz w:val="21"/>
                <w:szCs w:val="21"/>
                <w:lang w:val="en-US" w:eastAsia="zh-CN" w:bidi="ar"/>
              </w:rPr>
              <w:t>GB 17945-2024</w:t>
            </w:r>
          </w:p>
          <w:p w14:paraId="2713445C">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color w:val="000000"/>
              </w:rPr>
            </w:pPr>
            <w:r>
              <w:rPr>
                <w:rFonts w:hint="eastAsia" w:ascii="宋体" w:hAnsi="宋体" w:eastAsia="宋体" w:cs="宋体"/>
                <w:color w:val="000000"/>
                <w:kern w:val="0"/>
                <w:sz w:val="21"/>
                <w:szCs w:val="21"/>
                <w:lang w:val="en-US" w:eastAsia="zh-CN" w:bidi="ar"/>
              </w:rPr>
              <w:t>GB 17945-2010</w:t>
            </w:r>
          </w:p>
        </w:tc>
      </w:tr>
      <w:tr w14:paraId="6177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1" w:type="pct"/>
            <w:noWrap w:val="0"/>
            <w:vAlign w:val="center"/>
          </w:tcPr>
          <w:p w14:paraId="4CDC141A">
            <w:pPr>
              <w:snapToGrid w:val="0"/>
              <w:spacing w:line="480" w:lineRule="exact"/>
              <w:jc w:val="center"/>
              <w:rPr>
                <w:rFonts w:hint="eastAsia" w:ascii="宋体" w:hAnsi="宋体" w:cs="宋体"/>
                <w:kern w:val="2"/>
                <w:sz w:val="21"/>
                <w:szCs w:val="21"/>
                <w:lang w:val="en-US" w:eastAsia="zh-CN" w:bidi="ar-SA"/>
              </w:rPr>
            </w:pPr>
            <w:r>
              <w:rPr>
                <w:rFonts w:ascii="宋体" w:hAnsi="宋体" w:cs="宋体"/>
                <w:szCs w:val="21"/>
              </w:rPr>
              <w:t>5</w:t>
            </w:r>
          </w:p>
        </w:tc>
        <w:tc>
          <w:tcPr>
            <w:tcW w:w="2286" w:type="pct"/>
            <w:noWrap w:val="0"/>
            <w:vAlign w:val="center"/>
          </w:tcPr>
          <w:p w14:paraId="116E7073">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rPr>
            </w:pPr>
            <w:r>
              <w:rPr>
                <w:rFonts w:hint="eastAsia" w:ascii="宋体" w:hAnsi="宋体" w:eastAsia="宋体" w:cs="宋体"/>
                <w:kern w:val="0"/>
                <w:sz w:val="18"/>
                <w:szCs w:val="18"/>
                <w:lang w:val="en-US" w:eastAsia="zh-CN" w:bidi="ar"/>
              </w:rPr>
              <w:t>电压波动试验</w:t>
            </w:r>
          </w:p>
        </w:tc>
        <w:tc>
          <w:tcPr>
            <w:tcW w:w="2081" w:type="pct"/>
            <w:noWrap w:val="0"/>
            <w:vAlign w:val="center"/>
          </w:tcPr>
          <w:p w14:paraId="5F2F1383">
            <w:pPr>
              <w:pStyle w:val="6"/>
              <w:widowControl/>
              <w:autoSpaceDE w:val="0"/>
              <w:autoSpaceDN w:val="0"/>
              <w:jc w:val="center"/>
              <w:rPr>
                <w:color w:val="000000"/>
                <w:kern w:val="0"/>
                <w:sz w:val="21"/>
                <w:szCs w:val="21"/>
                <w:lang w:val="en-US" w:eastAsia="zh-CN" w:bidi="ar"/>
              </w:rPr>
            </w:pPr>
            <w:r>
              <w:rPr>
                <w:color w:val="000000"/>
                <w:kern w:val="0"/>
                <w:sz w:val="21"/>
                <w:szCs w:val="21"/>
                <w:lang w:val="en-US" w:eastAsia="zh-CN" w:bidi="ar"/>
              </w:rPr>
              <w:t>GB 17945-2024</w:t>
            </w:r>
          </w:p>
          <w:p w14:paraId="0E7AEFC8">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rPr>
            </w:pPr>
            <w:r>
              <w:rPr>
                <w:rFonts w:hint="eastAsia" w:ascii="宋体" w:hAnsi="宋体" w:eastAsia="宋体" w:cs="宋体"/>
                <w:color w:val="000000"/>
                <w:kern w:val="0"/>
                <w:sz w:val="21"/>
                <w:szCs w:val="21"/>
                <w:lang w:val="en-US" w:eastAsia="zh-CN" w:bidi="ar"/>
              </w:rPr>
              <w:t>GB 17945-2010</w:t>
            </w:r>
          </w:p>
        </w:tc>
      </w:tr>
      <w:tr w14:paraId="59D0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31" w:type="pct"/>
            <w:noWrap w:val="0"/>
            <w:vAlign w:val="center"/>
          </w:tcPr>
          <w:p w14:paraId="0336F0F6">
            <w:pPr>
              <w:snapToGrid w:val="0"/>
              <w:spacing w:line="480" w:lineRule="exact"/>
              <w:jc w:val="center"/>
              <w:rPr>
                <w:rFonts w:hint="eastAsia" w:ascii="宋体" w:hAnsi="宋体" w:cs="宋体"/>
                <w:kern w:val="2"/>
                <w:sz w:val="21"/>
                <w:szCs w:val="21"/>
                <w:lang w:val="en-US" w:eastAsia="zh-CN" w:bidi="ar-SA"/>
              </w:rPr>
            </w:pPr>
            <w:r>
              <w:rPr>
                <w:rFonts w:ascii="宋体" w:hAnsi="宋体" w:cs="宋体"/>
                <w:szCs w:val="21"/>
              </w:rPr>
              <w:t>6</w:t>
            </w:r>
          </w:p>
        </w:tc>
        <w:tc>
          <w:tcPr>
            <w:tcW w:w="2286" w:type="pct"/>
            <w:noWrap w:val="0"/>
            <w:vAlign w:val="center"/>
          </w:tcPr>
          <w:p w14:paraId="67F8C551">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rPr>
            </w:pPr>
            <w:r>
              <w:rPr>
                <w:rFonts w:hint="eastAsia" w:ascii="宋体" w:hAnsi="宋体" w:eastAsia="宋体" w:cs="宋体"/>
                <w:kern w:val="0"/>
                <w:sz w:val="18"/>
                <w:szCs w:val="18"/>
                <w:lang w:val="en-US" w:eastAsia="zh-CN" w:bidi="ar"/>
              </w:rPr>
              <w:t>转换电压试验</w:t>
            </w:r>
          </w:p>
        </w:tc>
        <w:tc>
          <w:tcPr>
            <w:tcW w:w="2081" w:type="pct"/>
            <w:noWrap w:val="0"/>
            <w:vAlign w:val="center"/>
          </w:tcPr>
          <w:p w14:paraId="5AAAA0ED">
            <w:pPr>
              <w:pStyle w:val="6"/>
              <w:widowControl/>
              <w:autoSpaceDE w:val="0"/>
              <w:autoSpaceDN w:val="0"/>
              <w:jc w:val="center"/>
              <w:rPr>
                <w:color w:val="000000"/>
                <w:kern w:val="0"/>
                <w:sz w:val="21"/>
                <w:szCs w:val="21"/>
                <w:lang w:val="en-US" w:eastAsia="zh-CN" w:bidi="ar"/>
              </w:rPr>
            </w:pPr>
            <w:r>
              <w:rPr>
                <w:color w:val="000000"/>
                <w:kern w:val="0"/>
                <w:sz w:val="21"/>
                <w:szCs w:val="21"/>
                <w:lang w:val="en-US" w:eastAsia="zh-CN" w:bidi="ar"/>
              </w:rPr>
              <w:t>GB 17945-2024</w:t>
            </w:r>
          </w:p>
          <w:p w14:paraId="4FEA3098">
            <w:pPr>
              <w:keepNext w:val="0"/>
              <w:keepLines w:val="0"/>
              <w:widowControl w:val="0"/>
              <w:suppressLineNumbers w:val="0"/>
              <w:adjustRightInd w:val="0"/>
              <w:snapToGrid w:val="0"/>
              <w:spacing w:before="0" w:beforeAutospacing="0" w:after="0" w:afterAutospacing="0"/>
              <w:ind w:left="0" w:leftChars="0" w:right="0" w:rightChars="0"/>
              <w:jc w:val="center"/>
              <w:rPr>
                <w:rFonts w:ascii="宋体" w:hAnsi="宋体" w:cs="宋体"/>
                <w:szCs w:val="21"/>
              </w:rPr>
            </w:pPr>
            <w:r>
              <w:rPr>
                <w:rFonts w:hint="eastAsia" w:ascii="宋体" w:hAnsi="宋体" w:eastAsia="宋体" w:cs="宋体"/>
                <w:color w:val="000000"/>
                <w:kern w:val="0"/>
                <w:sz w:val="21"/>
                <w:szCs w:val="21"/>
                <w:lang w:val="en-US" w:eastAsia="zh-CN" w:bidi="ar"/>
              </w:rPr>
              <w:t>GB 17945-2010</w:t>
            </w:r>
          </w:p>
        </w:tc>
      </w:tr>
    </w:tbl>
    <w:p w14:paraId="52790F96">
      <w:pPr>
        <w:adjustRightInd w:val="0"/>
        <w:snapToGrid w:val="0"/>
        <w:spacing w:line="440" w:lineRule="exact"/>
        <w:ind w:firstLine="420" w:firstLineChars="200"/>
        <w:rPr>
          <w:szCs w:val="21"/>
        </w:rPr>
      </w:pPr>
      <w:r>
        <w:rPr>
          <w:szCs w:val="21"/>
        </w:rPr>
        <w:t>执行企业标准、团体标准、地方标准的产品，检验项目参照上述内容执行。</w:t>
      </w:r>
    </w:p>
    <w:p w14:paraId="71684574">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1308B995">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4AB4A23B">
      <w:pPr>
        <w:adjustRightInd w:val="0"/>
        <w:snapToGrid w:val="0"/>
        <w:spacing w:line="360" w:lineRule="auto"/>
        <w:rPr>
          <w:rFonts w:ascii="宋体" w:hAnsi="宋体"/>
          <w:b/>
        </w:rPr>
      </w:pPr>
      <w:r>
        <w:rPr>
          <w:rFonts w:ascii="宋体" w:hAnsi="宋体"/>
          <w:b/>
        </w:rPr>
        <w:t>3.1 依据标准</w:t>
      </w:r>
    </w:p>
    <w:p w14:paraId="6D6587D6">
      <w:pPr>
        <w:spacing w:line="360" w:lineRule="auto"/>
        <w:ind w:firstLine="411" w:firstLineChars="196"/>
        <w:jc w:val="left"/>
        <w:rPr>
          <w:rFonts w:hint="eastAsia" w:ascii="宋体" w:hAnsi="宋体"/>
          <w:szCs w:val="21"/>
        </w:rPr>
      </w:pPr>
      <w:r>
        <w:rPr>
          <w:rFonts w:hint="eastAsia" w:ascii="宋体" w:hAnsi="宋体"/>
          <w:szCs w:val="21"/>
        </w:rPr>
        <w:t>GB 17945-2024《消防应急照明和疏散指示系统》</w:t>
      </w:r>
    </w:p>
    <w:p w14:paraId="6C7CDE7E">
      <w:pPr>
        <w:snapToGrid w:val="0"/>
        <w:spacing w:line="440" w:lineRule="exact"/>
        <w:ind w:firstLine="359" w:firstLineChars="171"/>
        <w:rPr>
          <w:rFonts w:hint="eastAsia" w:ascii="宋体" w:hAnsi="宋体"/>
          <w:szCs w:val="21"/>
        </w:rPr>
      </w:pPr>
      <w:r>
        <w:rPr>
          <w:rFonts w:hint="eastAsia" w:ascii="宋体" w:hAnsi="宋体"/>
          <w:szCs w:val="21"/>
        </w:rPr>
        <w:t>GB 17945-20</w:t>
      </w:r>
      <w:r>
        <w:rPr>
          <w:rFonts w:hint="eastAsia" w:ascii="宋体" w:hAnsi="宋体"/>
          <w:szCs w:val="21"/>
          <w:lang w:val="en-US" w:eastAsia="zh-CN"/>
        </w:rPr>
        <w:t>10</w:t>
      </w:r>
      <w:r>
        <w:rPr>
          <w:rFonts w:hint="eastAsia" w:ascii="宋体" w:hAnsi="宋体"/>
          <w:szCs w:val="21"/>
        </w:rPr>
        <w:t>《消防应急照明和疏散指示系统》</w:t>
      </w:r>
    </w:p>
    <w:p w14:paraId="2DEA0232">
      <w:pPr>
        <w:snapToGrid w:val="0"/>
        <w:spacing w:line="440" w:lineRule="exact"/>
        <w:ind w:firstLine="359" w:firstLineChars="171"/>
        <w:rPr>
          <w:rFonts w:hint="eastAsia"/>
          <w:color w:val="000000"/>
          <w:szCs w:val="21"/>
        </w:rPr>
      </w:pPr>
      <w:r>
        <w:rPr>
          <w:rFonts w:ascii="Times New Roman" w:hAnsi="Times New Roman" w:eastAsia="宋体" w:cs="Times New Roman"/>
          <w:snapToGrid/>
          <w:color w:val="auto"/>
          <w:kern w:val="2"/>
          <w:lang w:eastAsia="zh-CN"/>
        </w:rPr>
        <w:t>现行有效的企业标准、团体标准、地方标准及产品明示质量要求</w:t>
      </w:r>
    </w:p>
    <w:p w14:paraId="7FC1D50D">
      <w:pPr>
        <w:snapToGrid w:val="0"/>
        <w:spacing w:line="360" w:lineRule="auto"/>
        <w:rPr>
          <w:rFonts w:ascii="宋体" w:hAnsi="宋体"/>
          <w:b/>
        </w:rPr>
      </w:pPr>
      <w:r>
        <w:rPr>
          <w:rFonts w:ascii="宋体" w:hAnsi="宋体"/>
          <w:b/>
        </w:rPr>
        <w:t>3.2判定原则</w:t>
      </w:r>
    </w:p>
    <w:p w14:paraId="78BF3B57">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50B111CF">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775F774A">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5B0309FE">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2D630F00">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637CD9A3">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69035264">
      <w:pPr>
        <w:snapToGrid w:val="0"/>
        <w:spacing w:line="360" w:lineRule="auto"/>
        <w:rPr>
          <w:rFonts w:hint="eastAsia"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8" name="直接箭头连接符 8"/>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0288;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07D520C4"/>
    <w:p w14:paraId="0089D5A1"/>
    <w:p w14:paraId="415A868C"/>
    <w:p w14:paraId="3C10BE15"/>
    <w:p w14:paraId="77B2D7DC"/>
    <w:p w14:paraId="1E434F7E"/>
    <w:p w14:paraId="71CF6056"/>
    <w:p w14:paraId="019D13B4"/>
    <w:p w14:paraId="14590488"/>
    <w:p w14:paraId="69732F36"/>
    <w:p w14:paraId="5910359B"/>
    <w:p w14:paraId="1DECD2B4"/>
    <w:p w14:paraId="2E36FA22"/>
    <w:p w14:paraId="0738469D"/>
    <w:p w14:paraId="67B9D6B6"/>
    <w:p w14:paraId="5502ED08"/>
    <w:p w14:paraId="162ED2FC"/>
    <w:p w14:paraId="34012B1E"/>
    <w:p w14:paraId="0D17250E"/>
    <w:p w14:paraId="3E2F8B50"/>
    <w:p w14:paraId="69BD619D"/>
    <w:p w14:paraId="6DC3FEA9"/>
    <w:p w14:paraId="7A8AA95D"/>
    <w:p w14:paraId="36E4E1A0"/>
    <w:p w14:paraId="22DE8888"/>
    <w:p w14:paraId="5568B71B">
      <w:pPr>
        <w:tabs>
          <w:tab w:val="left" w:pos="6930"/>
        </w:tabs>
        <w:adjustRightInd w:val="0"/>
        <w:spacing w:line="480" w:lineRule="exact"/>
        <w:jc w:val="center"/>
        <w:rPr>
          <w:rFonts w:hint="eastAsia" w:ascii="宋体" w:hAnsi="宋体" w:cs="宋体"/>
          <w:b/>
          <w:color w:val="000000"/>
          <w:sz w:val="32"/>
          <w:szCs w:val="32"/>
        </w:rPr>
      </w:pPr>
    </w:p>
    <w:p w14:paraId="73E90669">
      <w:pPr>
        <w:tabs>
          <w:tab w:val="left" w:pos="6930"/>
        </w:tabs>
        <w:adjustRightInd w:val="0"/>
        <w:spacing w:line="480" w:lineRule="exact"/>
        <w:jc w:val="center"/>
        <w:rPr>
          <w:rFonts w:hint="eastAsia" w:ascii="宋体" w:hAnsi="宋体" w:cs="宋体"/>
          <w:b/>
          <w:color w:val="000000"/>
          <w:sz w:val="32"/>
          <w:szCs w:val="32"/>
        </w:rPr>
      </w:pPr>
    </w:p>
    <w:p w14:paraId="7EE6A3B0">
      <w:pPr>
        <w:tabs>
          <w:tab w:val="left" w:pos="6930"/>
        </w:tabs>
        <w:adjustRightInd w:val="0"/>
        <w:spacing w:line="480" w:lineRule="exact"/>
        <w:jc w:val="center"/>
        <w:rPr>
          <w:rFonts w:hint="eastAsia" w:ascii="宋体" w:hAnsi="宋体" w:cs="宋体"/>
          <w:b/>
          <w:color w:val="000000"/>
          <w:sz w:val="32"/>
          <w:szCs w:val="32"/>
        </w:rPr>
      </w:pPr>
    </w:p>
    <w:p w14:paraId="295CE47D">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2026年和田地区消防水枪产品质量监督抽查实施细则</w:t>
      </w:r>
    </w:p>
    <w:p w14:paraId="4BA41748">
      <w:pPr>
        <w:snapToGrid w:val="0"/>
        <w:jc w:val="center"/>
        <w:rPr>
          <w:rFonts w:ascii="方正小标宋简体" w:hAnsi="仿宋" w:eastAsia="方正小标宋简体" w:cs="方正仿宋简体"/>
          <w:b/>
          <w:sz w:val="32"/>
          <w:szCs w:val="32"/>
        </w:rPr>
      </w:pPr>
    </w:p>
    <w:p w14:paraId="2E57C196">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0E30255E">
      <w:pPr>
        <w:snapToGrid w:val="0"/>
        <w:spacing w:line="440" w:lineRule="exact"/>
        <w:ind w:firstLine="420" w:firstLineChars="200"/>
        <w:rPr>
          <w:szCs w:val="21"/>
        </w:rPr>
      </w:pPr>
      <w:r>
        <w:rPr>
          <w:szCs w:val="21"/>
        </w:rPr>
        <w:t>以随机抽样的方式在被抽样生产者、销售者的待销产品中抽取。</w:t>
      </w:r>
    </w:p>
    <w:p w14:paraId="059C9663">
      <w:pPr>
        <w:snapToGrid w:val="0"/>
        <w:spacing w:line="440" w:lineRule="exact"/>
        <w:ind w:firstLine="420" w:firstLineChars="200"/>
        <w:rPr>
          <w:szCs w:val="21"/>
        </w:rPr>
      </w:pPr>
      <w:r>
        <w:rPr>
          <w:szCs w:val="21"/>
        </w:rPr>
        <w:t>随机数一般可使用随机数表等方法产生。</w:t>
      </w:r>
    </w:p>
    <w:p w14:paraId="171708C6">
      <w:pPr>
        <w:snapToGrid w:val="0"/>
        <w:spacing w:line="440" w:lineRule="exact"/>
        <w:ind w:firstLine="420" w:firstLineChars="200"/>
        <w:rPr>
          <w:szCs w:val="21"/>
        </w:rPr>
      </w:pPr>
      <w:r>
        <w:rPr>
          <w:rFonts w:hint="eastAsia"/>
          <w:szCs w:val="21"/>
        </w:rPr>
        <w:t>根据本细则规定的检验项目要求，同种型号规格每批次产品每批次消防水枪产品抽取样品</w:t>
      </w:r>
      <w:r>
        <w:rPr>
          <w:szCs w:val="21"/>
        </w:rPr>
        <w:t>6</w:t>
      </w:r>
      <w:r>
        <w:rPr>
          <w:rFonts w:hint="eastAsia"/>
          <w:szCs w:val="21"/>
        </w:rPr>
        <w:t>支，其中</w:t>
      </w:r>
      <w:r>
        <w:rPr>
          <w:szCs w:val="21"/>
        </w:rPr>
        <w:t>3</w:t>
      </w:r>
      <w:r>
        <w:rPr>
          <w:rFonts w:hint="eastAsia"/>
          <w:szCs w:val="21"/>
        </w:rPr>
        <w:t>支为检验样品，</w:t>
      </w:r>
      <w:r>
        <w:rPr>
          <w:szCs w:val="21"/>
        </w:rPr>
        <w:t>3</w:t>
      </w:r>
      <w:r>
        <w:rPr>
          <w:rFonts w:hint="eastAsia"/>
          <w:szCs w:val="21"/>
        </w:rPr>
        <w:t>支为备用样品。</w:t>
      </w:r>
    </w:p>
    <w:p w14:paraId="5F9EF282">
      <w:pPr>
        <w:snapToGrid w:val="0"/>
        <w:spacing w:line="440" w:lineRule="exact"/>
        <w:ind w:firstLine="420" w:firstLineChars="200"/>
        <w:rPr>
          <w:rFonts w:hint="eastAsia"/>
          <w:szCs w:val="21"/>
        </w:rPr>
      </w:pPr>
      <w:r>
        <w:rPr>
          <w:rFonts w:hint="eastAsia"/>
          <w:szCs w:val="21"/>
        </w:rPr>
        <w:t>注：在流通领域抽样时，抽取库存量满足抽样量即可。</w:t>
      </w:r>
    </w:p>
    <w:p w14:paraId="4754EFFC">
      <w:pPr>
        <w:adjustRightInd w:val="0"/>
        <w:snapToGrid w:val="0"/>
        <w:spacing w:line="360" w:lineRule="auto"/>
        <w:rPr>
          <w:rFonts w:hint="eastAsia"/>
        </w:rPr>
      </w:pPr>
    </w:p>
    <w:p w14:paraId="39D1D4A1">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4F86DD5A">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0AF159E9">
      <w:pPr>
        <w:adjustRightInd w:val="0"/>
        <w:snapToGrid w:val="0"/>
        <w:jc w:val="center"/>
        <w:rPr>
          <w:rFonts w:hint="eastAsia" w:ascii="宋体" w:hAnsi="宋体"/>
          <w:kern w:val="0"/>
          <w:sz w:val="18"/>
          <w:szCs w:val="18"/>
        </w:rPr>
      </w:pPr>
      <w:r>
        <w:rPr>
          <w:rFonts w:hint="eastAsia" w:ascii="宋体" w:hAnsi="宋体"/>
          <w:kern w:val="0"/>
          <w:sz w:val="18"/>
          <w:szCs w:val="18"/>
        </w:rPr>
        <w:t>表1 消防水枪</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4AA3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653295F7">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21FA159C">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6ACCD41F">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5ED4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57C8971E">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4FEF168E">
            <w:pPr>
              <w:snapToGrid w:val="0"/>
              <w:jc w:val="center"/>
              <w:rPr>
                <w:rFonts w:ascii="宋体" w:hAnsi="宋体" w:cs="黑体"/>
                <w:kern w:val="0"/>
                <w:sz w:val="18"/>
                <w:szCs w:val="18"/>
              </w:rPr>
            </w:pPr>
            <w:r>
              <w:rPr>
                <w:rFonts w:hint="eastAsia" w:ascii="宋体" w:hAnsi="宋体" w:cs="黑体"/>
                <w:kern w:val="0"/>
                <w:sz w:val="18"/>
                <w:szCs w:val="18"/>
              </w:rPr>
              <w:t>密封性能</w:t>
            </w:r>
          </w:p>
        </w:tc>
        <w:tc>
          <w:tcPr>
            <w:tcW w:w="4394" w:type="dxa"/>
            <w:noWrap w:val="0"/>
            <w:vAlign w:val="center"/>
          </w:tcPr>
          <w:p w14:paraId="6D497A41">
            <w:pPr>
              <w:adjustRightInd w:val="0"/>
              <w:snapToGrid w:val="0"/>
              <w:jc w:val="center"/>
              <w:rPr>
                <w:rFonts w:ascii="宋体" w:hAnsi="宋体" w:cs="黑体"/>
                <w:kern w:val="0"/>
                <w:sz w:val="18"/>
                <w:szCs w:val="18"/>
              </w:rPr>
            </w:pPr>
            <w:r>
              <w:rPr>
                <w:rFonts w:hint="eastAsia" w:ascii="宋体" w:hAnsi="宋体" w:cs="黑体"/>
                <w:kern w:val="0"/>
                <w:sz w:val="18"/>
                <w:szCs w:val="18"/>
              </w:rPr>
              <w:t>GB 8181-2005</w:t>
            </w:r>
          </w:p>
        </w:tc>
      </w:tr>
      <w:tr w14:paraId="7A13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191D46DA">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4C5AFCDC">
            <w:pPr>
              <w:snapToGrid w:val="0"/>
              <w:jc w:val="center"/>
              <w:rPr>
                <w:rFonts w:ascii="宋体" w:hAnsi="宋体" w:cs="黑体"/>
                <w:kern w:val="0"/>
                <w:sz w:val="18"/>
                <w:szCs w:val="18"/>
              </w:rPr>
            </w:pPr>
            <w:r>
              <w:rPr>
                <w:rFonts w:hint="eastAsia" w:ascii="宋体" w:hAnsi="宋体" w:cs="黑体"/>
                <w:kern w:val="0"/>
                <w:sz w:val="18"/>
                <w:szCs w:val="18"/>
              </w:rPr>
              <w:t>耐水压强度</w:t>
            </w:r>
          </w:p>
        </w:tc>
        <w:tc>
          <w:tcPr>
            <w:tcW w:w="4394" w:type="dxa"/>
            <w:noWrap w:val="0"/>
            <w:vAlign w:val="center"/>
          </w:tcPr>
          <w:p w14:paraId="12B6A479">
            <w:pPr>
              <w:adjustRightInd w:val="0"/>
              <w:snapToGrid w:val="0"/>
              <w:jc w:val="center"/>
              <w:rPr>
                <w:rFonts w:ascii="宋体" w:hAnsi="宋体" w:cs="黑体"/>
                <w:kern w:val="0"/>
                <w:sz w:val="18"/>
                <w:szCs w:val="18"/>
              </w:rPr>
            </w:pPr>
            <w:r>
              <w:rPr>
                <w:rFonts w:hint="eastAsia" w:ascii="宋体" w:hAnsi="宋体" w:cs="黑体"/>
                <w:kern w:val="0"/>
                <w:sz w:val="18"/>
                <w:szCs w:val="18"/>
              </w:rPr>
              <w:t>GB 8181-2005</w:t>
            </w:r>
          </w:p>
        </w:tc>
      </w:tr>
      <w:tr w14:paraId="7E28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02E3DF55">
            <w:pPr>
              <w:snapToGrid w:val="0"/>
              <w:jc w:val="center"/>
              <w:rPr>
                <w:rFonts w:hint="eastAsia" w:ascii="宋体" w:hAnsi="宋体" w:cs="黑体"/>
                <w:kern w:val="0"/>
                <w:sz w:val="18"/>
                <w:szCs w:val="18"/>
              </w:rPr>
            </w:pPr>
            <w:r>
              <w:rPr>
                <w:rFonts w:hint="eastAsia" w:ascii="宋体" w:hAnsi="宋体" w:cs="黑体"/>
                <w:kern w:val="0"/>
                <w:sz w:val="18"/>
                <w:szCs w:val="18"/>
              </w:rPr>
              <w:t>3</w:t>
            </w:r>
          </w:p>
        </w:tc>
        <w:tc>
          <w:tcPr>
            <w:tcW w:w="3402" w:type="dxa"/>
            <w:noWrap w:val="0"/>
            <w:vAlign w:val="center"/>
          </w:tcPr>
          <w:p w14:paraId="4D86F3AE">
            <w:pPr>
              <w:snapToGrid w:val="0"/>
              <w:jc w:val="center"/>
              <w:rPr>
                <w:rFonts w:ascii="宋体" w:hAnsi="宋体" w:cs="黑体"/>
                <w:kern w:val="0"/>
                <w:sz w:val="18"/>
                <w:szCs w:val="18"/>
              </w:rPr>
            </w:pPr>
            <w:r>
              <w:rPr>
                <w:rFonts w:hint="eastAsia" w:ascii="宋体" w:hAnsi="宋体" w:cs="黑体"/>
                <w:kern w:val="0"/>
                <w:sz w:val="18"/>
                <w:szCs w:val="18"/>
              </w:rPr>
              <w:t>耐腐蚀性能</w:t>
            </w:r>
          </w:p>
        </w:tc>
        <w:tc>
          <w:tcPr>
            <w:tcW w:w="4394" w:type="dxa"/>
            <w:noWrap w:val="0"/>
            <w:vAlign w:val="center"/>
          </w:tcPr>
          <w:p w14:paraId="19D9F2B7">
            <w:pPr>
              <w:adjustRightInd w:val="0"/>
              <w:snapToGrid w:val="0"/>
              <w:jc w:val="center"/>
              <w:rPr>
                <w:rFonts w:ascii="宋体" w:hAnsi="宋体" w:cs="黑体"/>
                <w:kern w:val="0"/>
                <w:sz w:val="18"/>
                <w:szCs w:val="18"/>
              </w:rPr>
            </w:pPr>
            <w:r>
              <w:rPr>
                <w:rFonts w:hint="eastAsia" w:ascii="宋体" w:hAnsi="宋体" w:cs="黑体"/>
                <w:kern w:val="0"/>
                <w:sz w:val="18"/>
                <w:szCs w:val="18"/>
              </w:rPr>
              <w:t>GB 8181-2005</w:t>
            </w:r>
          </w:p>
        </w:tc>
      </w:tr>
      <w:tr w14:paraId="510C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11A117D3">
            <w:pPr>
              <w:snapToGrid w:val="0"/>
              <w:jc w:val="center"/>
              <w:rPr>
                <w:rFonts w:hint="eastAsia" w:ascii="宋体" w:hAnsi="宋体" w:cs="黑体"/>
                <w:kern w:val="0"/>
                <w:sz w:val="18"/>
                <w:szCs w:val="18"/>
              </w:rPr>
            </w:pPr>
            <w:r>
              <w:rPr>
                <w:rFonts w:hint="eastAsia" w:ascii="宋体" w:hAnsi="宋体" w:cs="黑体"/>
                <w:kern w:val="0"/>
                <w:sz w:val="18"/>
                <w:szCs w:val="18"/>
              </w:rPr>
              <w:t>4</w:t>
            </w:r>
          </w:p>
        </w:tc>
        <w:tc>
          <w:tcPr>
            <w:tcW w:w="3402" w:type="dxa"/>
            <w:noWrap w:val="0"/>
            <w:vAlign w:val="center"/>
          </w:tcPr>
          <w:p w14:paraId="544A51BE">
            <w:pPr>
              <w:snapToGrid w:val="0"/>
              <w:jc w:val="center"/>
              <w:rPr>
                <w:rFonts w:ascii="宋体" w:hAnsi="宋体" w:cs="黑体"/>
                <w:kern w:val="0"/>
                <w:sz w:val="18"/>
                <w:szCs w:val="18"/>
              </w:rPr>
            </w:pPr>
            <w:r>
              <w:rPr>
                <w:rFonts w:hint="eastAsia" w:ascii="宋体" w:hAnsi="宋体" w:cs="黑体"/>
                <w:kern w:val="0"/>
                <w:sz w:val="18"/>
                <w:szCs w:val="18"/>
              </w:rPr>
              <w:t>抗跌落性能</w:t>
            </w:r>
          </w:p>
        </w:tc>
        <w:tc>
          <w:tcPr>
            <w:tcW w:w="4394" w:type="dxa"/>
            <w:noWrap w:val="0"/>
            <w:vAlign w:val="center"/>
          </w:tcPr>
          <w:p w14:paraId="4191D381">
            <w:pPr>
              <w:adjustRightInd w:val="0"/>
              <w:snapToGrid w:val="0"/>
              <w:jc w:val="center"/>
              <w:rPr>
                <w:rFonts w:ascii="宋体" w:hAnsi="宋体" w:cs="黑体"/>
                <w:kern w:val="0"/>
                <w:sz w:val="18"/>
                <w:szCs w:val="18"/>
              </w:rPr>
            </w:pPr>
            <w:r>
              <w:rPr>
                <w:rFonts w:hint="eastAsia" w:ascii="宋体" w:hAnsi="宋体" w:cs="黑体"/>
                <w:kern w:val="0"/>
                <w:sz w:val="18"/>
                <w:szCs w:val="18"/>
              </w:rPr>
              <w:t>GB 8181-2005</w:t>
            </w:r>
          </w:p>
        </w:tc>
      </w:tr>
    </w:tbl>
    <w:p w14:paraId="204F775E">
      <w:pPr>
        <w:adjustRightInd w:val="0"/>
        <w:snapToGrid w:val="0"/>
        <w:jc w:val="center"/>
        <w:rPr>
          <w:rFonts w:hint="eastAsia" w:ascii="宋体" w:hAnsi="宋体"/>
          <w:kern w:val="0"/>
          <w:sz w:val="18"/>
          <w:szCs w:val="18"/>
        </w:rPr>
      </w:pPr>
    </w:p>
    <w:p w14:paraId="43E2BC99">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369F1A57">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05A61CA9">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18C978D0">
      <w:pPr>
        <w:adjustRightInd w:val="0"/>
        <w:snapToGrid w:val="0"/>
        <w:spacing w:line="360" w:lineRule="auto"/>
        <w:rPr>
          <w:rFonts w:ascii="宋体" w:hAnsi="宋体"/>
          <w:b/>
        </w:rPr>
      </w:pPr>
      <w:r>
        <w:rPr>
          <w:rFonts w:ascii="宋体" w:hAnsi="宋体"/>
          <w:b/>
        </w:rPr>
        <w:t>3.1 依据标准</w:t>
      </w:r>
    </w:p>
    <w:p w14:paraId="20DC659D">
      <w:pPr>
        <w:adjustRightInd w:val="0"/>
        <w:snapToGrid w:val="0"/>
        <w:spacing w:line="440" w:lineRule="exact"/>
        <w:ind w:firstLine="420" w:firstLineChars="200"/>
        <w:rPr>
          <w:rFonts w:cs="宋体"/>
          <w:szCs w:val="21"/>
        </w:rPr>
      </w:pPr>
      <w:r>
        <w:rPr>
          <w:rFonts w:hint="eastAsia"/>
        </w:rPr>
        <w:t>GB 8181-2005消防水枪</w:t>
      </w:r>
    </w:p>
    <w:p w14:paraId="5384005A">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26DDB3E9">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61A8DC12">
      <w:pPr>
        <w:snapToGrid w:val="0"/>
        <w:spacing w:line="440" w:lineRule="exact"/>
        <w:ind w:firstLine="359" w:firstLineChars="171"/>
        <w:rPr>
          <w:rFonts w:hint="eastAsia"/>
          <w:color w:val="000000"/>
          <w:szCs w:val="21"/>
        </w:rPr>
      </w:pPr>
    </w:p>
    <w:p w14:paraId="2760302E">
      <w:pPr>
        <w:snapToGrid w:val="0"/>
        <w:spacing w:line="360" w:lineRule="auto"/>
        <w:rPr>
          <w:rFonts w:ascii="宋体" w:hAnsi="宋体"/>
          <w:b/>
        </w:rPr>
      </w:pPr>
      <w:r>
        <w:rPr>
          <w:rFonts w:ascii="宋体" w:hAnsi="宋体"/>
          <w:b/>
        </w:rPr>
        <w:t>3.2判定原则</w:t>
      </w:r>
    </w:p>
    <w:p w14:paraId="026B9EF5">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4919A019">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5A365E37">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7C785288">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257CEAED">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5C26B538">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1E569FDD">
      <w:pPr>
        <w:snapToGrid w:val="0"/>
        <w:spacing w:line="360" w:lineRule="auto"/>
        <w:rPr>
          <w:rFonts w:hint="eastAsia" w:ascii="宋体" w:hAnsi="宋体"/>
          <w:szCs w:val="21"/>
        </w:rPr>
      </w:pPr>
      <w:r>
        <mc:AlternateContent>
          <mc:Choice Requires="wps">
            <w:drawing>
              <wp:anchor distT="0" distB="0" distL="114300" distR="114300" simplePos="0" relativeHeight="251661312"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2" name="直接箭头连接符 12"/>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1312;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297D094E"/>
    <w:p w14:paraId="5CA95EA0"/>
    <w:p w14:paraId="73639E5A"/>
    <w:p w14:paraId="1462977E"/>
    <w:p w14:paraId="7DCCAC33"/>
    <w:p w14:paraId="48337067"/>
    <w:p w14:paraId="1F65D553"/>
    <w:p w14:paraId="0D401775"/>
    <w:p w14:paraId="584A2797"/>
    <w:p w14:paraId="594448FF"/>
    <w:p w14:paraId="7A8256CD"/>
    <w:p w14:paraId="40EEE6BF"/>
    <w:p w14:paraId="0D3063BF"/>
    <w:p w14:paraId="2A53757F"/>
    <w:p w14:paraId="3DA09351"/>
    <w:p w14:paraId="6BEA493D"/>
    <w:p w14:paraId="63B6FFB8"/>
    <w:p w14:paraId="74CA647A"/>
    <w:p w14:paraId="1F645092"/>
    <w:p w14:paraId="127A1565"/>
    <w:p w14:paraId="0758488B"/>
    <w:p w14:paraId="37B461A9"/>
    <w:p w14:paraId="3B8EC7C5"/>
    <w:p w14:paraId="7786C23B"/>
    <w:p w14:paraId="20C06E04"/>
    <w:p w14:paraId="0678A2E5"/>
    <w:p w14:paraId="45925C6A"/>
    <w:p w14:paraId="2D231D6A"/>
    <w:p w14:paraId="72F7F240"/>
    <w:p w14:paraId="1AE67912"/>
    <w:p w14:paraId="360507BD"/>
    <w:p w14:paraId="147C0249">
      <w:pPr>
        <w:tabs>
          <w:tab w:val="left" w:pos="6930"/>
        </w:tabs>
        <w:adjustRightInd w:val="0"/>
        <w:spacing w:line="480" w:lineRule="exact"/>
        <w:jc w:val="center"/>
        <w:rPr>
          <w:rFonts w:hint="eastAsia" w:ascii="宋体" w:hAnsi="宋体" w:cs="宋体"/>
          <w:b/>
          <w:color w:val="000000"/>
          <w:sz w:val="32"/>
          <w:szCs w:val="32"/>
        </w:rPr>
      </w:pPr>
    </w:p>
    <w:p w14:paraId="1AA9D4BA">
      <w:pPr>
        <w:tabs>
          <w:tab w:val="left" w:pos="6930"/>
        </w:tabs>
        <w:adjustRightInd w:val="0"/>
        <w:spacing w:line="480" w:lineRule="exact"/>
        <w:jc w:val="center"/>
        <w:rPr>
          <w:rFonts w:hint="eastAsia" w:ascii="宋体" w:hAnsi="宋体" w:cs="宋体"/>
          <w:b/>
          <w:color w:val="000000"/>
          <w:sz w:val="32"/>
          <w:szCs w:val="32"/>
        </w:rPr>
      </w:pPr>
    </w:p>
    <w:p w14:paraId="081D3E7F">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2026年和田地区消防水带产品质量监督抽查实施细则</w:t>
      </w:r>
    </w:p>
    <w:p w14:paraId="73ECC731">
      <w:pPr>
        <w:snapToGrid w:val="0"/>
        <w:jc w:val="center"/>
        <w:rPr>
          <w:rFonts w:ascii="方正小标宋简体" w:hAnsi="仿宋" w:eastAsia="方正小标宋简体" w:cs="方正仿宋简体"/>
          <w:b/>
          <w:sz w:val="32"/>
          <w:szCs w:val="32"/>
        </w:rPr>
      </w:pPr>
    </w:p>
    <w:p w14:paraId="152C161A">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5EA300F7">
      <w:pPr>
        <w:snapToGrid w:val="0"/>
        <w:spacing w:line="440" w:lineRule="exact"/>
        <w:ind w:firstLine="420" w:firstLineChars="200"/>
        <w:rPr>
          <w:szCs w:val="21"/>
        </w:rPr>
      </w:pPr>
      <w:r>
        <w:rPr>
          <w:szCs w:val="21"/>
        </w:rPr>
        <w:t>以随机抽样的方式在被抽样生产者、销售者的待销产品中抽取。</w:t>
      </w:r>
    </w:p>
    <w:p w14:paraId="7DB57273">
      <w:pPr>
        <w:snapToGrid w:val="0"/>
        <w:spacing w:line="440" w:lineRule="exact"/>
        <w:ind w:firstLine="420" w:firstLineChars="200"/>
        <w:rPr>
          <w:szCs w:val="21"/>
        </w:rPr>
      </w:pPr>
      <w:r>
        <w:rPr>
          <w:szCs w:val="21"/>
        </w:rPr>
        <w:t>随机数一般可使用随机数表等方法产生。</w:t>
      </w:r>
    </w:p>
    <w:p w14:paraId="746934CE">
      <w:pPr>
        <w:snapToGrid w:val="0"/>
        <w:spacing w:line="440" w:lineRule="exact"/>
        <w:ind w:firstLine="420" w:firstLineChars="200"/>
        <w:rPr>
          <w:szCs w:val="21"/>
        </w:rPr>
      </w:pPr>
      <w:r>
        <w:rPr>
          <w:rFonts w:hint="eastAsia"/>
          <w:szCs w:val="21"/>
        </w:rPr>
        <w:t>根据本细则规定的检验项目要求，同种型号规格每批次产品每批次消防水带产品抽取样品</w:t>
      </w:r>
      <w:r>
        <w:rPr>
          <w:szCs w:val="21"/>
        </w:rPr>
        <w:t>2</w:t>
      </w:r>
      <w:r>
        <w:rPr>
          <w:rFonts w:hint="eastAsia"/>
          <w:szCs w:val="21"/>
        </w:rPr>
        <w:t>根，其中</w:t>
      </w:r>
      <w:r>
        <w:rPr>
          <w:szCs w:val="21"/>
        </w:rPr>
        <w:t>1</w:t>
      </w:r>
      <w:r>
        <w:rPr>
          <w:rFonts w:hint="eastAsia"/>
          <w:szCs w:val="21"/>
        </w:rPr>
        <w:t>根为检验样品，</w:t>
      </w:r>
      <w:r>
        <w:rPr>
          <w:szCs w:val="21"/>
        </w:rPr>
        <w:t>1</w:t>
      </w:r>
      <w:r>
        <w:rPr>
          <w:rFonts w:hint="eastAsia"/>
          <w:szCs w:val="21"/>
        </w:rPr>
        <w:t>根为备用样品。</w:t>
      </w:r>
    </w:p>
    <w:p w14:paraId="2DECB464">
      <w:pPr>
        <w:snapToGrid w:val="0"/>
        <w:spacing w:line="440" w:lineRule="exact"/>
        <w:ind w:firstLine="420" w:firstLineChars="200"/>
        <w:rPr>
          <w:rFonts w:hint="eastAsia"/>
          <w:szCs w:val="21"/>
        </w:rPr>
      </w:pPr>
      <w:r>
        <w:rPr>
          <w:rFonts w:hint="eastAsia"/>
          <w:szCs w:val="21"/>
        </w:rPr>
        <w:t>注：在流通领域抽样时，抽取库存量满足抽样量即可。</w:t>
      </w:r>
    </w:p>
    <w:p w14:paraId="6BCE2E17">
      <w:pPr>
        <w:adjustRightInd w:val="0"/>
        <w:snapToGrid w:val="0"/>
        <w:spacing w:line="360" w:lineRule="auto"/>
        <w:rPr>
          <w:rFonts w:hint="eastAsia"/>
        </w:rPr>
      </w:pPr>
    </w:p>
    <w:p w14:paraId="40A5D2EC">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356E636F">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54387783">
      <w:pPr>
        <w:adjustRightInd w:val="0"/>
        <w:snapToGrid w:val="0"/>
        <w:jc w:val="center"/>
        <w:rPr>
          <w:rFonts w:hint="eastAsia" w:ascii="宋体" w:hAnsi="宋体"/>
          <w:kern w:val="0"/>
          <w:sz w:val="18"/>
          <w:szCs w:val="18"/>
        </w:rPr>
      </w:pPr>
      <w:r>
        <w:rPr>
          <w:rFonts w:hint="eastAsia" w:ascii="宋体" w:hAnsi="宋体"/>
          <w:kern w:val="0"/>
          <w:sz w:val="18"/>
          <w:szCs w:val="18"/>
        </w:rPr>
        <w:t>表1 消防水带</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16D4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2DCB0893">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49D7ED1A">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1681E262">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2A1B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2A931705">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7E8E60D7">
            <w:pPr>
              <w:snapToGrid w:val="0"/>
              <w:jc w:val="center"/>
              <w:rPr>
                <w:rFonts w:ascii="宋体" w:hAnsi="宋体" w:cs="黑体"/>
                <w:kern w:val="0"/>
                <w:sz w:val="18"/>
                <w:szCs w:val="18"/>
              </w:rPr>
            </w:pPr>
            <w:r>
              <w:rPr>
                <w:rFonts w:hint="eastAsia" w:ascii="宋体" w:hAnsi="宋体" w:cs="黑体"/>
                <w:kern w:val="0"/>
                <w:sz w:val="18"/>
                <w:szCs w:val="18"/>
              </w:rPr>
              <w:t>外观质量</w:t>
            </w:r>
          </w:p>
        </w:tc>
        <w:tc>
          <w:tcPr>
            <w:tcW w:w="4394" w:type="dxa"/>
            <w:noWrap w:val="0"/>
            <w:vAlign w:val="center"/>
          </w:tcPr>
          <w:p w14:paraId="773B243B">
            <w:pPr>
              <w:snapToGrid w:val="0"/>
              <w:jc w:val="center"/>
              <w:rPr>
                <w:rFonts w:hint="eastAsia" w:ascii="宋体" w:hAnsi="宋体" w:cs="黑体"/>
                <w:kern w:val="0"/>
                <w:sz w:val="18"/>
                <w:szCs w:val="18"/>
              </w:rPr>
            </w:pPr>
            <w:r>
              <w:rPr>
                <w:rFonts w:ascii="宋体" w:hAnsi="宋体" w:cs="黑体"/>
                <w:kern w:val="0"/>
                <w:sz w:val="18"/>
                <w:szCs w:val="18"/>
              </w:rPr>
              <w:t>GB 6246-2011</w:t>
            </w:r>
          </w:p>
        </w:tc>
      </w:tr>
      <w:tr w14:paraId="6EBA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11B9C1DE">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6EAE7915">
            <w:pPr>
              <w:snapToGrid w:val="0"/>
              <w:jc w:val="center"/>
              <w:rPr>
                <w:rFonts w:hint="eastAsia" w:ascii="宋体" w:hAnsi="宋体" w:cs="黑体"/>
                <w:kern w:val="0"/>
                <w:sz w:val="18"/>
                <w:szCs w:val="18"/>
              </w:rPr>
            </w:pPr>
            <w:r>
              <w:rPr>
                <w:rFonts w:hint="eastAsia" w:ascii="宋体" w:hAnsi="宋体" w:cs="黑体"/>
                <w:kern w:val="0"/>
                <w:sz w:val="18"/>
                <w:szCs w:val="18"/>
              </w:rPr>
              <w:t>内径</w:t>
            </w:r>
          </w:p>
        </w:tc>
        <w:tc>
          <w:tcPr>
            <w:tcW w:w="4394" w:type="dxa"/>
            <w:noWrap w:val="0"/>
            <w:vAlign w:val="center"/>
          </w:tcPr>
          <w:p w14:paraId="339F9FF1">
            <w:pPr>
              <w:snapToGrid w:val="0"/>
              <w:jc w:val="center"/>
              <w:rPr>
                <w:rFonts w:hint="eastAsia" w:ascii="宋体" w:hAnsi="宋体" w:cs="黑体"/>
                <w:kern w:val="0"/>
                <w:sz w:val="18"/>
                <w:szCs w:val="18"/>
              </w:rPr>
            </w:pPr>
            <w:r>
              <w:rPr>
                <w:rFonts w:ascii="宋体" w:hAnsi="宋体" w:cs="黑体"/>
                <w:kern w:val="0"/>
                <w:sz w:val="18"/>
                <w:szCs w:val="18"/>
              </w:rPr>
              <w:t>GB 6246-2011</w:t>
            </w:r>
          </w:p>
        </w:tc>
      </w:tr>
      <w:tr w14:paraId="2E5C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30CCB9B0">
            <w:pPr>
              <w:snapToGrid w:val="0"/>
              <w:jc w:val="center"/>
              <w:rPr>
                <w:rFonts w:hint="eastAsia" w:ascii="宋体" w:hAnsi="宋体" w:cs="黑体"/>
                <w:kern w:val="0"/>
                <w:sz w:val="18"/>
                <w:szCs w:val="18"/>
              </w:rPr>
            </w:pPr>
            <w:r>
              <w:rPr>
                <w:rFonts w:hint="eastAsia" w:ascii="宋体" w:hAnsi="宋体" w:cs="黑体"/>
                <w:kern w:val="0"/>
                <w:sz w:val="18"/>
                <w:szCs w:val="18"/>
              </w:rPr>
              <w:t>3</w:t>
            </w:r>
          </w:p>
        </w:tc>
        <w:tc>
          <w:tcPr>
            <w:tcW w:w="3402" w:type="dxa"/>
            <w:noWrap w:val="0"/>
            <w:vAlign w:val="center"/>
          </w:tcPr>
          <w:p w14:paraId="4D0CD113">
            <w:pPr>
              <w:snapToGrid w:val="0"/>
              <w:jc w:val="center"/>
              <w:rPr>
                <w:rFonts w:hint="eastAsia" w:ascii="宋体" w:hAnsi="宋体" w:cs="黑体"/>
                <w:kern w:val="0"/>
                <w:sz w:val="18"/>
                <w:szCs w:val="18"/>
              </w:rPr>
            </w:pPr>
            <w:r>
              <w:rPr>
                <w:rFonts w:hint="eastAsia" w:ascii="宋体" w:hAnsi="宋体" w:cs="黑体"/>
                <w:kern w:val="0"/>
                <w:sz w:val="18"/>
                <w:szCs w:val="18"/>
              </w:rPr>
              <w:t>单位长度质量</w:t>
            </w:r>
          </w:p>
        </w:tc>
        <w:tc>
          <w:tcPr>
            <w:tcW w:w="4394" w:type="dxa"/>
            <w:noWrap w:val="0"/>
            <w:vAlign w:val="center"/>
          </w:tcPr>
          <w:p w14:paraId="20D6DF76">
            <w:pPr>
              <w:snapToGrid w:val="0"/>
              <w:jc w:val="center"/>
              <w:rPr>
                <w:rFonts w:hint="eastAsia" w:ascii="宋体" w:hAnsi="宋体" w:cs="黑体"/>
                <w:kern w:val="0"/>
                <w:sz w:val="18"/>
                <w:szCs w:val="18"/>
              </w:rPr>
            </w:pPr>
            <w:r>
              <w:rPr>
                <w:rFonts w:ascii="宋体" w:hAnsi="宋体" w:cs="黑体"/>
                <w:kern w:val="0"/>
                <w:sz w:val="18"/>
                <w:szCs w:val="18"/>
              </w:rPr>
              <w:t>GB 6246-2011</w:t>
            </w:r>
          </w:p>
        </w:tc>
      </w:tr>
      <w:tr w14:paraId="76D8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19E7D907">
            <w:pPr>
              <w:snapToGrid w:val="0"/>
              <w:jc w:val="center"/>
              <w:rPr>
                <w:rFonts w:hint="eastAsia" w:ascii="宋体" w:hAnsi="宋体" w:cs="黑体"/>
                <w:kern w:val="0"/>
                <w:sz w:val="18"/>
                <w:szCs w:val="18"/>
              </w:rPr>
            </w:pPr>
            <w:r>
              <w:rPr>
                <w:rFonts w:hint="eastAsia" w:ascii="宋体" w:hAnsi="宋体" w:cs="黑体"/>
                <w:kern w:val="0"/>
                <w:sz w:val="18"/>
                <w:szCs w:val="18"/>
              </w:rPr>
              <w:t>4</w:t>
            </w:r>
          </w:p>
        </w:tc>
        <w:tc>
          <w:tcPr>
            <w:tcW w:w="3402" w:type="dxa"/>
            <w:noWrap w:val="0"/>
            <w:vAlign w:val="center"/>
          </w:tcPr>
          <w:p w14:paraId="5AE43034">
            <w:pPr>
              <w:snapToGrid w:val="0"/>
              <w:jc w:val="center"/>
              <w:rPr>
                <w:rFonts w:hint="eastAsia" w:ascii="宋体" w:hAnsi="宋体" w:cs="黑体"/>
                <w:kern w:val="0"/>
                <w:sz w:val="18"/>
                <w:szCs w:val="18"/>
              </w:rPr>
            </w:pPr>
            <w:r>
              <w:rPr>
                <w:rFonts w:hint="eastAsia" w:ascii="宋体" w:hAnsi="宋体" w:cs="黑体"/>
                <w:kern w:val="0"/>
                <w:sz w:val="18"/>
                <w:szCs w:val="18"/>
              </w:rPr>
              <w:t>附着强度试验</w:t>
            </w:r>
          </w:p>
        </w:tc>
        <w:tc>
          <w:tcPr>
            <w:tcW w:w="4394" w:type="dxa"/>
            <w:noWrap w:val="0"/>
            <w:vAlign w:val="center"/>
          </w:tcPr>
          <w:p w14:paraId="1E9A393B">
            <w:pPr>
              <w:snapToGrid w:val="0"/>
              <w:jc w:val="center"/>
              <w:rPr>
                <w:rFonts w:ascii="宋体" w:hAnsi="宋体" w:cs="黑体"/>
                <w:kern w:val="0"/>
                <w:sz w:val="18"/>
                <w:szCs w:val="18"/>
              </w:rPr>
            </w:pPr>
            <w:r>
              <w:rPr>
                <w:rFonts w:ascii="宋体" w:hAnsi="宋体" w:cs="黑体"/>
                <w:kern w:val="0"/>
                <w:sz w:val="18"/>
                <w:szCs w:val="18"/>
              </w:rPr>
              <w:t>GB 6246-2011</w:t>
            </w:r>
          </w:p>
        </w:tc>
      </w:tr>
      <w:tr w14:paraId="45D4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30578E8C">
            <w:pPr>
              <w:snapToGrid w:val="0"/>
              <w:jc w:val="center"/>
              <w:rPr>
                <w:rFonts w:hint="eastAsia" w:ascii="宋体" w:hAnsi="宋体" w:cs="黑体"/>
                <w:kern w:val="0"/>
                <w:sz w:val="18"/>
                <w:szCs w:val="18"/>
              </w:rPr>
            </w:pPr>
            <w:r>
              <w:rPr>
                <w:rFonts w:hint="eastAsia" w:ascii="宋体" w:hAnsi="宋体" w:cs="黑体"/>
                <w:kern w:val="0"/>
                <w:sz w:val="18"/>
                <w:szCs w:val="18"/>
              </w:rPr>
              <w:t>5</w:t>
            </w:r>
          </w:p>
        </w:tc>
        <w:tc>
          <w:tcPr>
            <w:tcW w:w="3402" w:type="dxa"/>
            <w:noWrap w:val="0"/>
            <w:vAlign w:val="center"/>
          </w:tcPr>
          <w:p w14:paraId="335E10DA">
            <w:pPr>
              <w:snapToGrid w:val="0"/>
              <w:jc w:val="center"/>
              <w:rPr>
                <w:rFonts w:hint="eastAsia" w:ascii="宋体" w:hAnsi="宋体" w:cs="黑体"/>
                <w:kern w:val="0"/>
                <w:sz w:val="18"/>
                <w:szCs w:val="18"/>
              </w:rPr>
            </w:pPr>
            <w:r>
              <w:rPr>
                <w:rFonts w:hint="eastAsia" w:ascii="宋体" w:hAnsi="宋体" w:cs="黑体"/>
                <w:kern w:val="0"/>
                <w:sz w:val="18"/>
                <w:szCs w:val="18"/>
              </w:rPr>
              <w:t>设计工作压力、试验压力及最小爆破压力</w:t>
            </w:r>
          </w:p>
        </w:tc>
        <w:tc>
          <w:tcPr>
            <w:tcW w:w="4394" w:type="dxa"/>
            <w:noWrap w:val="0"/>
            <w:vAlign w:val="center"/>
          </w:tcPr>
          <w:p w14:paraId="01C01CCE">
            <w:pPr>
              <w:snapToGrid w:val="0"/>
              <w:jc w:val="center"/>
              <w:rPr>
                <w:rFonts w:ascii="宋体" w:hAnsi="宋体" w:cs="黑体"/>
                <w:kern w:val="0"/>
                <w:sz w:val="18"/>
                <w:szCs w:val="18"/>
              </w:rPr>
            </w:pPr>
            <w:r>
              <w:rPr>
                <w:rFonts w:ascii="宋体" w:hAnsi="宋体" w:cs="黑体"/>
                <w:kern w:val="0"/>
                <w:sz w:val="18"/>
                <w:szCs w:val="18"/>
              </w:rPr>
              <w:t>GB 6246-2011</w:t>
            </w:r>
          </w:p>
        </w:tc>
      </w:tr>
    </w:tbl>
    <w:p w14:paraId="100CA476">
      <w:pPr>
        <w:adjustRightInd w:val="0"/>
        <w:snapToGrid w:val="0"/>
        <w:jc w:val="center"/>
        <w:rPr>
          <w:rFonts w:hint="eastAsia" w:ascii="宋体" w:hAnsi="宋体"/>
          <w:kern w:val="0"/>
          <w:sz w:val="18"/>
          <w:szCs w:val="18"/>
        </w:rPr>
      </w:pPr>
    </w:p>
    <w:p w14:paraId="0D6865DE">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04E7A174">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440BA1B9">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4597082C">
      <w:pPr>
        <w:adjustRightInd w:val="0"/>
        <w:snapToGrid w:val="0"/>
        <w:spacing w:line="360" w:lineRule="auto"/>
        <w:rPr>
          <w:rFonts w:ascii="宋体" w:hAnsi="宋体"/>
          <w:b/>
        </w:rPr>
      </w:pPr>
      <w:r>
        <w:rPr>
          <w:rFonts w:ascii="宋体" w:hAnsi="宋体"/>
          <w:b/>
        </w:rPr>
        <w:t>3.1 依据标准</w:t>
      </w:r>
    </w:p>
    <w:p w14:paraId="4BDE7E5B">
      <w:pPr>
        <w:adjustRightInd w:val="0"/>
        <w:snapToGrid w:val="0"/>
        <w:spacing w:line="440" w:lineRule="exact"/>
        <w:ind w:firstLine="420" w:firstLineChars="200"/>
        <w:rPr>
          <w:rFonts w:cs="宋体"/>
          <w:szCs w:val="21"/>
        </w:rPr>
      </w:pPr>
      <w:r>
        <w:rPr>
          <w:rFonts w:hint="eastAsia"/>
          <w:color w:val="000000"/>
          <w:szCs w:val="21"/>
        </w:rPr>
        <w:t>GB 6246-2011消防水带</w:t>
      </w:r>
    </w:p>
    <w:p w14:paraId="46DB4349">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3AD34004">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0FB72768">
      <w:pPr>
        <w:snapToGrid w:val="0"/>
        <w:spacing w:line="440" w:lineRule="exact"/>
        <w:ind w:firstLine="359" w:firstLineChars="171"/>
        <w:rPr>
          <w:rFonts w:hint="eastAsia"/>
          <w:color w:val="000000"/>
          <w:szCs w:val="21"/>
        </w:rPr>
      </w:pPr>
    </w:p>
    <w:p w14:paraId="1AC772E8">
      <w:pPr>
        <w:snapToGrid w:val="0"/>
        <w:spacing w:line="360" w:lineRule="auto"/>
        <w:rPr>
          <w:rFonts w:ascii="宋体" w:hAnsi="宋体"/>
          <w:b/>
        </w:rPr>
      </w:pPr>
      <w:r>
        <w:rPr>
          <w:rFonts w:ascii="宋体" w:hAnsi="宋体"/>
          <w:b/>
        </w:rPr>
        <w:t>3.2判定原则</w:t>
      </w:r>
    </w:p>
    <w:p w14:paraId="1F2F0900">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7F2EA507">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6E703FF8">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5BF25CC1">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20AADEC2">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786A2435">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30EDADE6">
      <w:pPr>
        <w:snapToGrid w:val="0"/>
        <w:spacing w:line="360" w:lineRule="auto"/>
        <w:rPr>
          <w:rFonts w:hint="eastAsia" w:ascii="宋体" w:hAnsi="宋体"/>
          <w:szCs w:val="21"/>
        </w:rPr>
      </w:pPr>
      <w:r>
        <mc:AlternateContent>
          <mc:Choice Requires="wps">
            <w:drawing>
              <wp:anchor distT="0" distB="0" distL="114300" distR="114300" simplePos="0" relativeHeight="251662336"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9" name="直接箭头连接符 9"/>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2336;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30BC4CD9"/>
    <w:p w14:paraId="78EB427E"/>
    <w:p w14:paraId="3DBA1240"/>
    <w:p w14:paraId="70F2E9CA"/>
    <w:p w14:paraId="4B7E7BEB"/>
    <w:p w14:paraId="7CDC87EC"/>
    <w:p w14:paraId="72A4C86D"/>
    <w:p w14:paraId="3A79293B"/>
    <w:p w14:paraId="4F6AF0E6"/>
    <w:p w14:paraId="5DF30732"/>
    <w:p w14:paraId="4533092E"/>
    <w:p w14:paraId="59639E0C"/>
    <w:p w14:paraId="2C910D40"/>
    <w:p w14:paraId="680FB190"/>
    <w:p w14:paraId="5B7ABE3D"/>
    <w:p w14:paraId="06A10BF7"/>
    <w:p w14:paraId="6943FC09"/>
    <w:p w14:paraId="0B399048"/>
    <w:p w14:paraId="5C7656A1"/>
    <w:p w14:paraId="6E4E23B8"/>
    <w:p w14:paraId="6CEC7007"/>
    <w:p w14:paraId="45D2D5E7"/>
    <w:p w14:paraId="14F9368A"/>
    <w:p w14:paraId="3C2939D7"/>
    <w:p w14:paraId="400F6B7D"/>
    <w:p w14:paraId="348535AB"/>
    <w:p w14:paraId="100FAC95"/>
    <w:p w14:paraId="3794372F"/>
    <w:p w14:paraId="1771ECD9"/>
    <w:p w14:paraId="2E4C02BC"/>
    <w:p w14:paraId="73B8F539"/>
    <w:p w14:paraId="37830CA8">
      <w:pPr>
        <w:tabs>
          <w:tab w:val="left" w:pos="6930"/>
        </w:tabs>
        <w:adjustRightInd w:val="0"/>
        <w:spacing w:line="480" w:lineRule="exact"/>
        <w:jc w:val="center"/>
        <w:rPr>
          <w:rFonts w:hint="eastAsia" w:ascii="宋体" w:hAnsi="宋体" w:cs="宋体"/>
          <w:b/>
          <w:color w:val="000000"/>
          <w:sz w:val="32"/>
          <w:szCs w:val="32"/>
        </w:rPr>
      </w:pPr>
    </w:p>
    <w:p w14:paraId="1DCF69F7">
      <w:pPr>
        <w:tabs>
          <w:tab w:val="left" w:pos="6930"/>
        </w:tabs>
        <w:adjustRightInd w:val="0"/>
        <w:spacing w:line="480" w:lineRule="exact"/>
        <w:jc w:val="center"/>
        <w:rPr>
          <w:rFonts w:hint="eastAsia" w:ascii="宋体" w:hAnsi="宋体" w:cs="宋体"/>
          <w:b/>
          <w:color w:val="000000"/>
          <w:sz w:val="32"/>
          <w:szCs w:val="32"/>
        </w:rPr>
      </w:pPr>
    </w:p>
    <w:p w14:paraId="28E5D46A">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2026年和田地区通用硅酸盐水泥产品质量监督抽查实施细则</w:t>
      </w:r>
    </w:p>
    <w:p w14:paraId="78295D00">
      <w:pPr>
        <w:snapToGrid w:val="0"/>
        <w:jc w:val="center"/>
        <w:rPr>
          <w:rFonts w:ascii="方正小标宋简体" w:hAnsi="仿宋" w:eastAsia="方正小标宋简体" w:cs="方正仿宋简体"/>
          <w:b/>
          <w:sz w:val="32"/>
          <w:szCs w:val="32"/>
        </w:rPr>
      </w:pPr>
    </w:p>
    <w:p w14:paraId="1A2432FC">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364D8BDA">
      <w:pPr>
        <w:snapToGrid w:val="0"/>
        <w:spacing w:line="440" w:lineRule="exact"/>
        <w:ind w:firstLine="420" w:firstLineChars="200"/>
        <w:rPr>
          <w:szCs w:val="21"/>
        </w:rPr>
      </w:pPr>
      <w:r>
        <w:rPr>
          <w:szCs w:val="21"/>
        </w:rPr>
        <w:t>以随机抽样的方式在被抽样生产者、销售者的待销产品中抽取。</w:t>
      </w:r>
    </w:p>
    <w:p w14:paraId="19038B09">
      <w:pPr>
        <w:snapToGrid w:val="0"/>
        <w:spacing w:line="440" w:lineRule="exact"/>
        <w:ind w:firstLine="420" w:firstLineChars="200"/>
        <w:rPr>
          <w:szCs w:val="21"/>
        </w:rPr>
      </w:pPr>
      <w:r>
        <w:rPr>
          <w:szCs w:val="21"/>
        </w:rPr>
        <w:t>随机数一般可使用随机数表等方法产生。</w:t>
      </w:r>
    </w:p>
    <w:p w14:paraId="74017014">
      <w:pPr>
        <w:snapToGrid w:val="0"/>
        <w:spacing w:line="440" w:lineRule="exact"/>
        <w:ind w:firstLine="420" w:firstLineChars="200"/>
        <w:rPr>
          <w:szCs w:val="21"/>
        </w:rPr>
      </w:pPr>
      <w:r>
        <w:rPr>
          <w:rFonts w:hint="eastAsia"/>
          <w:szCs w:val="21"/>
        </w:rPr>
        <w:t>根据本细则规定的检验项目要求，同种型号规格每批次产品每批次通用硅酸盐水泥产品抽取样品</w:t>
      </w:r>
      <w:r>
        <w:rPr>
          <w:szCs w:val="21"/>
        </w:rPr>
        <w:t>10</w:t>
      </w:r>
      <w:r>
        <w:rPr>
          <w:rFonts w:hint="eastAsia"/>
          <w:szCs w:val="21"/>
        </w:rPr>
        <w:t>kg，其中</w:t>
      </w:r>
      <w:r>
        <w:rPr>
          <w:szCs w:val="21"/>
        </w:rPr>
        <w:t>5</w:t>
      </w:r>
      <w:r>
        <w:rPr>
          <w:rFonts w:hint="eastAsia"/>
          <w:szCs w:val="21"/>
        </w:rPr>
        <w:t>kg为检验样品，</w:t>
      </w:r>
      <w:r>
        <w:rPr>
          <w:szCs w:val="21"/>
        </w:rPr>
        <w:t>5</w:t>
      </w:r>
      <w:r>
        <w:rPr>
          <w:rFonts w:hint="eastAsia"/>
          <w:szCs w:val="21"/>
        </w:rPr>
        <w:t>kg为备用样品。</w:t>
      </w:r>
    </w:p>
    <w:p w14:paraId="60F31793">
      <w:pPr>
        <w:snapToGrid w:val="0"/>
        <w:spacing w:line="440" w:lineRule="exact"/>
        <w:ind w:firstLine="420" w:firstLineChars="200"/>
        <w:rPr>
          <w:rFonts w:hint="eastAsia"/>
          <w:szCs w:val="21"/>
        </w:rPr>
      </w:pPr>
      <w:r>
        <w:rPr>
          <w:rFonts w:hint="eastAsia"/>
          <w:szCs w:val="21"/>
        </w:rPr>
        <w:t>注：在流通领域抽样时，抽取库存量满足抽样量即可。</w:t>
      </w:r>
    </w:p>
    <w:p w14:paraId="7A766788">
      <w:pPr>
        <w:adjustRightInd w:val="0"/>
        <w:snapToGrid w:val="0"/>
        <w:spacing w:line="360" w:lineRule="auto"/>
        <w:rPr>
          <w:rFonts w:hint="eastAsia"/>
        </w:rPr>
      </w:pPr>
    </w:p>
    <w:p w14:paraId="6BC4E7C3">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65C9F7BD">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2D6FA2B4">
      <w:pPr>
        <w:snapToGrid w:val="0"/>
        <w:spacing w:line="440" w:lineRule="exact"/>
        <w:jc w:val="center"/>
        <w:rPr>
          <w:szCs w:val="21"/>
        </w:rPr>
      </w:pPr>
      <w:r>
        <w:rPr>
          <w:szCs w:val="21"/>
        </w:rPr>
        <w:t>表</w:t>
      </w:r>
      <w:r>
        <w:rPr>
          <w:color w:val="000000"/>
          <w:szCs w:val="21"/>
        </w:rPr>
        <w:t xml:space="preserve">1 </w:t>
      </w:r>
      <w:r>
        <w:rPr>
          <w:rFonts w:hint="eastAsia"/>
          <w:color w:val="000000"/>
          <w:szCs w:val="21"/>
        </w:rPr>
        <w:t>通用硅酸盐水泥</w:t>
      </w:r>
      <w:r>
        <w:tab/>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3885"/>
        <w:gridCol w:w="3408"/>
      </w:tblGrid>
      <w:tr w14:paraId="7806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724" w:type="pct"/>
            <w:noWrap w:val="0"/>
            <w:vAlign w:val="center"/>
          </w:tcPr>
          <w:p w14:paraId="5EB573E4">
            <w:pPr>
              <w:spacing w:line="300" w:lineRule="exact"/>
              <w:jc w:val="center"/>
              <w:rPr>
                <w:szCs w:val="21"/>
              </w:rPr>
            </w:pPr>
            <w:r>
              <w:rPr>
                <w:szCs w:val="21"/>
              </w:rPr>
              <w:t>序号</w:t>
            </w:r>
          </w:p>
        </w:tc>
        <w:tc>
          <w:tcPr>
            <w:tcW w:w="2278" w:type="pct"/>
            <w:noWrap w:val="0"/>
            <w:vAlign w:val="center"/>
          </w:tcPr>
          <w:p w14:paraId="493CF8E4">
            <w:pPr>
              <w:spacing w:line="300" w:lineRule="exact"/>
              <w:jc w:val="center"/>
              <w:rPr>
                <w:szCs w:val="21"/>
              </w:rPr>
            </w:pPr>
            <w:r>
              <w:rPr>
                <w:szCs w:val="21"/>
              </w:rPr>
              <w:t>检验项目</w:t>
            </w:r>
          </w:p>
        </w:tc>
        <w:tc>
          <w:tcPr>
            <w:tcW w:w="1998" w:type="pct"/>
            <w:noWrap w:val="0"/>
            <w:vAlign w:val="center"/>
          </w:tcPr>
          <w:p w14:paraId="46E79E49">
            <w:pPr>
              <w:spacing w:line="300" w:lineRule="exact"/>
              <w:jc w:val="center"/>
              <w:rPr>
                <w:szCs w:val="21"/>
              </w:rPr>
            </w:pPr>
            <w:r>
              <w:rPr>
                <w:szCs w:val="21"/>
              </w:rPr>
              <w:t>检验方法</w:t>
            </w:r>
          </w:p>
        </w:tc>
      </w:tr>
      <w:tr w14:paraId="3DF8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724" w:type="pct"/>
            <w:noWrap w:val="0"/>
            <w:vAlign w:val="center"/>
          </w:tcPr>
          <w:p w14:paraId="7196418D">
            <w:pPr>
              <w:spacing w:line="300" w:lineRule="exact"/>
              <w:jc w:val="center"/>
              <w:rPr>
                <w:szCs w:val="21"/>
              </w:rPr>
            </w:pPr>
            <w:r>
              <w:rPr>
                <w:szCs w:val="21"/>
              </w:rPr>
              <w:t>1</w:t>
            </w:r>
          </w:p>
        </w:tc>
        <w:tc>
          <w:tcPr>
            <w:tcW w:w="2278" w:type="pct"/>
            <w:noWrap w:val="0"/>
            <w:vAlign w:val="center"/>
          </w:tcPr>
          <w:p w14:paraId="7B38754B">
            <w:pPr>
              <w:widowControl/>
              <w:jc w:val="center"/>
              <w:rPr>
                <w:color w:val="000000"/>
                <w:kern w:val="0"/>
                <w:sz w:val="20"/>
                <w:szCs w:val="20"/>
              </w:rPr>
            </w:pPr>
            <w:r>
              <w:rPr>
                <w:rFonts w:hint="eastAsia"/>
                <w:color w:val="000000"/>
                <w:sz w:val="20"/>
                <w:szCs w:val="20"/>
              </w:rPr>
              <w:t>放射性核素限量</w:t>
            </w:r>
          </w:p>
        </w:tc>
        <w:tc>
          <w:tcPr>
            <w:tcW w:w="1998" w:type="pct"/>
            <w:noWrap w:val="0"/>
            <w:vAlign w:val="center"/>
          </w:tcPr>
          <w:p w14:paraId="244AC18E">
            <w:pPr>
              <w:widowControl/>
              <w:jc w:val="center"/>
              <w:rPr>
                <w:color w:val="000000"/>
                <w:kern w:val="0"/>
                <w:sz w:val="20"/>
                <w:szCs w:val="20"/>
              </w:rPr>
            </w:pPr>
            <w:r>
              <w:rPr>
                <w:rFonts w:hint="eastAsia"/>
                <w:szCs w:val="21"/>
              </w:rPr>
              <w:t xml:space="preserve">GB </w:t>
            </w:r>
            <w:r>
              <w:rPr>
                <w:szCs w:val="21"/>
              </w:rPr>
              <w:t>6566</w:t>
            </w:r>
            <w:r>
              <w:rPr>
                <w:rFonts w:hint="eastAsia"/>
                <w:szCs w:val="21"/>
              </w:rPr>
              <w:t>-20</w:t>
            </w:r>
            <w:r>
              <w:rPr>
                <w:szCs w:val="21"/>
              </w:rPr>
              <w:t>10</w:t>
            </w:r>
          </w:p>
        </w:tc>
      </w:tr>
      <w:tr w14:paraId="5BF9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 w:hRule="atLeast"/>
          <w:jc w:val="center"/>
        </w:trPr>
        <w:tc>
          <w:tcPr>
            <w:tcW w:w="724" w:type="pct"/>
            <w:noWrap w:val="0"/>
            <w:vAlign w:val="center"/>
          </w:tcPr>
          <w:p w14:paraId="7ECCE837">
            <w:pPr>
              <w:spacing w:line="300" w:lineRule="exact"/>
              <w:jc w:val="center"/>
              <w:rPr>
                <w:szCs w:val="21"/>
              </w:rPr>
            </w:pPr>
            <w:r>
              <w:rPr>
                <w:szCs w:val="21"/>
              </w:rPr>
              <w:t>2</w:t>
            </w:r>
          </w:p>
        </w:tc>
        <w:tc>
          <w:tcPr>
            <w:tcW w:w="2278" w:type="pct"/>
            <w:noWrap w:val="0"/>
            <w:vAlign w:val="center"/>
          </w:tcPr>
          <w:p w14:paraId="46F2A6B6">
            <w:pPr>
              <w:jc w:val="center"/>
              <w:rPr>
                <w:color w:val="000000"/>
                <w:sz w:val="20"/>
                <w:szCs w:val="20"/>
              </w:rPr>
            </w:pPr>
            <w:r>
              <w:rPr>
                <w:rFonts w:hint="eastAsia"/>
                <w:color w:val="000000"/>
                <w:sz w:val="20"/>
                <w:szCs w:val="20"/>
              </w:rPr>
              <w:t>烧失量</w:t>
            </w:r>
          </w:p>
        </w:tc>
        <w:tc>
          <w:tcPr>
            <w:tcW w:w="1998" w:type="pct"/>
            <w:noWrap w:val="0"/>
            <w:vAlign w:val="center"/>
          </w:tcPr>
          <w:p w14:paraId="7990F039">
            <w:pPr>
              <w:jc w:val="center"/>
              <w:rPr>
                <w:color w:val="000000"/>
                <w:sz w:val="20"/>
                <w:szCs w:val="20"/>
              </w:rPr>
            </w:pPr>
            <w:r>
              <w:rPr>
                <w:szCs w:val="21"/>
              </w:rPr>
              <w:t>GB 175-2023</w:t>
            </w:r>
          </w:p>
        </w:tc>
      </w:tr>
      <w:tr w14:paraId="27AE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724" w:type="pct"/>
            <w:noWrap w:val="0"/>
            <w:vAlign w:val="center"/>
          </w:tcPr>
          <w:p w14:paraId="5E09589C">
            <w:pPr>
              <w:spacing w:line="300" w:lineRule="exact"/>
              <w:jc w:val="center"/>
              <w:rPr>
                <w:szCs w:val="21"/>
              </w:rPr>
            </w:pPr>
            <w:r>
              <w:rPr>
                <w:szCs w:val="21"/>
              </w:rPr>
              <w:t>3</w:t>
            </w:r>
          </w:p>
        </w:tc>
        <w:tc>
          <w:tcPr>
            <w:tcW w:w="2278" w:type="pct"/>
            <w:noWrap w:val="0"/>
            <w:vAlign w:val="center"/>
          </w:tcPr>
          <w:p w14:paraId="337B7AD9">
            <w:pPr>
              <w:jc w:val="center"/>
              <w:rPr>
                <w:color w:val="000000"/>
                <w:sz w:val="20"/>
                <w:szCs w:val="20"/>
              </w:rPr>
            </w:pPr>
            <w:r>
              <w:rPr>
                <w:rFonts w:hint="eastAsia"/>
                <w:color w:val="000000"/>
                <w:sz w:val="20"/>
                <w:szCs w:val="20"/>
              </w:rPr>
              <w:t>强度</w:t>
            </w:r>
          </w:p>
        </w:tc>
        <w:tc>
          <w:tcPr>
            <w:tcW w:w="1998" w:type="pct"/>
            <w:noWrap w:val="0"/>
            <w:vAlign w:val="center"/>
          </w:tcPr>
          <w:p w14:paraId="1BAE7CA5">
            <w:pPr>
              <w:widowControl/>
              <w:jc w:val="center"/>
              <w:rPr>
                <w:color w:val="000000"/>
                <w:kern w:val="0"/>
                <w:sz w:val="20"/>
                <w:szCs w:val="20"/>
              </w:rPr>
            </w:pPr>
            <w:r>
              <w:rPr>
                <w:szCs w:val="21"/>
              </w:rPr>
              <w:t>GB 175-2023</w:t>
            </w:r>
          </w:p>
        </w:tc>
      </w:tr>
      <w:tr w14:paraId="75F3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724" w:type="pct"/>
            <w:noWrap w:val="0"/>
            <w:vAlign w:val="center"/>
          </w:tcPr>
          <w:p w14:paraId="67643079">
            <w:pPr>
              <w:spacing w:line="300" w:lineRule="exact"/>
              <w:jc w:val="center"/>
              <w:rPr>
                <w:szCs w:val="21"/>
              </w:rPr>
            </w:pPr>
            <w:r>
              <w:rPr>
                <w:rFonts w:hint="eastAsia"/>
                <w:szCs w:val="21"/>
              </w:rPr>
              <w:t>4</w:t>
            </w:r>
          </w:p>
        </w:tc>
        <w:tc>
          <w:tcPr>
            <w:tcW w:w="2278" w:type="pct"/>
            <w:noWrap w:val="0"/>
            <w:vAlign w:val="center"/>
          </w:tcPr>
          <w:p w14:paraId="3C45B7A4">
            <w:pPr>
              <w:jc w:val="center"/>
              <w:rPr>
                <w:color w:val="000000"/>
                <w:sz w:val="20"/>
                <w:szCs w:val="20"/>
              </w:rPr>
            </w:pPr>
            <w:r>
              <w:rPr>
                <w:rFonts w:hint="eastAsia"/>
                <w:color w:val="000000"/>
                <w:sz w:val="20"/>
                <w:szCs w:val="20"/>
              </w:rPr>
              <w:t>安定性（沸煮法）</w:t>
            </w:r>
          </w:p>
        </w:tc>
        <w:tc>
          <w:tcPr>
            <w:tcW w:w="1998" w:type="pct"/>
            <w:noWrap w:val="0"/>
            <w:vAlign w:val="center"/>
          </w:tcPr>
          <w:p w14:paraId="65FC323A">
            <w:pPr>
              <w:jc w:val="center"/>
              <w:rPr>
                <w:color w:val="000000"/>
                <w:sz w:val="20"/>
                <w:szCs w:val="20"/>
              </w:rPr>
            </w:pPr>
            <w:r>
              <w:rPr>
                <w:szCs w:val="21"/>
              </w:rPr>
              <w:t>GB 175-2023</w:t>
            </w:r>
          </w:p>
        </w:tc>
      </w:tr>
      <w:tr w14:paraId="7359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724" w:type="pct"/>
            <w:noWrap w:val="0"/>
            <w:vAlign w:val="center"/>
          </w:tcPr>
          <w:p w14:paraId="7FAD32DB">
            <w:pPr>
              <w:spacing w:line="300" w:lineRule="exact"/>
              <w:jc w:val="center"/>
              <w:rPr>
                <w:szCs w:val="21"/>
              </w:rPr>
            </w:pPr>
            <w:r>
              <w:rPr>
                <w:rFonts w:hint="eastAsia"/>
                <w:szCs w:val="21"/>
              </w:rPr>
              <w:t>5</w:t>
            </w:r>
          </w:p>
        </w:tc>
        <w:tc>
          <w:tcPr>
            <w:tcW w:w="2278" w:type="pct"/>
            <w:noWrap w:val="0"/>
            <w:vAlign w:val="center"/>
          </w:tcPr>
          <w:p w14:paraId="74B8EE6F">
            <w:pPr>
              <w:jc w:val="center"/>
              <w:rPr>
                <w:color w:val="000000"/>
                <w:sz w:val="20"/>
                <w:szCs w:val="20"/>
              </w:rPr>
            </w:pPr>
            <w:r>
              <w:rPr>
                <w:rFonts w:hint="eastAsia"/>
                <w:color w:val="000000"/>
                <w:sz w:val="20"/>
                <w:szCs w:val="20"/>
              </w:rPr>
              <w:t>凝结时间</w:t>
            </w:r>
          </w:p>
        </w:tc>
        <w:tc>
          <w:tcPr>
            <w:tcW w:w="1998" w:type="pct"/>
            <w:noWrap w:val="0"/>
            <w:vAlign w:val="center"/>
          </w:tcPr>
          <w:p w14:paraId="73D38303">
            <w:pPr>
              <w:widowControl/>
              <w:jc w:val="center"/>
              <w:rPr>
                <w:color w:val="000000"/>
                <w:kern w:val="0"/>
                <w:sz w:val="20"/>
                <w:szCs w:val="20"/>
              </w:rPr>
            </w:pPr>
            <w:r>
              <w:rPr>
                <w:szCs w:val="21"/>
              </w:rPr>
              <w:t>GB 175-2023</w:t>
            </w:r>
          </w:p>
        </w:tc>
      </w:tr>
    </w:tbl>
    <w:p w14:paraId="7D58E3E3">
      <w:pPr>
        <w:adjustRightInd w:val="0"/>
        <w:snapToGrid w:val="0"/>
        <w:jc w:val="center"/>
        <w:rPr>
          <w:rFonts w:hint="eastAsia" w:ascii="宋体" w:hAnsi="宋体"/>
          <w:kern w:val="0"/>
          <w:sz w:val="18"/>
          <w:szCs w:val="18"/>
        </w:rPr>
      </w:pPr>
    </w:p>
    <w:p w14:paraId="0EC8AC5A">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4465C223">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366E5A1C">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3A17FB44">
      <w:pPr>
        <w:adjustRightInd w:val="0"/>
        <w:snapToGrid w:val="0"/>
        <w:spacing w:line="360" w:lineRule="auto"/>
        <w:rPr>
          <w:rFonts w:ascii="宋体" w:hAnsi="宋体"/>
          <w:b/>
        </w:rPr>
      </w:pPr>
      <w:r>
        <w:rPr>
          <w:rFonts w:ascii="宋体" w:hAnsi="宋体"/>
          <w:b/>
        </w:rPr>
        <w:t>3.1 依据标准</w:t>
      </w:r>
    </w:p>
    <w:p w14:paraId="2096AE5F">
      <w:pPr>
        <w:snapToGrid w:val="0"/>
        <w:spacing w:line="440" w:lineRule="exact"/>
        <w:ind w:firstLine="359" w:firstLineChars="171"/>
        <w:rPr>
          <w:szCs w:val="21"/>
        </w:rPr>
      </w:pPr>
      <w:r>
        <w:rPr>
          <w:rFonts w:hint="eastAsia"/>
          <w:szCs w:val="21"/>
        </w:rPr>
        <w:t>GB 175-</w:t>
      </w:r>
      <w:r>
        <w:rPr>
          <w:szCs w:val="21"/>
        </w:rPr>
        <w:t>2023</w:t>
      </w:r>
      <w:r>
        <w:rPr>
          <w:rFonts w:hint="eastAsia"/>
          <w:szCs w:val="21"/>
        </w:rPr>
        <w:t>通用硅酸盐水泥</w:t>
      </w:r>
    </w:p>
    <w:p w14:paraId="675133B1">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3C7B1EAA">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1392588C">
      <w:pPr>
        <w:snapToGrid w:val="0"/>
        <w:spacing w:line="440" w:lineRule="exact"/>
        <w:ind w:firstLine="359" w:firstLineChars="171"/>
        <w:rPr>
          <w:rFonts w:hint="eastAsia"/>
          <w:color w:val="000000"/>
          <w:szCs w:val="21"/>
        </w:rPr>
      </w:pPr>
    </w:p>
    <w:p w14:paraId="49884135">
      <w:pPr>
        <w:snapToGrid w:val="0"/>
        <w:spacing w:line="360" w:lineRule="auto"/>
        <w:rPr>
          <w:rFonts w:ascii="宋体" w:hAnsi="宋体"/>
          <w:b/>
        </w:rPr>
      </w:pPr>
      <w:r>
        <w:rPr>
          <w:rFonts w:ascii="宋体" w:hAnsi="宋体"/>
          <w:b/>
        </w:rPr>
        <w:t>3.2判定原则</w:t>
      </w:r>
    </w:p>
    <w:p w14:paraId="14101311">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6DA43BAE">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655C1827">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47A88707">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262299BF">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074AA1A1">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30178EB7">
      <w:pPr>
        <w:snapToGrid w:val="0"/>
        <w:spacing w:line="360" w:lineRule="auto"/>
        <w:rPr>
          <w:rFonts w:hint="eastAsia" w:ascii="宋体" w:hAnsi="宋体"/>
          <w:szCs w:val="21"/>
        </w:rPr>
      </w:pPr>
      <w:r>
        <mc:AlternateContent>
          <mc:Choice Requires="wps">
            <w:drawing>
              <wp:anchor distT="0" distB="0" distL="114300" distR="114300" simplePos="0" relativeHeight="251663360"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3" name="直接箭头连接符 13"/>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3360;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29965631"/>
    <w:p w14:paraId="571CCACD"/>
    <w:p w14:paraId="2B550C23"/>
    <w:p w14:paraId="5208EBCA"/>
    <w:p w14:paraId="69F8A2C8"/>
    <w:p w14:paraId="44DD6DF9"/>
    <w:p w14:paraId="2D121384"/>
    <w:p w14:paraId="54D92F02"/>
    <w:p w14:paraId="48C17620"/>
    <w:p w14:paraId="70E13236"/>
    <w:p w14:paraId="3C5CD419"/>
    <w:p w14:paraId="16C886BA"/>
    <w:p w14:paraId="4D726897"/>
    <w:p w14:paraId="6BA45FDF"/>
    <w:p w14:paraId="48837F5B"/>
    <w:p w14:paraId="42C912F0"/>
    <w:p w14:paraId="44CE887C"/>
    <w:p w14:paraId="20896DFE"/>
    <w:p w14:paraId="00685B62"/>
    <w:p w14:paraId="46DAF086"/>
    <w:p w14:paraId="5D9EF24F"/>
    <w:p w14:paraId="72A370A7"/>
    <w:p w14:paraId="14325606"/>
    <w:p w14:paraId="0CF34A36"/>
    <w:p w14:paraId="6D024811"/>
    <w:p w14:paraId="40EB7CCC"/>
    <w:p w14:paraId="3ED88243"/>
    <w:p w14:paraId="6E07645F">
      <w:pPr>
        <w:tabs>
          <w:tab w:val="left" w:pos="6930"/>
        </w:tabs>
        <w:adjustRightInd w:val="0"/>
        <w:spacing w:line="480" w:lineRule="exact"/>
        <w:jc w:val="center"/>
        <w:rPr>
          <w:rFonts w:hint="eastAsia" w:ascii="宋体" w:hAnsi="宋体" w:cs="宋体"/>
          <w:b/>
          <w:color w:val="000000"/>
          <w:sz w:val="32"/>
          <w:szCs w:val="32"/>
        </w:rPr>
      </w:pPr>
    </w:p>
    <w:p w14:paraId="0C7AC73A">
      <w:pPr>
        <w:tabs>
          <w:tab w:val="left" w:pos="6930"/>
        </w:tabs>
        <w:adjustRightInd w:val="0"/>
        <w:spacing w:line="480" w:lineRule="exact"/>
        <w:jc w:val="center"/>
        <w:rPr>
          <w:rFonts w:hint="eastAsia" w:ascii="宋体" w:hAnsi="宋体" w:cs="宋体"/>
          <w:b/>
          <w:color w:val="000000"/>
          <w:sz w:val="32"/>
          <w:szCs w:val="32"/>
        </w:rPr>
      </w:pPr>
    </w:p>
    <w:p w14:paraId="2E40CAC4">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2026年和田地区手提式干粉灭火器产品质量监督抽查实施细则</w:t>
      </w:r>
    </w:p>
    <w:p w14:paraId="4F8AFA31">
      <w:pPr>
        <w:snapToGrid w:val="0"/>
        <w:jc w:val="center"/>
        <w:rPr>
          <w:rFonts w:ascii="方正小标宋简体" w:hAnsi="仿宋" w:eastAsia="方正小标宋简体" w:cs="方正仿宋简体"/>
          <w:b/>
          <w:sz w:val="32"/>
          <w:szCs w:val="32"/>
        </w:rPr>
      </w:pPr>
    </w:p>
    <w:p w14:paraId="302F8079">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7D19CBD1">
      <w:pPr>
        <w:snapToGrid w:val="0"/>
        <w:spacing w:line="440" w:lineRule="exact"/>
        <w:ind w:firstLine="420" w:firstLineChars="200"/>
        <w:rPr>
          <w:szCs w:val="21"/>
        </w:rPr>
      </w:pPr>
      <w:r>
        <w:rPr>
          <w:szCs w:val="21"/>
        </w:rPr>
        <w:t>以随机抽样的方式在被抽样生产者、销售者的待销产品中抽取。</w:t>
      </w:r>
    </w:p>
    <w:p w14:paraId="15F1FB50">
      <w:pPr>
        <w:snapToGrid w:val="0"/>
        <w:spacing w:line="440" w:lineRule="exact"/>
        <w:ind w:firstLine="420" w:firstLineChars="200"/>
        <w:rPr>
          <w:szCs w:val="21"/>
        </w:rPr>
      </w:pPr>
      <w:r>
        <w:rPr>
          <w:szCs w:val="21"/>
        </w:rPr>
        <w:t>随机数一般可使用随机数表等方法产生。</w:t>
      </w:r>
    </w:p>
    <w:p w14:paraId="52AB09EE">
      <w:pPr>
        <w:snapToGrid w:val="0"/>
        <w:spacing w:line="440" w:lineRule="exact"/>
        <w:ind w:firstLine="420" w:firstLineChars="200"/>
        <w:rPr>
          <w:szCs w:val="21"/>
        </w:rPr>
      </w:pPr>
      <w:r>
        <w:rPr>
          <w:rFonts w:hint="eastAsia"/>
          <w:szCs w:val="21"/>
        </w:rPr>
        <w:t>根据本细则规定的检验项目要求，同种型号规格每批次产品每批次手提式灭火器产品抽取样品</w:t>
      </w:r>
      <w:r>
        <w:rPr>
          <w:szCs w:val="21"/>
        </w:rPr>
        <w:t>8</w:t>
      </w:r>
      <w:r>
        <w:rPr>
          <w:rFonts w:hint="eastAsia"/>
          <w:szCs w:val="21"/>
        </w:rPr>
        <w:t>具，其中</w:t>
      </w:r>
      <w:r>
        <w:rPr>
          <w:szCs w:val="21"/>
        </w:rPr>
        <w:t>4</w:t>
      </w:r>
      <w:r>
        <w:rPr>
          <w:rFonts w:hint="eastAsia"/>
          <w:szCs w:val="21"/>
        </w:rPr>
        <w:t>具为检验样品，</w:t>
      </w:r>
      <w:r>
        <w:rPr>
          <w:szCs w:val="21"/>
        </w:rPr>
        <w:t>4</w:t>
      </w:r>
      <w:r>
        <w:rPr>
          <w:rFonts w:hint="eastAsia"/>
          <w:szCs w:val="21"/>
        </w:rPr>
        <w:t>具为备用样品。</w:t>
      </w:r>
    </w:p>
    <w:p w14:paraId="460D32B3">
      <w:pPr>
        <w:snapToGrid w:val="0"/>
        <w:spacing w:line="440" w:lineRule="exact"/>
        <w:ind w:firstLine="420" w:firstLineChars="200"/>
        <w:rPr>
          <w:rFonts w:hint="eastAsia"/>
          <w:szCs w:val="21"/>
        </w:rPr>
      </w:pPr>
      <w:r>
        <w:rPr>
          <w:rFonts w:hint="eastAsia"/>
          <w:szCs w:val="21"/>
        </w:rPr>
        <w:t>注：在流通领域抽样时，抽取库存量满足抽样量即可。</w:t>
      </w:r>
    </w:p>
    <w:p w14:paraId="3341ACB6">
      <w:pPr>
        <w:adjustRightInd w:val="0"/>
        <w:snapToGrid w:val="0"/>
        <w:spacing w:line="360" w:lineRule="auto"/>
        <w:rPr>
          <w:rFonts w:hint="eastAsia"/>
        </w:rPr>
      </w:pPr>
    </w:p>
    <w:p w14:paraId="69F21205">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7B0622A0">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149389AC">
      <w:pPr>
        <w:adjustRightInd w:val="0"/>
        <w:snapToGrid w:val="0"/>
        <w:jc w:val="center"/>
        <w:rPr>
          <w:rFonts w:hint="eastAsia" w:ascii="宋体" w:hAnsi="宋体"/>
          <w:kern w:val="0"/>
          <w:szCs w:val="21"/>
        </w:rPr>
      </w:pPr>
      <w:r>
        <w:rPr>
          <w:rFonts w:hint="eastAsia" w:ascii="宋体" w:hAnsi="宋体"/>
          <w:kern w:val="0"/>
          <w:szCs w:val="21"/>
        </w:rPr>
        <w:t>表1 手提式灭火器</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727E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2F24003F">
            <w:pPr>
              <w:snapToGrid w:val="0"/>
              <w:jc w:val="center"/>
              <w:rPr>
                <w:rFonts w:hint="eastAsia" w:ascii="宋体" w:hAnsi="宋体" w:cs="黑体"/>
                <w:kern w:val="0"/>
                <w:szCs w:val="21"/>
              </w:rPr>
            </w:pPr>
            <w:r>
              <w:rPr>
                <w:rFonts w:hint="eastAsia" w:ascii="宋体" w:hAnsi="宋体" w:cs="黑体"/>
                <w:kern w:val="0"/>
                <w:szCs w:val="21"/>
              </w:rPr>
              <w:t>序号</w:t>
            </w:r>
          </w:p>
        </w:tc>
        <w:tc>
          <w:tcPr>
            <w:tcW w:w="3402" w:type="dxa"/>
            <w:noWrap w:val="0"/>
            <w:vAlign w:val="top"/>
          </w:tcPr>
          <w:p w14:paraId="403DF3A0">
            <w:pPr>
              <w:snapToGrid w:val="0"/>
              <w:jc w:val="center"/>
              <w:rPr>
                <w:rFonts w:hint="eastAsia" w:ascii="宋体" w:hAnsi="宋体" w:cs="黑体"/>
                <w:kern w:val="0"/>
                <w:szCs w:val="21"/>
              </w:rPr>
            </w:pPr>
            <w:r>
              <w:rPr>
                <w:rFonts w:hint="eastAsia" w:ascii="宋体" w:hAnsi="宋体" w:cs="黑体"/>
                <w:kern w:val="0"/>
                <w:szCs w:val="21"/>
              </w:rPr>
              <w:t>检验项目</w:t>
            </w:r>
          </w:p>
        </w:tc>
        <w:tc>
          <w:tcPr>
            <w:tcW w:w="4394" w:type="dxa"/>
            <w:noWrap w:val="0"/>
            <w:vAlign w:val="top"/>
          </w:tcPr>
          <w:p w14:paraId="10CB5819">
            <w:pPr>
              <w:snapToGrid w:val="0"/>
              <w:jc w:val="center"/>
              <w:rPr>
                <w:rFonts w:hint="eastAsia" w:ascii="宋体" w:hAnsi="宋体" w:cs="黑体"/>
                <w:kern w:val="0"/>
                <w:szCs w:val="21"/>
              </w:rPr>
            </w:pPr>
            <w:r>
              <w:rPr>
                <w:rFonts w:hint="eastAsia" w:ascii="宋体" w:hAnsi="宋体" w:cs="黑体"/>
                <w:kern w:val="0"/>
                <w:szCs w:val="21"/>
              </w:rPr>
              <w:t>检验方法</w:t>
            </w:r>
          </w:p>
        </w:tc>
      </w:tr>
      <w:tr w14:paraId="78CA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72173242">
            <w:pPr>
              <w:snapToGrid w:val="0"/>
              <w:jc w:val="center"/>
              <w:rPr>
                <w:rFonts w:hint="eastAsia" w:ascii="宋体" w:hAnsi="宋体" w:cs="黑体"/>
                <w:kern w:val="0"/>
                <w:szCs w:val="21"/>
              </w:rPr>
            </w:pPr>
            <w:r>
              <w:rPr>
                <w:rFonts w:hint="eastAsia" w:ascii="宋体" w:hAnsi="宋体" w:cs="黑体"/>
                <w:kern w:val="0"/>
                <w:szCs w:val="21"/>
              </w:rPr>
              <w:t>1</w:t>
            </w:r>
          </w:p>
        </w:tc>
        <w:tc>
          <w:tcPr>
            <w:tcW w:w="3402" w:type="dxa"/>
            <w:noWrap w:val="0"/>
            <w:vAlign w:val="center"/>
          </w:tcPr>
          <w:p w14:paraId="6523BAAE">
            <w:pPr>
              <w:snapToGrid w:val="0"/>
              <w:jc w:val="center"/>
              <w:rPr>
                <w:rFonts w:ascii="宋体" w:hAnsi="宋体" w:cs="黑体"/>
                <w:kern w:val="0"/>
                <w:szCs w:val="21"/>
              </w:rPr>
            </w:pPr>
            <w:r>
              <w:rPr>
                <w:rFonts w:hint="eastAsia" w:ascii="宋体" w:hAnsi="宋体" w:cs="黑体"/>
                <w:kern w:val="0"/>
                <w:szCs w:val="21"/>
              </w:rPr>
              <w:t>20℃温度喷射性能试验（最小有效喷射时间、最小喷射距离、喷射滞后时间、喷射剩余率）</w:t>
            </w:r>
          </w:p>
        </w:tc>
        <w:tc>
          <w:tcPr>
            <w:tcW w:w="4394" w:type="dxa"/>
            <w:noWrap w:val="0"/>
            <w:vAlign w:val="center"/>
          </w:tcPr>
          <w:p w14:paraId="04014578">
            <w:pPr>
              <w:snapToGrid w:val="0"/>
              <w:jc w:val="center"/>
              <w:rPr>
                <w:rFonts w:hint="eastAsia" w:ascii="宋体" w:hAnsi="宋体" w:cs="黑体"/>
                <w:kern w:val="0"/>
                <w:szCs w:val="21"/>
              </w:rPr>
            </w:pPr>
            <w:r>
              <w:rPr>
                <w:rFonts w:ascii="宋体" w:hAnsi="宋体" w:cs="黑体"/>
                <w:kern w:val="0"/>
                <w:szCs w:val="21"/>
              </w:rPr>
              <w:t>GB 4351—2023</w:t>
            </w:r>
          </w:p>
        </w:tc>
      </w:tr>
      <w:tr w14:paraId="58D8A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390199DB">
            <w:pPr>
              <w:snapToGrid w:val="0"/>
              <w:jc w:val="center"/>
              <w:rPr>
                <w:rFonts w:hint="eastAsia" w:ascii="宋体" w:hAnsi="宋体" w:cs="黑体"/>
                <w:kern w:val="0"/>
                <w:szCs w:val="21"/>
              </w:rPr>
            </w:pPr>
            <w:r>
              <w:rPr>
                <w:rFonts w:hint="eastAsia" w:ascii="宋体" w:hAnsi="宋体" w:cs="黑体"/>
                <w:kern w:val="0"/>
                <w:szCs w:val="21"/>
              </w:rPr>
              <w:t>2</w:t>
            </w:r>
          </w:p>
        </w:tc>
        <w:tc>
          <w:tcPr>
            <w:tcW w:w="3402" w:type="dxa"/>
            <w:noWrap w:val="0"/>
            <w:vAlign w:val="center"/>
          </w:tcPr>
          <w:p w14:paraId="54156DDB">
            <w:pPr>
              <w:snapToGrid w:val="0"/>
              <w:jc w:val="center"/>
              <w:rPr>
                <w:rFonts w:hint="eastAsia" w:ascii="宋体" w:hAnsi="宋体" w:cs="黑体"/>
                <w:kern w:val="0"/>
                <w:szCs w:val="21"/>
              </w:rPr>
            </w:pPr>
            <w:r>
              <w:rPr>
                <w:rFonts w:hint="eastAsia" w:ascii="宋体" w:hAnsi="宋体" w:cs="黑体"/>
                <w:kern w:val="0"/>
                <w:szCs w:val="21"/>
              </w:rPr>
              <w:t>充装误差</w:t>
            </w:r>
          </w:p>
        </w:tc>
        <w:tc>
          <w:tcPr>
            <w:tcW w:w="4394" w:type="dxa"/>
            <w:noWrap w:val="0"/>
            <w:vAlign w:val="center"/>
          </w:tcPr>
          <w:p w14:paraId="342ADC73">
            <w:pPr>
              <w:snapToGrid w:val="0"/>
              <w:jc w:val="center"/>
              <w:rPr>
                <w:rFonts w:hint="eastAsia" w:ascii="宋体" w:hAnsi="宋体" w:cs="黑体"/>
                <w:kern w:val="0"/>
                <w:szCs w:val="21"/>
              </w:rPr>
            </w:pPr>
            <w:r>
              <w:rPr>
                <w:rFonts w:ascii="宋体" w:hAnsi="宋体" w:cs="黑体"/>
                <w:kern w:val="0"/>
                <w:szCs w:val="21"/>
              </w:rPr>
              <w:t>GB 4351—2023</w:t>
            </w:r>
          </w:p>
        </w:tc>
      </w:tr>
      <w:tr w14:paraId="1849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573D9F5F">
            <w:pPr>
              <w:snapToGrid w:val="0"/>
              <w:jc w:val="center"/>
              <w:rPr>
                <w:rFonts w:hint="eastAsia" w:ascii="宋体" w:hAnsi="宋体" w:cs="黑体"/>
                <w:kern w:val="0"/>
                <w:szCs w:val="21"/>
              </w:rPr>
            </w:pPr>
            <w:r>
              <w:rPr>
                <w:rFonts w:hint="eastAsia" w:ascii="宋体" w:hAnsi="宋体" w:cs="黑体"/>
                <w:kern w:val="0"/>
                <w:szCs w:val="21"/>
              </w:rPr>
              <w:t>3</w:t>
            </w:r>
          </w:p>
        </w:tc>
        <w:tc>
          <w:tcPr>
            <w:tcW w:w="3402" w:type="dxa"/>
            <w:noWrap w:val="0"/>
            <w:vAlign w:val="center"/>
          </w:tcPr>
          <w:p w14:paraId="362DA228">
            <w:pPr>
              <w:snapToGrid w:val="0"/>
              <w:jc w:val="center"/>
              <w:rPr>
                <w:rFonts w:hint="eastAsia" w:ascii="宋体" w:hAnsi="宋体" w:cs="黑体"/>
                <w:kern w:val="0"/>
                <w:szCs w:val="21"/>
              </w:rPr>
            </w:pPr>
            <w:r>
              <w:rPr>
                <w:rFonts w:hint="eastAsia" w:ascii="宋体" w:hAnsi="宋体" w:cs="黑体"/>
                <w:kern w:val="0"/>
                <w:szCs w:val="21"/>
              </w:rPr>
              <w:t>爆破试验（筒体爆破压力、筒体容积膨胀率、筒体爆破口情况）</w:t>
            </w:r>
          </w:p>
        </w:tc>
        <w:tc>
          <w:tcPr>
            <w:tcW w:w="4394" w:type="dxa"/>
            <w:noWrap w:val="0"/>
            <w:vAlign w:val="center"/>
          </w:tcPr>
          <w:p w14:paraId="06CD2AF9">
            <w:pPr>
              <w:snapToGrid w:val="0"/>
              <w:jc w:val="center"/>
              <w:rPr>
                <w:rFonts w:hint="eastAsia" w:ascii="宋体" w:hAnsi="宋体" w:cs="黑体"/>
                <w:kern w:val="0"/>
                <w:szCs w:val="21"/>
              </w:rPr>
            </w:pPr>
            <w:r>
              <w:rPr>
                <w:rFonts w:ascii="宋体" w:hAnsi="宋体" w:cs="黑体"/>
                <w:kern w:val="0"/>
                <w:szCs w:val="21"/>
              </w:rPr>
              <w:t>GB 4351—2023</w:t>
            </w:r>
          </w:p>
        </w:tc>
      </w:tr>
      <w:tr w14:paraId="55F1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5D916D0C">
            <w:pPr>
              <w:snapToGrid w:val="0"/>
              <w:jc w:val="center"/>
              <w:rPr>
                <w:rFonts w:hint="eastAsia" w:ascii="宋体" w:hAnsi="宋体" w:cs="黑体"/>
                <w:kern w:val="0"/>
                <w:szCs w:val="21"/>
              </w:rPr>
            </w:pPr>
            <w:r>
              <w:rPr>
                <w:rFonts w:hint="eastAsia" w:ascii="宋体" w:hAnsi="宋体" w:cs="黑体"/>
                <w:kern w:val="0"/>
                <w:szCs w:val="21"/>
              </w:rPr>
              <w:t>4</w:t>
            </w:r>
          </w:p>
        </w:tc>
        <w:tc>
          <w:tcPr>
            <w:tcW w:w="3402" w:type="dxa"/>
            <w:noWrap w:val="0"/>
            <w:vAlign w:val="center"/>
          </w:tcPr>
          <w:p w14:paraId="69DADB19">
            <w:pPr>
              <w:snapToGrid w:val="0"/>
              <w:jc w:val="center"/>
              <w:rPr>
                <w:rFonts w:hint="eastAsia" w:ascii="宋体" w:hAnsi="宋体" w:cs="黑体"/>
                <w:kern w:val="0"/>
                <w:szCs w:val="21"/>
              </w:rPr>
            </w:pPr>
            <w:r>
              <w:rPr>
                <w:rFonts w:hint="eastAsia" w:ascii="宋体" w:hAnsi="宋体" w:cs="黑体"/>
                <w:kern w:val="0"/>
                <w:szCs w:val="21"/>
              </w:rPr>
              <w:t>灭火剂和驱动气体（干粉灭火剂）（第一主要组分含量）</w:t>
            </w:r>
          </w:p>
        </w:tc>
        <w:tc>
          <w:tcPr>
            <w:tcW w:w="4394" w:type="dxa"/>
            <w:noWrap w:val="0"/>
            <w:vAlign w:val="center"/>
          </w:tcPr>
          <w:p w14:paraId="1428FC06">
            <w:pPr>
              <w:snapToGrid w:val="0"/>
              <w:jc w:val="center"/>
              <w:rPr>
                <w:rFonts w:hint="eastAsia" w:ascii="宋体" w:hAnsi="宋体" w:cs="黑体"/>
                <w:kern w:val="0"/>
                <w:szCs w:val="21"/>
              </w:rPr>
            </w:pPr>
            <w:r>
              <w:rPr>
                <w:rFonts w:ascii="宋体" w:hAnsi="宋体" w:cs="黑体"/>
                <w:kern w:val="0"/>
                <w:szCs w:val="21"/>
              </w:rPr>
              <w:t>GB 4066—2017</w:t>
            </w:r>
          </w:p>
        </w:tc>
      </w:tr>
    </w:tbl>
    <w:p w14:paraId="1F069283">
      <w:pPr>
        <w:adjustRightInd w:val="0"/>
        <w:snapToGrid w:val="0"/>
        <w:jc w:val="center"/>
        <w:rPr>
          <w:rFonts w:hint="eastAsia" w:ascii="宋体" w:hAnsi="宋体"/>
          <w:kern w:val="0"/>
          <w:sz w:val="18"/>
          <w:szCs w:val="18"/>
        </w:rPr>
      </w:pPr>
    </w:p>
    <w:p w14:paraId="3155E436">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6347C447">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4E771A60">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175218BE">
      <w:pPr>
        <w:adjustRightInd w:val="0"/>
        <w:snapToGrid w:val="0"/>
        <w:spacing w:line="360" w:lineRule="auto"/>
        <w:rPr>
          <w:rFonts w:ascii="宋体" w:hAnsi="宋体"/>
          <w:b/>
        </w:rPr>
      </w:pPr>
      <w:r>
        <w:rPr>
          <w:rFonts w:ascii="宋体" w:hAnsi="宋体"/>
          <w:b/>
        </w:rPr>
        <w:t>3.1 依据标准</w:t>
      </w:r>
    </w:p>
    <w:p w14:paraId="42E42BEF">
      <w:pPr>
        <w:snapToGrid w:val="0"/>
        <w:spacing w:line="440" w:lineRule="exact"/>
        <w:ind w:firstLine="420" w:firstLineChars="200"/>
        <w:rPr>
          <w:color w:val="000000"/>
          <w:szCs w:val="21"/>
        </w:rPr>
      </w:pPr>
      <w:r>
        <w:rPr>
          <w:rFonts w:hint="eastAsia"/>
          <w:color w:val="000000"/>
          <w:szCs w:val="21"/>
        </w:rPr>
        <w:t>GB 4351-2023手提式灭火器</w:t>
      </w:r>
    </w:p>
    <w:p w14:paraId="66B3BEC9">
      <w:pPr>
        <w:adjustRightInd w:val="0"/>
        <w:snapToGrid w:val="0"/>
        <w:spacing w:line="440" w:lineRule="exact"/>
        <w:ind w:firstLine="420" w:firstLineChars="200"/>
        <w:rPr>
          <w:rFonts w:cs="宋体"/>
          <w:szCs w:val="21"/>
        </w:rPr>
      </w:pPr>
      <w:r>
        <w:rPr>
          <w:rFonts w:hint="eastAsia"/>
          <w:color w:val="000000"/>
          <w:szCs w:val="21"/>
        </w:rPr>
        <w:t>GB 4066-2017干粉灭火剂</w:t>
      </w:r>
    </w:p>
    <w:p w14:paraId="71083128">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31288741">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6CDD9293">
      <w:pPr>
        <w:snapToGrid w:val="0"/>
        <w:spacing w:line="440" w:lineRule="exact"/>
        <w:ind w:firstLine="359" w:firstLineChars="171"/>
        <w:rPr>
          <w:rFonts w:hint="eastAsia"/>
          <w:color w:val="000000"/>
          <w:szCs w:val="21"/>
        </w:rPr>
      </w:pPr>
    </w:p>
    <w:p w14:paraId="0CCBCE0B">
      <w:pPr>
        <w:snapToGrid w:val="0"/>
        <w:spacing w:line="360" w:lineRule="auto"/>
        <w:rPr>
          <w:rFonts w:ascii="宋体" w:hAnsi="宋体"/>
          <w:b/>
        </w:rPr>
      </w:pPr>
      <w:r>
        <w:rPr>
          <w:rFonts w:ascii="宋体" w:hAnsi="宋体"/>
          <w:b/>
        </w:rPr>
        <w:t>3.2判定原则</w:t>
      </w:r>
    </w:p>
    <w:p w14:paraId="400DD1CF">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63222C10">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0501C35B">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310E5950">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1D2D8846">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03FD4A05">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58A781DF">
      <w:pPr>
        <w:snapToGrid w:val="0"/>
        <w:spacing w:line="360" w:lineRule="auto"/>
        <w:rPr>
          <w:rFonts w:hint="eastAsia" w:ascii="宋体" w:hAnsi="宋体"/>
          <w:szCs w:val="21"/>
        </w:rPr>
      </w:pPr>
      <w:r>
        <mc:AlternateContent>
          <mc:Choice Requires="wps">
            <w:drawing>
              <wp:anchor distT="0" distB="0" distL="114300" distR="114300" simplePos="0" relativeHeight="251664384"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7" name="直接箭头连接符 7"/>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4384;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20F9A94D"/>
    <w:p w14:paraId="1569AF91"/>
    <w:p w14:paraId="64A61C17"/>
    <w:p w14:paraId="2B88DAD4"/>
    <w:p w14:paraId="7968A67C"/>
    <w:p w14:paraId="5631A980"/>
    <w:p w14:paraId="154B8CAB"/>
    <w:p w14:paraId="5698FAA1"/>
    <w:p w14:paraId="32B58A56"/>
    <w:p w14:paraId="039C3F91"/>
    <w:p w14:paraId="5CB4591B"/>
    <w:p w14:paraId="4520AC6A"/>
    <w:p w14:paraId="2038D5F9"/>
    <w:p w14:paraId="52D2306E"/>
    <w:p w14:paraId="35092A42"/>
    <w:p w14:paraId="03323AEC"/>
    <w:p w14:paraId="6E116EDD"/>
    <w:p w14:paraId="2E83628A"/>
    <w:p w14:paraId="719D461F"/>
    <w:p w14:paraId="7E60427C"/>
    <w:p w14:paraId="4E3A65C4"/>
    <w:p w14:paraId="3EE65A29"/>
    <w:p w14:paraId="3742A36D"/>
    <w:p w14:paraId="10128112"/>
    <w:p w14:paraId="391D9A57">
      <w:pPr>
        <w:tabs>
          <w:tab w:val="left" w:pos="6930"/>
        </w:tabs>
        <w:adjustRightInd w:val="0"/>
        <w:spacing w:line="480" w:lineRule="exact"/>
        <w:jc w:val="center"/>
        <w:rPr>
          <w:rFonts w:hint="eastAsia" w:ascii="宋体" w:hAnsi="宋体" w:cs="宋体"/>
          <w:b/>
          <w:color w:val="000000"/>
          <w:sz w:val="32"/>
          <w:szCs w:val="32"/>
        </w:rPr>
      </w:pPr>
    </w:p>
    <w:p w14:paraId="4A98AB50">
      <w:pPr>
        <w:tabs>
          <w:tab w:val="left" w:pos="6930"/>
        </w:tabs>
        <w:adjustRightInd w:val="0"/>
        <w:spacing w:line="480" w:lineRule="exact"/>
        <w:jc w:val="center"/>
        <w:rPr>
          <w:rFonts w:hint="eastAsia" w:ascii="宋体" w:hAnsi="宋体" w:cs="宋体"/>
          <w:b/>
          <w:color w:val="000000"/>
          <w:sz w:val="32"/>
          <w:szCs w:val="32"/>
        </w:rPr>
      </w:pPr>
    </w:p>
    <w:p w14:paraId="188084AD">
      <w:pPr>
        <w:tabs>
          <w:tab w:val="left" w:pos="6930"/>
        </w:tabs>
        <w:adjustRightInd w:val="0"/>
        <w:spacing w:line="480" w:lineRule="exact"/>
        <w:jc w:val="center"/>
        <w:rPr>
          <w:rFonts w:hint="eastAsia" w:ascii="宋体" w:hAnsi="宋体" w:cs="宋体"/>
          <w:b/>
          <w:color w:val="000000"/>
          <w:sz w:val="32"/>
          <w:szCs w:val="32"/>
        </w:rPr>
      </w:pPr>
    </w:p>
    <w:p w14:paraId="3BADD3F5">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w:t>
      </w:r>
      <w:r>
        <w:rPr>
          <w:rFonts w:hint="eastAsia" w:ascii="宋体" w:hAnsi="宋体" w:cs="宋体"/>
          <w:b/>
          <w:color w:val="000000"/>
          <w:sz w:val="32"/>
          <w:szCs w:val="32"/>
          <w:lang w:eastAsia="zh-CN"/>
        </w:rPr>
        <w:t>室内加热器</w:t>
      </w:r>
      <w:r>
        <w:rPr>
          <w:rFonts w:hint="eastAsia" w:ascii="宋体" w:hAnsi="宋体" w:cs="宋体"/>
          <w:b/>
          <w:color w:val="000000"/>
          <w:sz w:val="32"/>
          <w:szCs w:val="32"/>
        </w:rPr>
        <w:t>产品质量监督抽查实施细则</w:t>
      </w:r>
    </w:p>
    <w:p w14:paraId="3B6E9FEB">
      <w:pPr>
        <w:snapToGrid w:val="0"/>
        <w:jc w:val="center"/>
        <w:rPr>
          <w:rFonts w:ascii="方正小标宋简体" w:hAnsi="仿宋" w:eastAsia="方正小标宋简体" w:cs="方正仿宋简体"/>
          <w:b/>
          <w:sz w:val="32"/>
          <w:szCs w:val="32"/>
        </w:rPr>
      </w:pPr>
    </w:p>
    <w:p w14:paraId="47C1E6E2">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30235320">
      <w:pPr>
        <w:snapToGrid w:val="0"/>
        <w:spacing w:line="440" w:lineRule="exact"/>
        <w:ind w:firstLine="420" w:firstLineChars="200"/>
        <w:rPr>
          <w:szCs w:val="21"/>
        </w:rPr>
      </w:pPr>
      <w:r>
        <w:rPr>
          <w:szCs w:val="21"/>
        </w:rPr>
        <w:t>以随机抽样的方式在被抽样生产者、销售者的待销产品中抽取。</w:t>
      </w:r>
    </w:p>
    <w:p w14:paraId="3539580D">
      <w:pPr>
        <w:snapToGrid w:val="0"/>
        <w:spacing w:line="440" w:lineRule="exact"/>
        <w:ind w:firstLine="420" w:firstLineChars="200"/>
        <w:rPr>
          <w:szCs w:val="21"/>
        </w:rPr>
      </w:pPr>
      <w:r>
        <w:rPr>
          <w:szCs w:val="21"/>
        </w:rPr>
        <w:t>随机数一般可使用随机数表等方法产生。</w:t>
      </w:r>
    </w:p>
    <w:p w14:paraId="2FEC6D67">
      <w:pPr>
        <w:snapToGrid w:val="0"/>
        <w:spacing w:line="440" w:lineRule="exact"/>
        <w:ind w:firstLine="420" w:firstLineChars="200"/>
        <w:rPr>
          <w:szCs w:val="21"/>
        </w:rPr>
      </w:pPr>
      <w:r>
        <w:rPr>
          <w:rFonts w:hint="eastAsia"/>
          <w:szCs w:val="21"/>
        </w:rPr>
        <w:t>根据本细则规定的检验项目要求，同种型号规格每批次</w:t>
      </w:r>
      <w:r>
        <w:rPr>
          <w:rFonts w:hint="eastAsia"/>
          <w:szCs w:val="21"/>
          <w:lang w:eastAsia="zh-CN"/>
        </w:rPr>
        <w:t>室内加热器</w:t>
      </w:r>
      <w:r>
        <w:rPr>
          <w:rFonts w:hint="eastAsia"/>
          <w:szCs w:val="21"/>
        </w:rPr>
        <w:t>产品抽取样品2台，其中1台为检验样品，1台为备用样品。</w:t>
      </w:r>
    </w:p>
    <w:p w14:paraId="08FF8C52">
      <w:pPr>
        <w:snapToGrid w:val="0"/>
        <w:spacing w:line="440" w:lineRule="exact"/>
        <w:ind w:firstLine="420" w:firstLineChars="200"/>
        <w:rPr>
          <w:rFonts w:hint="eastAsia"/>
          <w:szCs w:val="21"/>
        </w:rPr>
      </w:pPr>
      <w:r>
        <w:rPr>
          <w:rFonts w:hint="eastAsia"/>
          <w:szCs w:val="21"/>
        </w:rPr>
        <w:t>注：在流通领域抽样时，抽取库存量满足抽样量即可。</w:t>
      </w:r>
    </w:p>
    <w:p w14:paraId="035BD06A">
      <w:pPr>
        <w:adjustRightInd w:val="0"/>
        <w:snapToGrid w:val="0"/>
        <w:spacing w:line="360" w:lineRule="auto"/>
        <w:rPr>
          <w:rFonts w:hint="eastAsia"/>
        </w:rPr>
      </w:pPr>
    </w:p>
    <w:p w14:paraId="536DDDA8">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4475E387">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3FF07D3E">
      <w:pPr>
        <w:adjustRightInd w:val="0"/>
        <w:snapToGrid w:val="0"/>
        <w:jc w:val="center"/>
        <w:rPr>
          <w:rFonts w:hint="eastAsia" w:ascii="宋体" w:hAnsi="宋体" w:eastAsia="宋体"/>
          <w:kern w:val="0"/>
          <w:sz w:val="18"/>
          <w:szCs w:val="18"/>
          <w:lang w:eastAsia="zh-CN"/>
        </w:rPr>
      </w:pPr>
      <w:r>
        <w:rPr>
          <w:rFonts w:hint="eastAsia" w:ascii="宋体" w:hAnsi="宋体"/>
          <w:kern w:val="0"/>
          <w:sz w:val="18"/>
          <w:szCs w:val="18"/>
        </w:rPr>
        <w:t xml:space="preserve">表1 </w:t>
      </w:r>
      <w:r>
        <w:rPr>
          <w:rFonts w:hint="eastAsia" w:ascii="宋体" w:hAnsi="宋体"/>
          <w:kern w:val="0"/>
          <w:sz w:val="18"/>
          <w:szCs w:val="18"/>
          <w:lang w:eastAsia="zh-CN"/>
        </w:rPr>
        <w:t>室内加热器</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36E9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4C580BB3">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019038FF">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36B51CF2">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0A24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6B1B27E5">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4C0D24CB">
            <w:pPr>
              <w:snapToGrid w:val="0"/>
              <w:jc w:val="center"/>
              <w:rPr>
                <w:rFonts w:hint="eastAsia" w:ascii="宋体" w:hAnsi="宋体" w:cs="黑体"/>
                <w:kern w:val="0"/>
                <w:sz w:val="18"/>
                <w:szCs w:val="18"/>
              </w:rPr>
            </w:pPr>
            <w:r>
              <w:rPr>
                <w:rFonts w:hint="eastAsia" w:ascii="宋体" w:hAnsi="宋体" w:cs="黑体"/>
                <w:kern w:val="0"/>
                <w:sz w:val="18"/>
                <w:szCs w:val="18"/>
              </w:rPr>
              <w:t>对触及带电部件的防护</w:t>
            </w:r>
          </w:p>
        </w:tc>
        <w:tc>
          <w:tcPr>
            <w:tcW w:w="4394" w:type="dxa"/>
            <w:noWrap w:val="0"/>
            <w:vAlign w:val="center"/>
          </w:tcPr>
          <w:p w14:paraId="74D789FE">
            <w:pPr>
              <w:snapToGrid w:val="0"/>
              <w:jc w:val="center"/>
              <w:rPr>
                <w:rFonts w:ascii="宋体" w:hAnsi="宋体" w:cs="黑体"/>
                <w:kern w:val="0"/>
                <w:sz w:val="18"/>
                <w:szCs w:val="18"/>
              </w:rPr>
            </w:pPr>
            <w:r>
              <w:rPr>
                <w:rFonts w:ascii="宋体" w:hAnsi="宋体" w:cs="黑体"/>
                <w:kern w:val="0"/>
                <w:sz w:val="18"/>
                <w:szCs w:val="18"/>
              </w:rPr>
              <w:t>GB 4706.1—2005</w:t>
            </w:r>
          </w:p>
          <w:p w14:paraId="7FB0A3C1">
            <w:pPr>
              <w:snapToGrid w:val="0"/>
              <w:jc w:val="center"/>
              <w:rPr>
                <w:rFonts w:ascii="宋体" w:hAnsi="宋体" w:cs="黑体"/>
                <w:kern w:val="0"/>
                <w:sz w:val="18"/>
                <w:szCs w:val="18"/>
              </w:rPr>
            </w:pPr>
            <w:r>
              <w:rPr>
                <w:rFonts w:ascii="宋体" w:hAnsi="宋体" w:cs="黑体"/>
                <w:kern w:val="0"/>
                <w:sz w:val="18"/>
                <w:szCs w:val="18"/>
              </w:rPr>
              <w:t>GB 4706.23—2007</w:t>
            </w:r>
          </w:p>
          <w:p w14:paraId="4C29CE88">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4706.1—20</w:t>
            </w:r>
            <w:r>
              <w:rPr>
                <w:rFonts w:hint="eastAsia" w:ascii="宋体" w:hAnsi="宋体" w:cs="黑体"/>
                <w:kern w:val="0"/>
                <w:sz w:val="18"/>
                <w:szCs w:val="18"/>
              </w:rPr>
              <w:t>24</w:t>
            </w:r>
          </w:p>
          <w:p w14:paraId="16DD34F3">
            <w:pPr>
              <w:snapToGrid w:val="0"/>
              <w:jc w:val="center"/>
              <w:rPr>
                <w:rFonts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4706.23—20</w:t>
            </w:r>
            <w:r>
              <w:rPr>
                <w:rFonts w:hint="eastAsia" w:ascii="宋体" w:hAnsi="宋体" w:cs="黑体"/>
                <w:kern w:val="0"/>
                <w:sz w:val="18"/>
                <w:szCs w:val="18"/>
              </w:rPr>
              <w:t>24</w:t>
            </w:r>
          </w:p>
        </w:tc>
      </w:tr>
      <w:tr w14:paraId="0197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3409C2CC">
            <w:pPr>
              <w:snapToGrid w:val="0"/>
              <w:jc w:val="center"/>
              <w:rPr>
                <w:rFonts w:hint="eastAsia" w:ascii="宋体" w:hAnsi="宋体" w:eastAsia="宋体" w:cs="黑体"/>
                <w:kern w:val="0"/>
                <w:sz w:val="18"/>
                <w:szCs w:val="18"/>
                <w:lang w:val="en-US" w:eastAsia="zh-CN"/>
              </w:rPr>
            </w:pPr>
            <w:r>
              <w:rPr>
                <w:rFonts w:hint="eastAsia" w:ascii="宋体" w:hAnsi="宋体" w:cs="黑体"/>
                <w:kern w:val="0"/>
                <w:sz w:val="18"/>
                <w:szCs w:val="18"/>
                <w:lang w:val="en-US" w:eastAsia="zh-CN"/>
              </w:rPr>
              <w:t>2</w:t>
            </w:r>
          </w:p>
        </w:tc>
        <w:tc>
          <w:tcPr>
            <w:tcW w:w="3402" w:type="dxa"/>
            <w:noWrap w:val="0"/>
            <w:vAlign w:val="center"/>
          </w:tcPr>
          <w:p w14:paraId="4447B823">
            <w:pPr>
              <w:snapToGrid w:val="0"/>
              <w:jc w:val="center"/>
              <w:rPr>
                <w:rFonts w:hint="eastAsia" w:ascii="宋体" w:hAnsi="宋体" w:eastAsia="宋体" w:cs="黑体"/>
                <w:kern w:val="0"/>
                <w:sz w:val="18"/>
                <w:szCs w:val="18"/>
                <w:lang w:val="en-US" w:eastAsia="zh-CN"/>
              </w:rPr>
            </w:pPr>
            <w:r>
              <w:rPr>
                <w:rFonts w:hint="eastAsia" w:ascii="宋体" w:hAnsi="宋体" w:cs="黑体"/>
                <w:kern w:val="0"/>
                <w:sz w:val="18"/>
                <w:szCs w:val="18"/>
                <w:lang w:val="en-US" w:eastAsia="zh-CN"/>
              </w:rPr>
              <w:t>输入功率和电流</w:t>
            </w:r>
          </w:p>
        </w:tc>
        <w:tc>
          <w:tcPr>
            <w:tcW w:w="4394" w:type="dxa"/>
            <w:noWrap w:val="0"/>
            <w:vAlign w:val="center"/>
          </w:tcPr>
          <w:p w14:paraId="0225688E">
            <w:pPr>
              <w:snapToGrid w:val="0"/>
              <w:jc w:val="center"/>
              <w:rPr>
                <w:rFonts w:ascii="宋体" w:hAnsi="宋体" w:cs="黑体"/>
                <w:kern w:val="0"/>
                <w:sz w:val="18"/>
                <w:szCs w:val="18"/>
              </w:rPr>
            </w:pPr>
            <w:r>
              <w:rPr>
                <w:rFonts w:ascii="宋体" w:hAnsi="宋体" w:cs="黑体"/>
                <w:kern w:val="0"/>
                <w:sz w:val="18"/>
                <w:szCs w:val="18"/>
              </w:rPr>
              <w:t>GB 4706.1—2005</w:t>
            </w:r>
          </w:p>
          <w:p w14:paraId="49B4D24E">
            <w:pPr>
              <w:snapToGrid w:val="0"/>
              <w:jc w:val="center"/>
              <w:rPr>
                <w:rFonts w:ascii="宋体" w:hAnsi="宋体" w:cs="黑体"/>
                <w:kern w:val="0"/>
                <w:sz w:val="18"/>
                <w:szCs w:val="18"/>
              </w:rPr>
            </w:pPr>
            <w:r>
              <w:rPr>
                <w:rFonts w:ascii="宋体" w:hAnsi="宋体" w:cs="黑体"/>
                <w:kern w:val="0"/>
                <w:sz w:val="18"/>
                <w:szCs w:val="18"/>
              </w:rPr>
              <w:t>GB 4706.23—2007</w:t>
            </w:r>
          </w:p>
          <w:p w14:paraId="414ED62B">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4706.1—20</w:t>
            </w:r>
            <w:r>
              <w:rPr>
                <w:rFonts w:hint="eastAsia" w:ascii="宋体" w:hAnsi="宋体" w:cs="黑体"/>
                <w:kern w:val="0"/>
                <w:sz w:val="18"/>
                <w:szCs w:val="18"/>
              </w:rPr>
              <w:t>24</w:t>
            </w:r>
          </w:p>
          <w:p w14:paraId="4B6A36BE">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4706.23—20</w:t>
            </w:r>
            <w:r>
              <w:rPr>
                <w:rFonts w:hint="eastAsia" w:ascii="宋体" w:hAnsi="宋体" w:cs="黑体"/>
                <w:kern w:val="0"/>
                <w:sz w:val="18"/>
                <w:szCs w:val="18"/>
              </w:rPr>
              <w:t>24</w:t>
            </w:r>
          </w:p>
        </w:tc>
      </w:tr>
      <w:tr w14:paraId="1E08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24A75C77">
            <w:pPr>
              <w:snapToGrid w:val="0"/>
              <w:jc w:val="center"/>
              <w:rPr>
                <w:rFonts w:hint="eastAsia" w:ascii="宋体" w:hAnsi="宋体" w:eastAsia="宋体" w:cs="黑体"/>
                <w:kern w:val="0"/>
                <w:sz w:val="18"/>
                <w:szCs w:val="18"/>
                <w:lang w:eastAsia="zh-CN"/>
              </w:rPr>
            </w:pPr>
            <w:r>
              <w:rPr>
                <w:rFonts w:hint="eastAsia" w:ascii="宋体" w:hAnsi="宋体" w:cs="黑体"/>
                <w:kern w:val="0"/>
                <w:sz w:val="18"/>
                <w:szCs w:val="18"/>
                <w:lang w:val="en-US" w:eastAsia="zh-CN"/>
              </w:rPr>
              <w:t>3</w:t>
            </w:r>
          </w:p>
        </w:tc>
        <w:tc>
          <w:tcPr>
            <w:tcW w:w="3402" w:type="dxa"/>
            <w:noWrap w:val="0"/>
            <w:vAlign w:val="center"/>
          </w:tcPr>
          <w:p w14:paraId="6A0F0196">
            <w:pPr>
              <w:snapToGrid w:val="0"/>
              <w:jc w:val="center"/>
              <w:rPr>
                <w:rFonts w:hint="eastAsia" w:ascii="宋体" w:hAnsi="宋体" w:cs="黑体"/>
                <w:kern w:val="0"/>
                <w:sz w:val="18"/>
                <w:szCs w:val="18"/>
              </w:rPr>
            </w:pPr>
            <w:r>
              <w:rPr>
                <w:rFonts w:hint="eastAsia" w:ascii="宋体" w:hAnsi="宋体" w:cs="黑体"/>
                <w:kern w:val="0"/>
                <w:sz w:val="18"/>
                <w:szCs w:val="18"/>
              </w:rPr>
              <w:t>工作温度下的泄漏电流和电气强度</w:t>
            </w:r>
          </w:p>
        </w:tc>
        <w:tc>
          <w:tcPr>
            <w:tcW w:w="4394" w:type="dxa"/>
            <w:noWrap w:val="0"/>
            <w:vAlign w:val="center"/>
          </w:tcPr>
          <w:p w14:paraId="0BA78900">
            <w:pPr>
              <w:snapToGrid w:val="0"/>
              <w:jc w:val="center"/>
              <w:rPr>
                <w:rFonts w:ascii="宋体" w:hAnsi="宋体" w:cs="黑体"/>
                <w:kern w:val="0"/>
                <w:sz w:val="18"/>
                <w:szCs w:val="18"/>
              </w:rPr>
            </w:pPr>
            <w:r>
              <w:rPr>
                <w:rFonts w:ascii="宋体" w:hAnsi="宋体" w:cs="黑体"/>
                <w:kern w:val="0"/>
                <w:sz w:val="18"/>
                <w:szCs w:val="18"/>
              </w:rPr>
              <w:t>GB 4706.1—2005</w:t>
            </w:r>
          </w:p>
          <w:p w14:paraId="28A47CFD">
            <w:pPr>
              <w:snapToGrid w:val="0"/>
              <w:jc w:val="center"/>
              <w:rPr>
                <w:rFonts w:ascii="宋体" w:hAnsi="宋体" w:cs="黑体"/>
                <w:kern w:val="0"/>
                <w:sz w:val="18"/>
                <w:szCs w:val="18"/>
              </w:rPr>
            </w:pPr>
            <w:r>
              <w:rPr>
                <w:rFonts w:ascii="宋体" w:hAnsi="宋体" w:cs="黑体"/>
                <w:kern w:val="0"/>
                <w:sz w:val="18"/>
                <w:szCs w:val="18"/>
              </w:rPr>
              <w:t>GB 4706.23—2007</w:t>
            </w:r>
          </w:p>
          <w:p w14:paraId="18A6FB67">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4706.1—20</w:t>
            </w:r>
            <w:r>
              <w:rPr>
                <w:rFonts w:hint="eastAsia" w:ascii="宋体" w:hAnsi="宋体" w:cs="黑体"/>
                <w:kern w:val="0"/>
                <w:sz w:val="18"/>
                <w:szCs w:val="18"/>
              </w:rPr>
              <w:t>24</w:t>
            </w:r>
          </w:p>
          <w:p w14:paraId="5F566267">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4706.23—20</w:t>
            </w:r>
            <w:r>
              <w:rPr>
                <w:rFonts w:hint="eastAsia" w:ascii="宋体" w:hAnsi="宋体" w:cs="黑体"/>
                <w:kern w:val="0"/>
                <w:sz w:val="18"/>
                <w:szCs w:val="18"/>
              </w:rPr>
              <w:t>24</w:t>
            </w:r>
          </w:p>
        </w:tc>
      </w:tr>
      <w:tr w14:paraId="33A7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20ACFA31">
            <w:pPr>
              <w:snapToGrid w:val="0"/>
              <w:jc w:val="center"/>
              <w:rPr>
                <w:rFonts w:hint="eastAsia" w:ascii="宋体" w:hAnsi="宋体" w:eastAsia="宋体" w:cs="黑体"/>
                <w:kern w:val="0"/>
                <w:sz w:val="18"/>
                <w:szCs w:val="18"/>
                <w:lang w:eastAsia="zh-CN"/>
              </w:rPr>
            </w:pPr>
            <w:r>
              <w:rPr>
                <w:rFonts w:hint="eastAsia" w:ascii="宋体" w:hAnsi="宋体" w:cs="黑体"/>
                <w:kern w:val="0"/>
                <w:sz w:val="18"/>
                <w:szCs w:val="18"/>
                <w:lang w:val="en-US" w:eastAsia="zh-CN"/>
              </w:rPr>
              <w:t>4</w:t>
            </w:r>
          </w:p>
        </w:tc>
        <w:tc>
          <w:tcPr>
            <w:tcW w:w="3402" w:type="dxa"/>
            <w:noWrap w:val="0"/>
            <w:vAlign w:val="center"/>
          </w:tcPr>
          <w:p w14:paraId="22EEDF4C">
            <w:pPr>
              <w:snapToGrid w:val="0"/>
              <w:jc w:val="center"/>
              <w:rPr>
                <w:rFonts w:ascii="宋体" w:hAnsi="宋体" w:cs="黑体"/>
                <w:kern w:val="0"/>
                <w:sz w:val="18"/>
                <w:szCs w:val="18"/>
              </w:rPr>
            </w:pPr>
            <w:r>
              <w:rPr>
                <w:rFonts w:hint="eastAsia" w:ascii="宋体" w:hAnsi="宋体" w:cs="黑体"/>
                <w:kern w:val="0"/>
                <w:sz w:val="18"/>
                <w:szCs w:val="18"/>
              </w:rPr>
              <w:t>稳定性和机械危险</w:t>
            </w:r>
          </w:p>
        </w:tc>
        <w:tc>
          <w:tcPr>
            <w:tcW w:w="4394" w:type="dxa"/>
            <w:noWrap w:val="0"/>
            <w:vAlign w:val="center"/>
          </w:tcPr>
          <w:p w14:paraId="34182B7A">
            <w:pPr>
              <w:snapToGrid w:val="0"/>
              <w:jc w:val="center"/>
              <w:rPr>
                <w:rFonts w:ascii="宋体" w:hAnsi="宋体" w:cs="黑体"/>
                <w:kern w:val="0"/>
                <w:sz w:val="18"/>
                <w:szCs w:val="18"/>
              </w:rPr>
            </w:pPr>
            <w:r>
              <w:rPr>
                <w:rFonts w:ascii="宋体" w:hAnsi="宋体" w:cs="黑体"/>
                <w:kern w:val="0"/>
                <w:sz w:val="18"/>
                <w:szCs w:val="18"/>
              </w:rPr>
              <w:t>GB 4706.1—2005</w:t>
            </w:r>
          </w:p>
          <w:p w14:paraId="750C46C2">
            <w:pPr>
              <w:snapToGrid w:val="0"/>
              <w:jc w:val="center"/>
              <w:rPr>
                <w:rFonts w:ascii="宋体" w:hAnsi="宋体" w:cs="黑体"/>
                <w:kern w:val="0"/>
                <w:sz w:val="18"/>
                <w:szCs w:val="18"/>
              </w:rPr>
            </w:pPr>
            <w:r>
              <w:rPr>
                <w:rFonts w:ascii="宋体" w:hAnsi="宋体" w:cs="黑体"/>
                <w:kern w:val="0"/>
                <w:sz w:val="18"/>
                <w:szCs w:val="18"/>
              </w:rPr>
              <w:t>GB 4706.23—2007</w:t>
            </w:r>
          </w:p>
          <w:p w14:paraId="4E17AED2">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4706.1—20</w:t>
            </w:r>
            <w:r>
              <w:rPr>
                <w:rFonts w:hint="eastAsia" w:ascii="宋体" w:hAnsi="宋体" w:cs="黑体"/>
                <w:kern w:val="0"/>
                <w:sz w:val="18"/>
                <w:szCs w:val="18"/>
              </w:rPr>
              <w:t>24</w:t>
            </w:r>
          </w:p>
          <w:p w14:paraId="42B20C9D">
            <w:pPr>
              <w:snapToGrid w:val="0"/>
              <w:jc w:val="center"/>
              <w:rPr>
                <w:rFonts w:hint="eastAsia" w:ascii="宋体" w:hAnsi="宋体" w:eastAsia="宋体" w:cs="黑体"/>
                <w:kern w:val="0"/>
                <w:sz w:val="18"/>
                <w:szCs w:val="18"/>
                <w:lang w:eastAsia="zh-CN"/>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4706.23—20</w:t>
            </w:r>
            <w:r>
              <w:rPr>
                <w:rFonts w:hint="eastAsia" w:ascii="宋体" w:hAnsi="宋体" w:cs="黑体"/>
                <w:kern w:val="0"/>
                <w:sz w:val="18"/>
                <w:szCs w:val="18"/>
              </w:rPr>
              <w:t>24</w:t>
            </w:r>
          </w:p>
        </w:tc>
      </w:tr>
      <w:tr w14:paraId="4DD8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167626C0">
            <w:pPr>
              <w:snapToGrid w:val="0"/>
              <w:jc w:val="center"/>
              <w:rPr>
                <w:rFonts w:hint="eastAsia" w:ascii="宋体" w:hAnsi="宋体" w:eastAsia="宋体" w:cs="黑体"/>
                <w:kern w:val="0"/>
                <w:sz w:val="18"/>
                <w:szCs w:val="18"/>
                <w:lang w:eastAsia="zh-CN"/>
              </w:rPr>
            </w:pPr>
            <w:r>
              <w:rPr>
                <w:rFonts w:hint="eastAsia" w:ascii="宋体" w:hAnsi="宋体" w:cs="黑体"/>
                <w:kern w:val="0"/>
                <w:sz w:val="18"/>
                <w:szCs w:val="18"/>
                <w:lang w:val="en-US" w:eastAsia="zh-CN"/>
              </w:rPr>
              <w:t>5</w:t>
            </w:r>
          </w:p>
        </w:tc>
        <w:tc>
          <w:tcPr>
            <w:tcW w:w="3402" w:type="dxa"/>
            <w:noWrap w:val="0"/>
            <w:vAlign w:val="center"/>
          </w:tcPr>
          <w:p w14:paraId="2A9AF31E">
            <w:pPr>
              <w:snapToGrid w:val="0"/>
              <w:jc w:val="center"/>
              <w:rPr>
                <w:rFonts w:ascii="宋体" w:hAnsi="宋体" w:cs="黑体"/>
                <w:kern w:val="0"/>
                <w:sz w:val="18"/>
                <w:szCs w:val="18"/>
              </w:rPr>
            </w:pPr>
            <w:r>
              <w:rPr>
                <w:rFonts w:hint="eastAsia" w:ascii="宋体" w:hAnsi="宋体" w:cs="黑体"/>
                <w:kern w:val="0"/>
                <w:sz w:val="18"/>
                <w:szCs w:val="18"/>
              </w:rPr>
              <w:t>内部布线</w:t>
            </w:r>
          </w:p>
        </w:tc>
        <w:tc>
          <w:tcPr>
            <w:tcW w:w="4394" w:type="dxa"/>
            <w:noWrap w:val="0"/>
            <w:vAlign w:val="center"/>
          </w:tcPr>
          <w:p w14:paraId="14D63910">
            <w:pPr>
              <w:snapToGrid w:val="0"/>
              <w:jc w:val="center"/>
              <w:rPr>
                <w:rFonts w:ascii="宋体" w:hAnsi="宋体" w:cs="黑体"/>
                <w:kern w:val="0"/>
                <w:sz w:val="18"/>
                <w:szCs w:val="18"/>
              </w:rPr>
            </w:pPr>
            <w:r>
              <w:rPr>
                <w:rFonts w:ascii="宋体" w:hAnsi="宋体" w:cs="黑体"/>
                <w:kern w:val="0"/>
                <w:sz w:val="18"/>
                <w:szCs w:val="18"/>
              </w:rPr>
              <w:t>GB 4706.1—2005</w:t>
            </w:r>
          </w:p>
          <w:p w14:paraId="18BE5D9D">
            <w:pPr>
              <w:snapToGrid w:val="0"/>
              <w:jc w:val="center"/>
              <w:rPr>
                <w:rFonts w:ascii="宋体" w:hAnsi="宋体" w:cs="黑体"/>
                <w:kern w:val="0"/>
                <w:sz w:val="18"/>
                <w:szCs w:val="18"/>
              </w:rPr>
            </w:pPr>
            <w:r>
              <w:rPr>
                <w:rFonts w:ascii="宋体" w:hAnsi="宋体" w:cs="黑体"/>
                <w:kern w:val="0"/>
                <w:sz w:val="18"/>
                <w:szCs w:val="18"/>
              </w:rPr>
              <w:t>GB 4706.23—2007</w:t>
            </w:r>
          </w:p>
          <w:p w14:paraId="018EF8D0">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4706.1—20</w:t>
            </w:r>
            <w:r>
              <w:rPr>
                <w:rFonts w:hint="eastAsia" w:ascii="宋体" w:hAnsi="宋体" w:cs="黑体"/>
                <w:kern w:val="0"/>
                <w:sz w:val="18"/>
                <w:szCs w:val="18"/>
              </w:rPr>
              <w:t>24</w:t>
            </w:r>
          </w:p>
          <w:p w14:paraId="3D745B46">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4706.23—20</w:t>
            </w:r>
            <w:r>
              <w:rPr>
                <w:rFonts w:hint="eastAsia" w:ascii="宋体" w:hAnsi="宋体" w:cs="黑体"/>
                <w:kern w:val="0"/>
                <w:sz w:val="18"/>
                <w:szCs w:val="18"/>
              </w:rPr>
              <w:t>24</w:t>
            </w:r>
          </w:p>
        </w:tc>
      </w:tr>
      <w:tr w14:paraId="31E7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2AE707E5">
            <w:pPr>
              <w:snapToGrid w:val="0"/>
              <w:jc w:val="center"/>
              <w:rPr>
                <w:rFonts w:hint="eastAsia" w:ascii="宋体" w:hAnsi="宋体" w:eastAsia="宋体" w:cs="黑体"/>
                <w:kern w:val="0"/>
                <w:sz w:val="18"/>
                <w:szCs w:val="18"/>
                <w:lang w:eastAsia="zh-CN"/>
              </w:rPr>
            </w:pPr>
            <w:r>
              <w:rPr>
                <w:rFonts w:hint="eastAsia" w:ascii="宋体" w:hAnsi="宋体" w:cs="黑体"/>
                <w:kern w:val="0"/>
                <w:sz w:val="18"/>
                <w:szCs w:val="18"/>
                <w:lang w:val="en-US" w:eastAsia="zh-CN"/>
              </w:rPr>
              <w:t>6</w:t>
            </w:r>
          </w:p>
        </w:tc>
        <w:tc>
          <w:tcPr>
            <w:tcW w:w="3402" w:type="dxa"/>
            <w:noWrap w:val="0"/>
            <w:vAlign w:val="center"/>
          </w:tcPr>
          <w:p w14:paraId="7B60C53F">
            <w:pPr>
              <w:snapToGrid w:val="0"/>
              <w:jc w:val="center"/>
              <w:rPr>
                <w:rFonts w:hint="eastAsia" w:ascii="宋体" w:hAnsi="宋体" w:cs="黑体"/>
                <w:kern w:val="0"/>
                <w:sz w:val="18"/>
                <w:szCs w:val="18"/>
              </w:rPr>
            </w:pPr>
            <w:r>
              <w:rPr>
                <w:rFonts w:hint="eastAsia" w:ascii="宋体" w:hAnsi="宋体" w:cs="黑体"/>
                <w:kern w:val="0"/>
                <w:sz w:val="18"/>
                <w:szCs w:val="18"/>
              </w:rPr>
              <w:t>电源连接和外部软线</w:t>
            </w:r>
          </w:p>
        </w:tc>
        <w:tc>
          <w:tcPr>
            <w:tcW w:w="4394" w:type="dxa"/>
            <w:noWrap w:val="0"/>
            <w:vAlign w:val="center"/>
          </w:tcPr>
          <w:p w14:paraId="626423BC">
            <w:pPr>
              <w:snapToGrid w:val="0"/>
              <w:jc w:val="center"/>
              <w:rPr>
                <w:rFonts w:ascii="宋体" w:hAnsi="宋体" w:cs="黑体"/>
                <w:kern w:val="0"/>
                <w:sz w:val="18"/>
                <w:szCs w:val="18"/>
              </w:rPr>
            </w:pPr>
            <w:r>
              <w:rPr>
                <w:rFonts w:ascii="宋体" w:hAnsi="宋体" w:cs="黑体"/>
                <w:kern w:val="0"/>
                <w:sz w:val="18"/>
                <w:szCs w:val="18"/>
              </w:rPr>
              <w:t>GB 4706.1—2005</w:t>
            </w:r>
          </w:p>
          <w:p w14:paraId="245B765E">
            <w:pPr>
              <w:snapToGrid w:val="0"/>
              <w:jc w:val="center"/>
              <w:rPr>
                <w:rFonts w:ascii="宋体" w:hAnsi="宋体" w:cs="黑体"/>
                <w:kern w:val="0"/>
                <w:sz w:val="18"/>
                <w:szCs w:val="18"/>
              </w:rPr>
            </w:pPr>
            <w:r>
              <w:rPr>
                <w:rFonts w:ascii="宋体" w:hAnsi="宋体" w:cs="黑体"/>
                <w:kern w:val="0"/>
                <w:sz w:val="18"/>
                <w:szCs w:val="18"/>
              </w:rPr>
              <w:t>GB 4706.23—2007</w:t>
            </w:r>
          </w:p>
          <w:p w14:paraId="0C3A9E1E">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4706.1—20</w:t>
            </w:r>
            <w:r>
              <w:rPr>
                <w:rFonts w:hint="eastAsia" w:ascii="宋体" w:hAnsi="宋体" w:cs="黑体"/>
                <w:kern w:val="0"/>
                <w:sz w:val="18"/>
                <w:szCs w:val="18"/>
              </w:rPr>
              <w:t>24</w:t>
            </w:r>
          </w:p>
          <w:p w14:paraId="76F5C71D">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4706.23—20</w:t>
            </w:r>
            <w:r>
              <w:rPr>
                <w:rFonts w:hint="eastAsia" w:ascii="宋体" w:hAnsi="宋体" w:cs="黑体"/>
                <w:kern w:val="0"/>
                <w:sz w:val="18"/>
                <w:szCs w:val="18"/>
              </w:rPr>
              <w:t>24</w:t>
            </w:r>
          </w:p>
        </w:tc>
      </w:tr>
      <w:tr w14:paraId="0505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817" w:type="dxa"/>
            <w:noWrap w:val="0"/>
            <w:vAlign w:val="center"/>
          </w:tcPr>
          <w:p w14:paraId="630AD8F3">
            <w:pPr>
              <w:snapToGrid w:val="0"/>
              <w:jc w:val="center"/>
              <w:rPr>
                <w:rFonts w:hint="eastAsia" w:ascii="宋体" w:hAnsi="宋体" w:eastAsia="宋体" w:cs="黑体"/>
                <w:kern w:val="0"/>
                <w:sz w:val="18"/>
                <w:szCs w:val="18"/>
                <w:lang w:eastAsia="zh-CN"/>
              </w:rPr>
            </w:pPr>
            <w:r>
              <w:rPr>
                <w:rFonts w:hint="eastAsia" w:ascii="宋体" w:hAnsi="宋体" w:cs="黑体"/>
                <w:kern w:val="0"/>
                <w:sz w:val="18"/>
                <w:szCs w:val="18"/>
                <w:lang w:val="en-US" w:eastAsia="zh-CN"/>
              </w:rPr>
              <w:t>7</w:t>
            </w:r>
          </w:p>
        </w:tc>
        <w:tc>
          <w:tcPr>
            <w:tcW w:w="3402" w:type="dxa"/>
            <w:noWrap w:val="0"/>
            <w:vAlign w:val="center"/>
          </w:tcPr>
          <w:p w14:paraId="4B38F7E6">
            <w:pPr>
              <w:snapToGrid w:val="0"/>
              <w:jc w:val="center"/>
              <w:rPr>
                <w:rFonts w:hint="eastAsia" w:ascii="宋体" w:hAnsi="宋体" w:cs="黑体"/>
                <w:kern w:val="0"/>
                <w:sz w:val="18"/>
                <w:szCs w:val="18"/>
              </w:rPr>
            </w:pPr>
            <w:r>
              <w:rPr>
                <w:rFonts w:hint="eastAsia" w:ascii="宋体" w:hAnsi="宋体" w:cs="黑体"/>
                <w:kern w:val="0"/>
                <w:sz w:val="18"/>
                <w:szCs w:val="18"/>
              </w:rPr>
              <w:t>接地措施</w:t>
            </w:r>
          </w:p>
        </w:tc>
        <w:tc>
          <w:tcPr>
            <w:tcW w:w="4394" w:type="dxa"/>
            <w:noWrap w:val="0"/>
            <w:vAlign w:val="center"/>
          </w:tcPr>
          <w:p w14:paraId="41E211FC">
            <w:pPr>
              <w:snapToGrid w:val="0"/>
              <w:jc w:val="center"/>
              <w:rPr>
                <w:rFonts w:ascii="宋体" w:hAnsi="宋体" w:cs="黑体"/>
                <w:kern w:val="0"/>
                <w:sz w:val="18"/>
                <w:szCs w:val="18"/>
              </w:rPr>
            </w:pPr>
            <w:r>
              <w:rPr>
                <w:rFonts w:ascii="宋体" w:hAnsi="宋体" w:cs="黑体"/>
                <w:kern w:val="0"/>
                <w:sz w:val="18"/>
                <w:szCs w:val="18"/>
              </w:rPr>
              <w:t>GB 4706.1—2005</w:t>
            </w:r>
          </w:p>
          <w:p w14:paraId="7F705ED1">
            <w:pPr>
              <w:snapToGrid w:val="0"/>
              <w:jc w:val="center"/>
              <w:rPr>
                <w:rFonts w:ascii="宋体" w:hAnsi="宋体" w:cs="黑体"/>
                <w:kern w:val="0"/>
                <w:sz w:val="18"/>
                <w:szCs w:val="18"/>
              </w:rPr>
            </w:pPr>
            <w:r>
              <w:rPr>
                <w:rFonts w:ascii="宋体" w:hAnsi="宋体" w:cs="黑体"/>
                <w:kern w:val="0"/>
                <w:sz w:val="18"/>
                <w:szCs w:val="18"/>
              </w:rPr>
              <w:t>GB 4706.23—2007</w:t>
            </w:r>
          </w:p>
          <w:p w14:paraId="1427400C">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4706.1—20</w:t>
            </w:r>
            <w:r>
              <w:rPr>
                <w:rFonts w:hint="eastAsia" w:ascii="宋体" w:hAnsi="宋体" w:cs="黑体"/>
                <w:kern w:val="0"/>
                <w:sz w:val="18"/>
                <w:szCs w:val="18"/>
              </w:rPr>
              <w:t>24</w:t>
            </w:r>
          </w:p>
          <w:p w14:paraId="6DE61D8B">
            <w:pPr>
              <w:snapToGrid w:val="0"/>
              <w:jc w:val="center"/>
              <w:rPr>
                <w:rFonts w:hint="eastAsia" w:ascii="宋体" w:hAnsi="宋体" w:cs="黑体"/>
                <w:kern w:val="0"/>
                <w:sz w:val="18"/>
                <w:szCs w:val="18"/>
              </w:rPr>
            </w:pPr>
            <w:r>
              <w:rPr>
                <w:rFonts w:ascii="宋体" w:hAnsi="宋体" w:cs="黑体"/>
                <w:kern w:val="0"/>
                <w:sz w:val="18"/>
                <w:szCs w:val="18"/>
              </w:rPr>
              <w:t>GB</w:t>
            </w:r>
            <w:r>
              <w:rPr>
                <w:rFonts w:hint="eastAsia" w:ascii="宋体" w:hAnsi="宋体" w:cs="黑体"/>
                <w:kern w:val="0"/>
                <w:sz w:val="18"/>
                <w:szCs w:val="18"/>
              </w:rPr>
              <w:t>/T</w:t>
            </w:r>
            <w:r>
              <w:rPr>
                <w:rFonts w:ascii="宋体" w:hAnsi="宋体" w:cs="黑体"/>
                <w:kern w:val="0"/>
                <w:sz w:val="18"/>
                <w:szCs w:val="18"/>
              </w:rPr>
              <w:t xml:space="preserve"> 4706.23—20</w:t>
            </w:r>
            <w:r>
              <w:rPr>
                <w:rFonts w:hint="eastAsia" w:ascii="宋体" w:hAnsi="宋体" w:cs="黑体"/>
                <w:kern w:val="0"/>
                <w:sz w:val="18"/>
                <w:szCs w:val="18"/>
              </w:rPr>
              <w:t>24</w:t>
            </w:r>
          </w:p>
        </w:tc>
      </w:tr>
    </w:tbl>
    <w:p w14:paraId="6041A665">
      <w:pPr>
        <w:adjustRightInd w:val="0"/>
        <w:snapToGrid w:val="0"/>
        <w:jc w:val="center"/>
        <w:rPr>
          <w:rFonts w:hint="eastAsia" w:ascii="宋体" w:hAnsi="宋体"/>
          <w:kern w:val="0"/>
          <w:sz w:val="18"/>
          <w:szCs w:val="18"/>
        </w:rPr>
      </w:pPr>
    </w:p>
    <w:p w14:paraId="55360E4C">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78412340">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26316F2">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2CCA219F">
      <w:pPr>
        <w:adjustRightInd w:val="0"/>
        <w:snapToGrid w:val="0"/>
        <w:spacing w:line="360" w:lineRule="auto"/>
        <w:rPr>
          <w:rFonts w:ascii="宋体" w:hAnsi="宋体"/>
          <w:b/>
        </w:rPr>
      </w:pPr>
      <w:r>
        <w:rPr>
          <w:rFonts w:ascii="宋体" w:hAnsi="宋体"/>
          <w:b/>
        </w:rPr>
        <w:t>3.1 依据标准</w:t>
      </w:r>
    </w:p>
    <w:p w14:paraId="79C8F119">
      <w:pPr>
        <w:snapToGrid w:val="0"/>
        <w:spacing w:line="440" w:lineRule="exact"/>
        <w:ind w:firstLine="420" w:firstLineChars="200"/>
        <w:rPr>
          <w:rFonts w:hint="eastAsia"/>
          <w:color w:val="000000"/>
          <w:szCs w:val="21"/>
        </w:rPr>
      </w:pPr>
      <w:r>
        <w:rPr>
          <w:rFonts w:hint="eastAsia"/>
          <w:color w:val="000000"/>
          <w:szCs w:val="21"/>
        </w:rPr>
        <w:t>GB 4706.1-2005 家用和类似用途电器的安全 第1部分：通用要求</w:t>
      </w:r>
    </w:p>
    <w:p w14:paraId="5F5C74CD">
      <w:pPr>
        <w:snapToGrid w:val="0"/>
        <w:spacing w:line="440" w:lineRule="exact"/>
        <w:ind w:firstLine="420" w:firstLineChars="200"/>
        <w:rPr>
          <w:rFonts w:hint="eastAsia"/>
          <w:color w:val="000000"/>
          <w:szCs w:val="21"/>
        </w:rPr>
      </w:pPr>
      <w:r>
        <w:rPr>
          <w:rFonts w:hint="eastAsia"/>
          <w:color w:val="000000"/>
          <w:szCs w:val="21"/>
        </w:rPr>
        <w:t>GB 4706.1-20</w:t>
      </w:r>
      <w:r>
        <w:rPr>
          <w:rFonts w:hint="eastAsia"/>
          <w:color w:val="000000"/>
          <w:szCs w:val="21"/>
          <w:lang w:val="en-US" w:eastAsia="zh-CN"/>
        </w:rPr>
        <w:t>24</w:t>
      </w:r>
      <w:r>
        <w:rPr>
          <w:rFonts w:hint="eastAsia"/>
          <w:color w:val="000000"/>
          <w:szCs w:val="21"/>
        </w:rPr>
        <w:t xml:space="preserve"> 家用和类似用途电器的安全 第1部分：通用要求</w:t>
      </w:r>
    </w:p>
    <w:p w14:paraId="20806F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00000"/>
          <w:szCs w:val="21"/>
          <w:lang w:eastAsia="zh-CN"/>
        </w:rPr>
      </w:pPr>
      <w:r>
        <w:rPr>
          <w:rFonts w:hint="default" w:ascii="Times New Roman" w:hAnsi="Times New Roman" w:eastAsia="宋体" w:cs="Times New Roman"/>
          <w:color w:val="auto"/>
          <w:sz w:val="21"/>
          <w:szCs w:val="21"/>
          <w:highlight w:val="none"/>
        </w:rPr>
        <w:t>GB 44246—2024</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家用和类似用途电器、体育用品的电气部分及电玩具 安全技术规范</w:t>
      </w:r>
      <w:r>
        <w:rPr>
          <w:rFonts w:hint="eastAsia" w:ascii="Times New Roman" w:hAnsi="Times New Roman" w:eastAsia="宋体" w:cs="Times New Roman"/>
          <w:color w:val="auto"/>
          <w:sz w:val="21"/>
          <w:szCs w:val="21"/>
          <w:highlight w:val="none"/>
          <w:lang w:val="en-US" w:eastAsia="zh-CN"/>
        </w:rPr>
        <w:t xml:space="preserve"> </w:t>
      </w:r>
    </w:p>
    <w:p w14:paraId="49A3B304">
      <w:pPr>
        <w:snapToGrid w:val="0"/>
        <w:spacing w:line="440" w:lineRule="exact"/>
        <w:ind w:firstLine="420" w:firstLineChars="200"/>
        <w:rPr>
          <w:rFonts w:hint="eastAsia"/>
          <w:color w:val="000000"/>
          <w:szCs w:val="21"/>
          <w:lang w:eastAsia="zh-CN"/>
        </w:rPr>
      </w:pPr>
      <w:r>
        <w:rPr>
          <w:rFonts w:hint="eastAsia"/>
          <w:color w:val="000000"/>
          <w:szCs w:val="21"/>
          <w:lang w:eastAsia="zh-CN"/>
        </w:rPr>
        <w:t xml:space="preserve">GB 4706.23—2007 </w:t>
      </w:r>
      <w:bookmarkStart w:id="1" w:name="OLE_LINK4"/>
      <w:r>
        <w:rPr>
          <w:rFonts w:hint="eastAsia"/>
          <w:color w:val="000000"/>
          <w:szCs w:val="21"/>
          <w:lang w:eastAsia="zh-CN"/>
        </w:rPr>
        <w:t>家用和类似用途电器</w:t>
      </w:r>
      <w:bookmarkEnd w:id="1"/>
      <w:r>
        <w:rPr>
          <w:rFonts w:hint="eastAsia"/>
          <w:color w:val="000000"/>
          <w:szCs w:val="21"/>
          <w:lang w:eastAsia="zh-CN"/>
        </w:rPr>
        <w:t>的安全  第2部分：室内加热器的特殊要求</w:t>
      </w:r>
    </w:p>
    <w:p w14:paraId="245726A3">
      <w:pPr>
        <w:snapToGrid w:val="0"/>
        <w:spacing w:line="440" w:lineRule="exact"/>
        <w:ind w:firstLine="420" w:firstLineChars="200"/>
        <w:rPr>
          <w:color w:val="000000"/>
          <w:szCs w:val="21"/>
        </w:rPr>
      </w:pPr>
      <w:r>
        <w:rPr>
          <w:rFonts w:hint="eastAsia"/>
          <w:color w:val="000000"/>
          <w:szCs w:val="21"/>
          <w:lang w:eastAsia="zh-CN"/>
        </w:rPr>
        <w:t>GB/T 4706.23</w:t>
      </w:r>
      <w:bookmarkStart w:id="2" w:name="OLE_LINK1"/>
      <w:r>
        <w:rPr>
          <w:rFonts w:hint="eastAsia"/>
          <w:color w:val="000000"/>
          <w:szCs w:val="21"/>
          <w:lang w:eastAsia="zh-CN"/>
        </w:rPr>
        <w:t>—</w:t>
      </w:r>
      <w:bookmarkEnd w:id="2"/>
      <w:r>
        <w:rPr>
          <w:rFonts w:hint="eastAsia"/>
          <w:color w:val="000000"/>
          <w:szCs w:val="21"/>
          <w:lang w:eastAsia="zh-CN"/>
        </w:rPr>
        <w:t>2024 家用和类似用途电器的安全  第23部分：室内加热器的特殊要求</w:t>
      </w:r>
    </w:p>
    <w:p w14:paraId="59DD2091">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5CA9AF33">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36EEEBBE">
      <w:pPr>
        <w:snapToGrid w:val="0"/>
        <w:spacing w:line="440" w:lineRule="exact"/>
        <w:ind w:firstLine="359" w:firstLineChars="171"/>
        <w:rPr>
          <w:rFonts w:hint="eastAsia"/>
          <w:color w:val="000000"/>
          <w:szCs w:val="21"/>
        </w:rPr>
      </w:pPr>
    </w:p>
    <w:p w14:paraId="0B6E46B0">
      <w:pPr>
        <w:snapToGrid w:val="0"/>
        <w:spacing w:line="360" w:lineRule="auto"/>
        <w:rPr>
          <w:rFonts w:ascii="宋体" w:hAnsi="宋体"/>
          <w:b/>
        </w:rPr>
      </w:pPr>
      <w:r>
        <w:rPr>
          <w:rFonts w:ascii="宋体" w:hAnsi="宋体"/>
          <w:b/>
        </w:rPr>
        <w:t>3.2判定原则</w:t>
      </w:r>
    </w:p>
    <w:p w14:paraId="0C89C554">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58FF69AF">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3F50C357">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5F608A3E">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7CD159FA">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15541FF2">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055DB28F">
      <w:pPr>
        <w:snapToGrid w:val="0"/>
        <w:spacing w:line="360" w:lineRule="auto"/>
        <w:rPr>
          <w:rFonts w:hint="eastAsia" w:ascii="宋体" w:hAnsi="宋体"/>
          <w:szCs w:val="21"/>
        </w:rPr>
      </w:pPr>
      <w:r>
        <mc:AlternateContent>
          <mc:Choice Requires="wps">
            <w:drawing>
              <wp:anchor distT="0" distB="0" distL="114300" distR="114300" simplePos="0" relativeHeight="251665408"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1" name="直接箭头连接符 11"/>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5408;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7ED7943C"/>
    <w:p w14:paraId="1E77D64F"/>
    <w:p w14:paraId="6B12F806"/>
    <w:p w14:paraId="162B3826">
      <w:pPr>
        <w:tabs>
          <w:tab w:val="left" w:pos="6930"/>
        </w:tabs>
        <w:adjustRightInd w:val="0"/>
        <w:spacing w:line="480" w:lineRule="exact"/>
        <w:jc w:val="center"/>
        <w:rPr>
          <w:rFonts w:hint="eastAsia" w:ascii="宋体" w:hAnsi="宋体" w:cs="宋体"/>
          <w:b/>
          <w:color w:val="000000"/>
          <w:sz w:val="32"/>
          <w:szCs w:val="32"/>
        </w:rPr>
      </w:pPr>
    </w:p>
    <w:p w14:paraId="0A42EE26">
      <w:pPr>
        <w:tabs>
          <w:tab w:val="left" w:pos="6930"/>
        </w:tabs>
        <w:adjustRightInd w:val="0"/>
        <w:spacing w:line="480" w:lineRule="exact"/>
        <w:jc w:val="center"/>
        <w:rPr>
          <w:rFonts w:hint="eastAsia" w:ascii="宋体" w:hAnsi="宋体" w:cs="宋体"/>
          <w:b/>
          <w:color w:val="000000"/>
          <w:sz w:val="32"/>
          <w:szCs w:val="32"/>
        </w:rPr>
      </w:pPr>
    </w:p>
    <w:p w14:paraId="50A79E20">
      <w:pPr>
        <w:tabs>
          <w:tab w:val="left" w:pos="6930"/>
        </w:tabs>
        <w:adjustRightInd w:val="0"/>
        <w:spacing w:line="480" w:lineRule="exact"/>
        <w:jc w:val="center"/>
        <w:rPr>
          <w:rFonts w:hint="eastAsia" w:ascii="宋体" w:hAnsi="宋体" w:cs="宋体"/>
          <w:b/>
          <w:color w:val="000000"/>
          <w:sz w:val="32"/>
          <w:szCs w:val="32"/>
        </w:rPr>
      </w:pPr>
    </w:p>
    <w:p w14:paraId="43298221">
      <w:pPr>
        <w:tabs>
          <w:tab w:val="left" w:pos="6930"/>
        </w:tabs>
        <w:adjustRightInd w:val="0"/>
        <w:spacing w:line="480" w:lineRule="exact"/>
        <w:jc w:val="center"/>
        <w:rPr>
          <w:rFonts w:hint="eastAsia" w:ascii="宋体" w:hAnsi="宋体" w:cs="宋体"/>
          <w:b/>
          <w:color w:val="000000"/>
          <w:sz w:val="32"/>
          <w:szCs w:val="32"/>
        </w:rPr>
      </w:pPr>
    </w:p>
    <w:p w14:paraId="69C6DA44">
      <w:pPr>
        <w:tabs>
          <w:tab w:val="left" w:pos="6930"/>
        </w:tabs>
        <w:adjustRightInd w:val="0"/>
        <w:spacing w:line="480" w:lineRule="exact"/>
        <w:jc w:val="center"/>
        <w:rPr>
          <w:rFonts w:hint="eastAsia" w:ascii="宋体" w:hAnsi="宋体" w:cs="宋体"/>
          <w:b/>
          <w:color w:val="000000"/>
          <w:sz w:val="32"/>
          <w:szCs w:val="32"/>
        </w:rPr>
      </w:pPr>
    </w:p>
    <w:p w14:paraId="5185CF90">
      <w:pPr>
        <w:tabs>
          <w:tab w:val="left" w:pos="6930"/>
        </w:tabs>
        <w:adjustRightInd w:val="0"/>
        <w:spacing w:line="480" w:lineRule="exact"/>
        <w:jc w:val="center"/>
        <w:rPr>
          <w:rFonts w:hint="eastAsia"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w:t>
      </w:r>
      <w:r>
        <w:rPr>
          <w:rFonts w:hint="eastAsia" w:ascii="宋体" w:hAnsi="宋体" w:cs="宋体"/>
          <w:b/>
          <w:color w:val="000000"/>
          <w:sz w:val="32"/>
          <w:szCs w:val="32"/>
          <w:lang w:val="en-US" w:eastAsia="zh-CN"/>
        </w:rPr>
        <w:t>商品煤质量 民用型煤</w:t>
      </w:r>
      <w:r>
        <w:rPr>
          <w:rFonts w:hint="eastAsia" w:ascii="宋体" w:hAnsi="宋体" w:cs="宋体"/>
          <w:b/>
          <w:color w:val="000000"/>
          <w:sz w:val="32"/>
          <w:szCs w:val="32"/>
        </w:rPr>
        <w:t>产品质量监督抽查</w:t>
      </w:r>
    </w:p>
    <w:p w14:paraId="675C0AD7">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实施细则</w:t>
      </w:r>
    </w:p>
    <w:p w14:paraId="65DFD4C5">
      <w:pPr>
        <w:snapToGrid w:val="0"/>
        <w:jc w:val="center"/>
        <w:rPr>
          <w:rFonts w:ascii="方正小标宋简体" w:hAnsi="仿宋" w:eastAsia="方正小标宋简体" w:cs="方正仿宋简体"/>
          <w:b/>
          <w:sz w:val="32"/>
          <w:szCs w:val="32"/>
        </w:rPr>
      </w:pPr>
    </w:p>
    <w:p w14:paraId="70FC92B3">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1E10D2FF">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以随机抽样的方式在被抽样生产者、销售者的待销产品中抽取。</w:t>
      </w:r>
    </w:p>
    <w:p w14:paraId="6646FC09">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随机数一般可使用随机数表等方法产生。</w:t>
      </w:r>
    </w:p>
    <w:p w14:paraId="3D2FFF28">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蜂窝煤：库房或集中存放地随机抽取 5 块蜂窝煤，再随机抽取其中2 块分别封存 ，1 块 按照 GB/T 474-2008 制备样品后进行质量指标试验，1块留存。</w:t>
      </w:r>
    </w:p>
    <w:p w14:paraId="7DA56009">
      <w:pPr>
        <w:snapToGrid w:val="0"/>
        <w:spacing w:line="440" w:lineRule="exact"/>
        <w:ind w:firstLine="420" w:firstLineChars="200"/>
        <w:rPr>
          <w:rFonts w:hint="eastAsia" w:ascii="Times New Roman" w:hAnsi="Times New Roman" w:eastAsia="宋体" w:cs="Times New Roman"/>
          <w:szCs w:val="21"/>
        </w:rPr>
      </w:pPr>
      <w:r>
        <w:rPr>
          <w:rFonts w:ascii="Times New Roman" w:hAnsi="Times New Roman" w:eastAsia="宋体" w:cs="Times New Roman"/>
          <w:szCs w:val="21"/>
        </w:rPr>
        <w:t>其他型煤：随机抽取两袋（箱）及以上样品，根据 GB/T 474-2008 规定的棋盘法或条带 截取法缩分出2份，每份不少于4.0kg ，分别封存，一份供检验用，一份作备样。备用样品封存于受检单位。</w:t>
      </w:r>
    </w:p>
    <w:p w14:paraId="61337AFD">
      <w:pPr>
        <w:snapToGrid w:val="0"/>
        <w:spacing w:line="440" w:lineRule="exact"/>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注：在流通领域抽样时，抽取库存量满足抽样量即可。</w:t>
      </w:r>
    </w:p>
    <w:p w14:paraId="75CD9ECC">
      <w:pPr>
        <w:adjustRightInd w:val="0"/>
        <w:snapToGrid w:val="0"/>
        <w:spacing w:line="360" w:lineRule="auto"/>
        <w:rPr>
          <w:rFonts w:hint="eastAsia"/>
        </w:rPr>
      </w:pPr>
    </w:p>
    <w:p w14:paraId="5CF85F26">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6AAF8ECD">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2E3915AD">
      <w:pPr>
        <w:adjustRightInd w:val="0"/>
        <w:snapToGrid w:val="0"/>
        <w:spacing w:line="360" w:lineRule="auto"/>
        <w:ind w:firstLine="420" w:firstLineChars="200"/>
        <w:jc w:val="center"/>
        <w:rPr>
          <w:rFonts w:hint="eastAsia" w:ascii="Times New Roman" w:hAnsi="宋体" w:eastAsia="宋体" w:cs="宋体"/>
          <w:szCs w:val="21"/>
        </w:rPr>
      </w:pPr>
      <w:r>
        <w:rPr>
          <w:rFonts w:hint="eastAsia" w:ascii="Times New Roman" w:hAnsi="宋体" w:eastAsia="宋体" w:cs="宋体"/>
          <w:szCs w:val="21"/>
          <w:lang w:val="en-US" w:eastAsia="zh-CN"/>
        </w:rPr>
        <w:t>表1 商品煤质量 民用型煤产品检验项目</w:t>
      </w:r>
    </w:p>
    <w:tbl>
      <w:tblPr>
        <w:tblStyle w:val="4"/>
        <w:tblW w:w="7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56"/>
        <w:gridCol w:w="3364"/>
      </w:tblGrid>
      <w:tr w14:paraId="24DE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7" w:type="dxa"/>
            <w:noWrap w:val="0"/>
            <w:vAlign w:val="center"/>
          </w:tcPr>
          <w:p w14:paraId="4A91D57B">
            <w:pPr>
              <w:adjustRightInd w:val="0"/>
              <w:snapToGrid w:val="0"/>
              <w:spacing w:line="360" w:lineRule="auto"/>
              <w:jc w:val="both"/>
              <w:rPr>
                <w:rFonts w:hint="eastAsia" w:ascii="Times New Roman" w:hAnsi="宋体" w:eastAsia="宋体" w:cs="宋体"/>
                <w:sz w:val="21"/>
                <w:szCs w:val="21"/>
              </w:rPr>
            </w:pPr>
            <w:r>
              <w:rPr>
                <w:rFonts w:hint="eastAsia" w:ascii="Times New Roman" w:hAnsi="宋体" w:eastAsia="宋体" w:cs="宋体"/>
                <w:sz w:val="21"/>
                <w:szCs w:val="21"/>
              </w:rPr>
              <w:t>序号</w:t>
            </w:r>
          </w:p>
        </w:tc>
        <w:tc>
          <w:tcPr>
            <w:tcW w:w="3556" w:type="dxa"/>
            <w:noWrap w:val="0"/>
            <w:vAlign w:val="center"/>
          </w:tcPr>
          <w:p w14:paraId="74E4893B">
            <w:pPr>
              <w:adjustRightInd w:val="0"/>
              <w:snapToGrid w:val="0"/>
              <w:spacing w:line="360" w:lineRule="auto"/>
              <w:ind w:firstLine="420" w:firstLineChars="200"/>
              <w:jc w:val="center"/>
              <w:rPr>
                <w:rFonts w:hint="eastAsia" w:ascii="Times New Roman" w:hAnsi="宋体" w:eastAsia="宋体" w:cs="宋体"/>
                <w:sz w:val="21"/>
                <w:szCs w:val="21"/>
              </w:rPr>
            </w:pPr>
            <w:r>
              <w:rPr>
                <w:rFonts w:hint="eastAsia" w:ascii="Times New Roman" w:hAnsi="宋体" w:eastAsia="宋体" w:cs="宋体"/>
                <w:sz w:val="21"/>
                <w:szCs w:val="21"/>
              </w:rPr>
              <w:t>检验项目</w:t>
            </w:r>
          </w:p>
        </w:tc>
        <w:tc>
          <w:tcPr>
            <w:tcW w:w="3364" w:type="dxa"/>
            <w:noWrap w:val="0"/>
            <w:vAlign w:val="center"/>
          </w:tcPr>
          <w:p w14:paraId="7CC15460">
            <w:pPr>
              <w:adjustRightInd w:val="0"/>
              <w:snapToGrid w:val="0"/>
              <w:spacing w:line="360" w:lineRule="auto"/>
              <w:ind w:firstLine="420" w:firstLineChars="200"/>
              <w:jc w:val="center"/>
              <w:rPr>
                <w:rFonts w:hint="eastAsia" w:ascii="Times New Roman" w:hAnsi="宋体" w:eastAsia="宋体" w:cs="宋体"/>
                <w:sz w:val="21"/>
                <w:szCs w:val="21"/>
              </w:rPr>
            </w:pPr>
            <w:r>
              <w:rPr>
                <w:rFonts w:hint="eastAsia" w:ascii="Times New Roman" w:hAnsi="宋体" w:eastAsia="宋体" w:cs="宋体"/>
                <w:sz w:val="21"/>
                <w:szCs w:val="21"/>
              </w:rPr>
              <w:t>检验方法</w:t>
            </w:r>
          </w:p>
        </w:tc>
      </w:tr>
      <w:tr w14:paraId="4A58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7" w:type="dxa"/>
            <w:noWrap w:val="0"/>
            <w:vAlign w:val="center"/>
          </w:tcPr>
          <w:p w14:paraId="5F94D6D6">
            <w:pPr>
              <w:spacing w:line="480" w:lineRule="exact"/>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p>
        </w:tc>
        <w:tc>
          <w:tcPr>
            <w:tcW w:w="3556" w:type="dxa"/>
            <w:noWrap w:val="0"/>
            <w:vAlign w:val="center"/>
          </w:tcPr>
          <w:p w14:paraId="7C7C3A16">
            <w:pPr>
              <w:spacing w:line="480" w:lineRule="exact"/>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全硫（ St,d ）</w:t>
            </w:r>
          </w:p>
        </w:tc>
        <w:tc>
          <w:tcPr>
            <w:tcW w:w="3364" w:type="dxa"/>
            <w:noWrap w:val="0"/>
            <w:vAlign w:val="center"/>
          </w:tcPr>
          <w:p w14:paraId="6459BA12">
            <w:pPr>
              <w:spacing w:line="480" w:lineRule="exact"/>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GB/T 214-2007</w:t>
            </w:r>
          </w:p>
        </w:tc>
      </w:tr>
      <w:tr w14:paraId="62C9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7" w:type="dxa"/>
            <w:noWrap w:val="0"/>
            <w:vAlign w:val="center"/>
          </w:tcPr>
          <w:p w14:paraId="38226496">
            <w:pPr>
              <w:spacing w:line="480" w:lineRule="exact"/>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3556" w:type="dxa"/>
            <w:noWrap w:val="0"/>
            <w:vAlign w:val="center"/>
          </w:tcPr>
          <w:p w14:paraId="62107CCE">
            <w:pPr>
              <w:spacing w:line="480" w:lineRule="exact"/>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发热量(Qgr,d)</w:t>
            </w:r>
          </w:p>
        </w:tc>
        <w:tc>
          <w:tcPr>
            <w:tcW w:w="3364" w:type="dxa"/>
            <w:noWrap w:val="0"/>
            <w:vAlign w:val="center"/>
          </w:tcPr>
          <w:p w14:paraId="54395761">
            <w:pPr>
              <w:spacing w:line="480" w:lineRule="exact"/>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GB/T 213-2008</w:t>
            </w:r>
          </w:p>
        </w:tc>
      </w:tr>
      <w:tr w14:paraId="5C3D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7" w:type="dxa"/>
            <w:noWrap w:val="0"/>
            <w:vAlign w:val="center"/>
          </w:tcPr>
          <w:p w14:paraId="473F0735">
            <w:pPr>
              <w:spacing w:line="480" w:lineRule="exact"/>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w:t>
            </w:r>
          </w:p>
        </w:tc>
        <w:tc>
          <w:tcPr>
            <w:tcW w:w="3556" w:type="dxa"/>
            <w:noWrap w:val="0"/>
            <w:vAlign w:val="center"/>
          </w:tcPr>
          <w:p w14:paraId="0E80922B">
            <w:pPr>
              <w:spacing w:line="480" w:lineRule="exact"/>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氯含量(Cld)</w:t>
            </w:r>
          </w:p>
        </w:tc>
        <w:tc>
          <w:tcPr>
            <w:tcW w:w="3364" w:type="dxa"/>
            <w:noWrap w:val="0"/>
            <w:vAlign w:val="center"/>
          </w:tcPr>
          <w:p w14:paraId="3B55258E">
            <w:pPr>
              <w:spacing w:line="480" w:lineRule="exact"/>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GB/T 3558-2014</w:t>
            </w:r>
          </w:p>
        </w:tc>
      </w:tr>
      <w:tr w14:paraId="6EE4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7" w:type="dxa"/>
            <w:noWrap w:val="0"/>
            <w:vAlign w:val="center"/>
          </w:tcPr>
          <w:p w14:paraId="111557BD">
            <w:pPr>
              <w:spacing w:line="480" w:lineRule="exact"/>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p>
        </w:tc>
        <w:tc>
          <w:tcPr>
            <w:tcW w:w="3556" w:type="dxa"/>
            <w:noWrap w:val="0"/>
            <w:vAlign w:val="center"/>
          </w:tcPr>
          <w:p w14:paraId="1DB0E4A6">
            <w:pPr>
              <w:spacing w:line="480" w:lineRule="exact"/>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氟含量(Fd)</w:t>
            </w:r>
          </w:p>
        </w:tc>
        <w:tc>
          <w:tcPr>
            <w:tcW w:w="3364" w:type="dxa"/>
            <w:noWrap w:val="0"/>
            <w:vAlign w:val="center"/>
          </w:tcPr>
          <w:p w14:paraId="2E00657D">
            <w:pPr>
              <w:spacing w:line="480" w:lineRule="exact"/>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GB/T 4633-2014</w:t>
            </w:r>
          </w:p>
        </w:tc>
      </w:tr>
    </w:tbl>
    <w:p w14:paraId="47DAB8C3">
      <w:pPr>
        <w:adjustRightInd w:val="0"/>
        <w:snapToGrid w:val="0"/>
        <w:spacing w:line="440" w:lineRule="exact"/>
        <w:ind w:firstLine="420" w:firstLineChars="200"/>
        <w:rPr>
          <w:rFonts w:hint="eastAsia"/>
          <w:color w:val="000000"/>
          <w:szCs w:val="21"/>
        </w:rPr>
      </w:pPr>
    </w:p>
    <w:p w14:paraId="54E4A1D4">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443DB9DA">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30AA2D38">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70F2A79F">
      <w:pPr>
        <w:adjustRightInd w:val="0"/>
        <w:snapToGrid w:val="0"/>
        <w:spacing w:line="360" w:lineRule="auto"/>
        <w:rPr>
          <w:rFonts w:ascii="宋体" w:hAnsi="宋体"/>
          <w:b/>
        </w:rPr>
      </w:pPr>
      <w:r>
        <w:rPr>
          <w:rFonts w:ascii="宋体" w:hAnsi="宋体"/>
          <w:b/>
        </w:rPr>
        <w:t>3.1 依据标准</w:t>
      </w:r>
    </w:p>
    <w:p w14:paraId="6C6DF315">
      <w:pPr>
        <w:snapToGrid w:val="0"/>
        <w:spacing w:line="440" w:lineRule="exact"/>
        <w:ind w:firstLine="420" w:firstLineChars="200"/>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GB 34170-2017商品煤质量 民用型煤</w:t>
      </w:r>
    </w:p>
    <w:p w14:paraId="1057C2C2">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1CBB8062">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7E76A003">
      <w:pPr>
        <w:snapToGrid w:val="0"/>
        <w:spacing w:line="440" w:lineRule="exact"/>
        <w:ind w:firstLine="359" w:firstLineChars="171"/>
        <w:rPr>
          <w:rFonts w:hint="eastAsia"/>
          <w:color w:val="000000"/>
          <w:szCs w:val="21"/>
        </w:rPr>
      </w:pPr>
    </w:p>
    <w:p w14:paraId="48D4C24C">
      <w:pPr>
        <w:snapToGrid w:val="0"/>
        <w:spacing w:line="360" w:lineRule="auto"/>
        <w:rPr>
          <w:rFonts w:ascii="宋体" w:hAnsi="宋体"/>
          <w:b/>
        </w:rPr>
      </w:pPr>
      <w:r>
        <w:rPr>
          <w:rFonts w:ascii="宋体" w:hAnsi="宋体"/>
          <w:b/>
        </w:rPr>
        <w:t>3.2判定原则</w:t>
      </w:r>
    </w:p>
    <w:p w14:paraId="2052B42A">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5C49F1CF">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626A0D8B">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F2C3DD4">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0FB2B0BB">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01815F00">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169816D9">
      <w:pPr>
        <w:snapToGrid w:val="0"/>
        <w:spacing w:line="360" w:lineRule="auto"/>
        <w:rPr>
          <w:rFonts w:hint="eastAsia" w:ascii="宋体" w:hAnsi="宋体"/>
          <w:szCs w:val="21"/>
        </w:rPr>
      </w:pPr>
      <w:r>
        <mc:AlternateContent>
          <mc:Choice Requires="wps">
            <w:drawing>
              <wp:anchor distT="0" distB="0" distL="114300" distR="114300" simplePos="0" relativeHeight="251666432"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7" name="直接箭头连接符 17"/>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6432;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3DFD5001"/>
    <w:p w14:paraId="0CF91AA2"/>
    <w:p w14:paraId="144C05C0"/>
    <w:p w14:paraId="342F2532"/>
    <w:p w14:paraId="14E41ACE"/>
    <w:p w14:paraId="083CB2C9"/>
    <w:p w14:paraId="5CAD08CC"/>
    <w:p w14:paraId="28EB29A5"/>
    <w:p w14:paraId="2F6A5E3C"/>
    <w:p w14:paraId="46676283"/>
    <w:p w14:paraId="02B8AC8B"/>
    <w:p w14:paraId="1AFA7058"/>
    <w:p w14:paraId="15322200"/>
    <w:p w14:paraId="170248D1"/>
    <w:p w14:paraId="03EB8D91"/>
    <w:p w14:paraId="777F29A4"/>
    <w:p w14:paraId="60C7DB91"/>
    <w:p w14:paraId="53026E2E"/>
    <w:p w14:paraId="32848ABB"/>
    <w:p w14:paraId="14924733"/>
    <w:p w14:paraId="77E8FB67"/>
    <w:p w14:paraId="007DBF07">
      <w:pPr>
        <w:tabs>
          <w:tab w:val="left" w:pos="6930"/>
        </w:tabs>
        <w:adjustRightInd w:val="0"/>
        <w:spacing w:line="480" w:lineRule="exact"/>
        <w:jc w:val="center"/>
        <w:rPr>
          <w:rFonts w:hint="eastAsia" w:ascii="宋体" w:hAnsi="宋体" w:cs="宋体"/>
          <w:b/>
          <w:color w:val="000000"/>
          <w:sz w:val="32"/>
          <w:szCs w:val="32"/>
        </w:rPr>
      </w:pPr>
    </w:p>
    <w:p w14:paraId="0A465C23">
      <w:pPr>
        <w:tabs>
          <w:tab w:val="left" w:pos="6930"/>
        </w:tabs>
        <w:adjustRightInd w:val="0"/>
        <w:spacing w:line="480" w:lineRule="exact"/>
        <w:jc w:val="center"/>
        <w:rPr>
          <w:rFonts w:hint="eastAsia" w:ascii="宋体" w:hAnsi="宋体" w:cs="宋体"/>
          <w:b/>
          <w:color w:val="000000"/>
          <w:sz w:val="32"/>
          <w:szCs w:val="32"/>
        </w:rPr>
      </w:pPr>
    </w:p>
    <w:p w14:paraId="32752E75">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2026年和田地区燃气用具连接用软管产品质量监督抽查实施细则</w:t>
      </w:r>
    </w:p>
    <w:p w14:paraId="5ED803F7">
      <w:pPr>
        <w:snapToGrid w:val="0"/>
        <w:jc w:val="center"/>
        <w:rPr>
          <w:rFonts w:ascii="方正小标宋简体" w:hAnsi="仿宋" w:eastAsia="方正小标宋简体" w:cs="方正仿宋简体"/>
          <w:b/>
          <w:sz w:val="32"/>
          <w:szCs w:val="32"/>
        </w:rPr>
      </w:pPr>
    </w:p>
    <w:p w14:paraId="4FACAEB5">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06B91B73">
      <w:pPr>
        <w:snapToGrid w:val="0"/>
        <w:spacing w:line="440" w:lineRule="exact"/>
        <w:ind w:firstLine="420" w:firstLineChars="200"/>
        <w:rPr>
          <w:szCs w:val="21"/>
        </w:rPr>
      </w:pPr>
      <w:r>
        <w:rPr>
          <w:szCs w:val="21"/>
        </w:rPr>
        <w:t>以随机抽样的方式在被抽样生产者、销售者的待销产品中抽取。</w:t>
      </w:r>
    </w:p>
    <w:p w14:paraId="44705928">
      <w:pPr>
        <w:snapToGrid w:val="0"/>
        <w:spacing w:line="440" w:lineRule="exact"/>
        <w:ind w:firstLine="420" w:firstLineChars="200"/>
        <w:rPr>
          <w:szCs w:val="21"/>
        </w:rPr>
      </w:pPr>
      <w:r>
        <w:rPr>
          <w:szCs w:val="21"/>
        </w:rPr>
        <w:t>随机数一般可使用随机数表等方法产生。</w:t>
      </w:r>
    </w:p>
    <w:p w14:paraId="1F10C59A">
      <w:pPr>
        <w:snapToGrid w:val="0"/>
        <w:spacing w:line="440" w:lineRule="exact"/>
        <w:ind w:firstLine="420" w:firstLineChars="200"/>
        <w:rPr>
          <w:szCs w:val="21"/>
        </w:rPr>
      </w:pPr>
      <w:r>
        <w:rPr>
          <w:rFonts w:hint="eastAsia"/>
          <w:szCs w:val="21"/>
        </w:rPr>
        <w:t>根据本细则规定的检验项目要求，同种型号规格每批次产品每批次燃气用具连接用软管产品抽取样品</w:t>
      </w:r>
      <w:r>
        <w:rPr>
          <w:szCs w:val="21"/>
        </w:rPr>
        <w:t>6</w:t>
      </w:r>
      <w:r>
        <w:rPr>
          <w:rFonts w:hint="eastAsia"/>
          <w:szCs w:val="21"/>
        </w:rPr>
        <w:t>根，其中</w:t>
      </w:r>
      <w:r>
        <w:rPr>
          <w:szCs w:val="21"/>
        </w:rPr>
        <w:t>3</w:t>
      </w:r>
      <w:r>
        <w:rPr>
          <w:rFonts w:hint="eastAsia"/>
          <w:szCs w:val="21"/>
        </w:rPr>
        <w:t>根为检验样品，</w:t>
      </w:r>
      <w:r>
        <w:rPr>
          <w:szCs w:val="21"/>
        </w:rPr>
        <w:t>3</w:t>
      </w:r>
      <w:r>
        <w:rPr>
          <w:rFonts w:hint="eastAsia"/>
          <w:szCs w:val="21"/>
        </w:rPr>
        <w:t>根为备用样品。</w:t>
      </w:r>
    </w:p>
    <w:p w14:paraId="4F96EC26">
      <w:pPr>
        <w:snapToGrid w:val="0"/>
        <w:spacing w:line="440" w:lineRule="exact"/>
        <w:ind w:firstLine="420" w:firstLineChars="200"/>
        <w:rPr>
          <w:rFonts w:hint="eastAsia"/>
          <w:szCs w:val="21"/>
        </w:rPr>
      </w:pPr>
      <w:r>
        <w:rPr>
          <w:rFonts w:hint="eastAsia"/>
          <w:szCs w:val="21"/>
        </w:rPr>
        <w:t>注：在流通领域抽样时，抽取库存量满足抽样量即可。</w:t>
      </w:r>
    </w:p>
    <w:p w14:paraId="6A74C54B">
      <w:pPr>
        <w:adjustRightInd w:val="0"/>
        <w:snapToGrid w:val="0"/>
        <w:spacing w:line="360" w:lineRule="auto"/>
        <w:rPr>
          <w:rFonts w:hint="eastAsia"/>
        </w:rPr>
      </w:pPr>
    </w:p>
    <w:p w14:paraId="2CE2CEDF">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1C976BA8">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31E1CB49">
      <w:pPr>
        <w:adjustRightInd w:val="0"/>
        <w:snapToGrid w:val="0"/>
        <w:jc w:val="center"/>
        <w:rPr>
          <w:rFonts w:hint="eastAsia" w:ascii="宋体" w:hAnsi="宋体"/>
          <w:kern w:val="0"/>
          <w:sz w:val="18"/>
          <w:szCs w:val="18"/>
        </w:rPr>
      </w:pPr>
      <w:r>
        <w:rPr>
          <w:rFonts w:hint="eastAsia" w:ascii="宋体" w:hAnsi="宋体"/>
          <w:kern w:val="0"/>
          <w:sz w:val="18"/>
          <w:szCs w:val="18"/>
        </w:rPr>
        <w:t>表1 燃气用具连接用不锈钢波纹软管</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3F3D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5E899373">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3EBA587B">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2E31EE6C">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5502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252AE04B">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2EAD6D62">
            <w:pPr>
              <w:snapToGrid w:val="0"/>
              <w:jc w:val="center"/>
              <w:rPr>
                <w:rFonts w:ascii="宋体" w:hAnsi="宋体" w:cs="黑体"/>
                <w:kern w:val="0"/>
                <w:sz w:val="18"/>
                <w:szCs w:val="18"/>
              </w:rPr>
            </w:pPr>
            <w:r>
              <w:rPr>
                <w:rFonts w:hint="eastAsia" w:ascii="宋体" w:hAnsi="宋体" w:cs="黑体"/>
                <w:kern w:val="0"/>
                <w:sz w:val="18"/>
                <w:szCs w:val="18"/>
              </w:rPr>
              <w:t>结构与尺寸</w:t>
            </w:r>
          </w:p>
        </w:tc>
        <w:tc>
          <w:tcPr>
            <w:tcW w:w="4394" w:type="dxa"/>
            <w:noWrap w:val="0"/>
            <w:vAlign w:val="center"/>
          </w:tcPr>
          <w:p w14:paraId="7035858A">
            <w:pPr>
              <w:snapToGrid w:val="0"/>
              <w:jc w:val="center"/>
              <w:rPr>
                <w:rFonts w:hint="eastAsia" w:ascii="宋体" w:hAnsi="宋体" w:cs="黑体"/>
                <w:kern w:val="0"/>
                <w:sz w:val="18"/>
                <w:szCs w:val="18"/>
              </w:rPr>
            </w:pPr>
            <w:r>
              <w:rPr>
                <w:rFonts w:ascii="宋体" w:hAnsi="宋体" w:cs="黑体"/>
                <w:kern w:val="0"/>
                <w:sz w:val="18"/>
                <w:szCs w:val="18"/>
              </w:rPr>
              <w:t>GB 41317-2024</w:t>
            </w:r>
          </w:p>
        </w:tc>
      </w:tr>
      <w:tr w14:paraId="3D1D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4BC62F55">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5A6A9F9E">
            <w:pPr>
              <w:snapToGrid w:val="0"/>
              <w:jc w:val="center"/>
              <w:rPr>
                <w:rFonts w:hint="eastAsia" w:ascii="宋体" w:hAnsi="宋体" w:cs="黑体"/>
                <w:kern w:val="0"/>
                <w:sz w:val="18"/>
                <w:szCs w:val="18"/>
              </w:rPr>
            </w:pPr>
            <w:r>
              <w:rPr>
                <w:rFonts w:hint="eastAsia" w:ascii="宋体" w:hAnsi="宋体" w:cs="黑体"/>
                <w:kern w:val="0"/>
                <w:sz w:val="18"/>
                <w:szCs w:val="18"/>
              </w:rPr>
              <w:t>气密性</w:t>
            </w:r>
          </w:p>
        </w:tc>
        <w:tc>
          <w:tcPr>
            <w:tcW w:w="4394" w:type="dxa"/>
            <w:noWrap w:val="0"/>
            <w:vAlign w:val="center"/>
          </w:tcPr>
          <w:p w14:paraId="58BEBD89">
            <w:pPr>
              <w:snapToGrid w:val="0"/>
              <w:jc w:val="center"/>
              <w:rPr>
                <w:rFonts w:hint="eastAsia" w:ascii="宋体" w:hAnsi="宋体" w:cs="黑体"/>
                <w:kern w:val="0"/>
                <w:sz w:val="18"/>
                <w:szCs w:val="18"/>
              </w:rPr>
            </w:pPr>
            <w:r>
              <w:rPr>
                <w:rFonts w:ascii="宋体" w:hAnsi="宋体" w:cs="黑体"/>
                <w:kern w:val="0"/>
                <w:sz w:val="18"/>
                <w:szCs w:val="18"/>
              </w:rPr>
              <w:t>GB 41317-2024</w:t>
            </w:r>
          </w:p>
        </w:tc>
      </w:tr>
      <w:tr w14:paraId="393B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1B90EA4F">
            <w:pPr>
              <w:snapToGrid w:val="0"/>
              <w:jc w:val="center"/>
              <w:rPr>
                <w:rFonts w:hint="eastAsia" w:ascii="宋体" w:hAnsi="宋体" w:cs="黑体"/>
                <w:kern w:val="0"/>
                <w:sz w:val="18"/>
                <w:szCs w:val="18"/>
              </w:rPr>
            </w:pPr>
            <w:r>
              <w:rPr>
                <w:rFonts w:hint="eastAsia" w:ascii="宋体" w:hAnsi="宋体" w:cs="黑体"/>
                <w:kern w:val="0"/>
                <w:sz w:val="18"/>
                <w:szCs w:val="18"/>
              </w:rPr>
              <w:t>3</w:t>
            </w:r>
          </w:p>
        </w:tc>
        <w:tc>
          <w:tcPr>
            <w:tcW w:w="3402" w:type="dxa"/>
            <w:noWrap w:val="0"/>
            <w:vAlign w:val="center"/>
          </w:tcPr>
          <w:p w14:paraId="0EE7F3D8">
            <w:pPr>
              <w:snapToGrid w:val="0"/>
              <w:jc w:val="center"/>
              <w:rPr>
                <w:rFonts w:hint="eastAsia" w:ascii="宋体" w:hAnsi="宋体" w:cs="黑体"/>
                <w:kern w:val="0"/>
                <w:sz w:val="18"/>
                <w:szCs w:val="18"/>
              </w:rPr>
            </w:pPr>
            <w:r>
              <w:rPr>
                <w:rFonts w:hint="eastAsia" w:ascii="宋体" w:hAnsi="宋体" w:cs="黑体"/>
                <w:kern w:val="0"/>
                <w:sz w:val="18"/>
                <w:szCs w:val="18"/>
              </w:rPr>
              <w:t>耐压性</w:t>
            </w:r>
          </w:p>
        </w:tc>
        <w:tc>
          <w:tcPr>
            <w:tcW w:w="4394" w:type="dxa"/>
            <w:noWrap w:val="0"/>
            <w:vAlign w:val="center"/>
          </w:tcPr>
          <w:p w14:paraId="775581AF">
            <w:pPr>
              <w:snapToGrid w:val="0"/>
              <w:jc w:val="center"/>
              <w:rPr>
                <w:rFonts w:hint="eastAsia" w:ascii="宋体" w:hAnsi="宋体" w:cs="黑体"/>
                <w:kern w:val="0"/>
                <w:sz w:val="18"/>
                <w:szCs w:val="18"/>
              </w:rPr>
            </w:pPr>
            <w:r>
              <w:rPr>
                <w:rFonts w:ascii="宋体" w:hAnsi="宋体" w:cs="黑体"/>
                <w:kern w:val="0"/>
                <w:sz w:val="18"/>
                <w:szCs w:val="18"/>
              </w:rPr>
              <w:t>GB 41317-2024</w:t>
            </w:r>
          </w:p>
        </w:tc>
      </w:tr>
      <w:tr w14:paraId="43E9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817" w:type="dxa"/>
            <w:noWrap w:val="0"/>
            <w:vAlign w:val="center"/>
          </w:tcPr>
          <w:p w14:paraId="452C24ED">
            <w:pPr>
              <w:snapToGrid w:val="0"/>
              <w:jc w:val="center"/>
              <w:rPr>
                <w:rFonts w:hint="eastAsia" w:ascii="宋体" w:hAnsi="宋体" w:cs="黑体"/>
                <w:kern w:val="0"/>
                <w:sz w:val="18"/>
                <w:szCs w:val="18"/>
              </w:rPr>
            </w:pPr>
            <w:r>
              <w:rPr>
                <w:rFonts w:hint="eastAsia" w:ascii="宋体" w:hAnsi="宋体" w:cs="黑体"/>
                <w:kern w:val="0"/>
                <w:sz w:val="18"/>
                <w:szCs w:val="18"/>
              </w:rPr>
              <w:t>4</w:t>
            </w:r>
          </w:p>
        </w:tc>
        <w:tc>
          <w:tcPr>
            <w:tcW w:w="3402" w:type="dxa"/>
            <w:noWrap w:val="0"/>
            <w:vAlign w:val="center"/>
          </w:tcPr>
          <w:p w14:paraId="6617C7F8">
            <w:pPr>
              <w:snapToGrid w:val="0"/>
              <w:jc w:val="center"/>
              <w:rPr>
                <w:rFonts w:hint="eastAsia" w:ascii="宋体" w:hAnsi="宋体" w:cs="黑体"/>
                <w:kern w:val="0"/>
                <w:sz w:val="18"/>
                <w:szCs w:val="18"/>
              </w:rPr>
            </w:pPr>
            <w:r>
              <w:rPr>
                <w:rFonts w:hint="eastAsia" w:ascii="宋体" w:hAnsi="宋体" w:cs="黑体"/>
                <w:kern w:val="0"/>
                <w:sz w:val="18"/>
                <w:szCs w:val="18"/>
              </w:rPr>
              <w:t>弯曲性</w:t>
            </w:r>
          </w:p>
        </w:tc>
        <w:tc>
          <w:tcPr>
            <w:tcW w:w="4394" w:type="dxa"/>
            <w:noWrap w:val="0"/>
            <w:vAlign w:val="center"/>
          </w:tcPr>
          <w:p w14:paraId="13D2CB43">
            <w:pPr>
              <w:snapToGrid w:val="0"/>
              <w:jc w:val="center"/>
              <w:rPr>
                <w:rFonts w:hint="eastAsia" w:ascii="宋体" w:hAnsi="宋体" w:cs="黑体"/>
                <w:kern w:val="0"/>
                <w:sz w:val="18"/>
                <w:szCs w:val="18"/>
              </w:rPr>
            </w:pPr>
            <w:r>
              <w:rPr>
                <w:rFonts w:ascii="宋体" w:hAnsi="宋体" w:cs="黑体"/>
                <w:kern w:val="0"/>
                <w:sz w:val="18"/>
                <w:szCs w:val="18"/>
              </w:rPr>
              <w:t>GB 41317-2024</w:t>
            </w:r>
          </w:p>
        </w:tc>
      </w:tr>
      <w:tr w14:paraId="2BA6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73E34ADE">
            <w:pPr>
              <w:snapToGrid w:val="0"/>
              <w:jc w:val="center"/>
              <w:rPr>
                <w:rFonts w:hint="eastAsia" w:ascii="宋体" w:hAnsi="宋体" w:cs="黑体"/>
                <w:kern w:val="0"/>
                <w:sz w:val="18"/>
                <w:szCs w:val="18"/>
              </w:rPr>
            </w:pPr>
            <w:r>
              <w:rPr>
                <w:rFonts w:hint="eastAsia" w:ascii="宋体" w:hAnsi="宋体" w:cs="黑体"/>
                <w:kern w:val="0"/>
                <w:sz w:val="18"/>
                <w:szCs w:val="18"/>
              </w:rPr>
              <w:t>5</w:t>
            </w:r>
          </w:p>
        </w:tc>
        <w:tc>
          <w:tcPr>
            <w:tcW w:w="3402" w:type="dxa"/>
            <w:noWrap w:val="0"/>
            <w:vAlign w:val="center"/>
          </w:tcPr>
          <w:p w14:paraId="4BDA03CE">
            <w:pPr>
              <w:snapToGrid w:val="0"/>
              <w:jc w:val="center"/>
              <w:rPr>
                <w:rFonts w:hint="eastAsia" w:ascii="宋体" w:hAnsi="宋体" w:cs="黑体"/>
                <w:kern w:val="0"/>
                <w:sz w:val="18"/>
                <w:szCs w:val="18"/>
              </w:rPr>
            </w:pPr>
            <w:r>
              <w:rPr>
                <w:rFonts w:hint="eastAsia" w:ascii="宋体" w:hAnsi="宋体" w:cs="黑体"/>
                <w:kern w:val="0"/>
                <w:sz w:val="18"/>
                <w:szCs w:val="18"/>
              </w:rPr>
              <w:t>阻燃性</w:t>
            </w:r>
          </w:p>
        </w:tc>
        <w:tc>
          <w:tcPr>
            <w:tcW w:w="4394" w:type="dxa"/>
            <w:noWrap w:val="0"/>
            <w:vAlign w:val="center"/>
          </w:tcPr>
          <w:p w14:paraId="63353F2F">
            <w:pPr>
              <w:snapToGrid w:val="0"/>
              <w:jc w:val="center"/>
              <w:rPr>
                <w:rFonts w:hint="eastAsia" w:ascii="宋体" w:hAnsi="宋体" w:cs="黑体"/>
                <w:kern w:val="0"/>
                <w:sz w:val="18"/>
                <w:szCs w:val="18"/>
              </w:rPr>
            </w:pPr>
            <w:r>
              <w:rPr>
                <w:rFonts w:ascii="宋体" w:hAnsi="宋体" w:cs="黑体"/>
                <w:kern w:val="0"/>
                <w:sz w:val="18"/>
                <w:szCs w:val="18"/>
              </w:rPr>
              <w:t>GB 41317-2024</w:t>
            </w:r>
          </w:p>
        </w:tc>
      </w:tr>
      <w:tr w14:paraId="32FF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1B2EC5DD">
            <w:pPr>
              <w:snapToGrid w:val="0"/>
              <w:jc w:val="center"/>
              <w:rPr>
                <w:rFonts w:hint="eastAsia" w:ascii="宋体" w:hAnsi="宋体" w:cs="黑体"/>
                <w:kern w:val="0"/>
                <w:sz w:val="18"/>
                <w:szCs w:val="18"/>
              </w:rPr>
            </w:pPr>
            <w:r>
              <w:rPr>
                <w:rFonts w:hint="eastAsia" w:ascii="宋体" w:hAnsi="宋体" w:cs="黑体"/>
                <w:kern w:val="0"/>
                <w:sz w:val="18"/>
                <w:szCs w:val="18"/>
              </w:rPr>
              <w:t>6</w:t>
            </w:r>
          </w:p>
        </w:tc>
        <w:tc>
          <w:tcPr>
            <w:tcW w:w="3402" w:type="dxa"/>
            <w:noWrap w:val="0"/>
            <w:vAlign w:val="center"/>
          </w:tcPr>
          <w:p w14:paraId="6EB725BB">
            <w:pPr>
              <w:snapToGrid w:val="0"/>
              <w:jc w:val="center"/>
              <w:rPr>
                <w:rFonts w:hint="eastAsia" w:ascii="宋体" w:hAnsi="宋体" w:cs="黑体"/>
                <w:kern w:val="0"/>
                <w:sz w:val="18"/>
                <w:szCs w:val="18"/>
              </w:rPr>
            </w:pPr>
            <w:r>
              <w:rPr>
                <w:rFonts w:hint="eastAsia" w:ascii="宋体" w:hAnsi="宋体" w:cs="黑体"/>
                <w:kern w:val="0"/>
                <w:sz w:val="18"/>
                <w:szCs w:val="18"/>
              </w:rPr>
              <w:t>耐燃气性</w:t>
            </w:r>
          </w:p>
        </w:tc>
        <w:tc>
          <w:tcPr>
            <w:tcW w:w="4394" w:type="dxa"/>
            <w:noWrap w:val="0"/>
            <w:vAlign w:val="center"/>
          </w:tcPr>
          <w:p w14:paraId="0EAE454D">
            <w:pPr>
              <w:snapToGrid w:val="0"/>
              <w:jc w:val="center"/>
              <w:rPr>
                <w:rFonts w:hint="eastAsia" w:ascii="宋体" w:hAnsi="宋体" w:cs="黑体"/>
                <w:kern w:val="0"/>
                <w:sz w:val="18"/>
                <w:szCs w:val="18"/>
              </w:rPr>
            </w:pPr>
            <w:r>
              <w:rPr>
                <w:rFonts w:ascii="宋体" w:hAnsi="宋体" w:cs="黑体"/>
                <w:kern w:val="0"/>
                <w:sz w:val="18"/>
                <w:szCs w:val="18"/>
              </w:rPr>
              <w:t>GB 41317-2024</w:t>
            </w:r>
          </w:p>
        </w:tc>
      </w:tr>
    </w:tbl>
    <w:p w14:paraId="6709173E">
      <w:pPr>
        <w:adjustRightInd w:val="0"/>
        <w:snapToGrid w:val="0"/>
        <w:jc w:val="center"/>
        <w:rPr>
          <w:rFonts w:ascii="宋体" w:hAnsi="宋体"/>
          <w:kern w:val="0"/>
          <w:sz w:val="18"/>
          <w:szCs w:val="18"/>
        </w:rPr>
      </w:pPr>
    </w:p>
    <w:p w14:paraId="64DA8A0D">
      <w:pPr>
        <w:adjustRightInd w:val="0"/>
        <w:snapToGrid w:val="0"/>
        <w:jc w:val="center"/>
        <w:rPr>
          <w:rFonts w:hint="eastAsia" w:ascii="宋体" w:hAnsi="宋体"/>
          <w:kern w:val="0"/>
          <w:sz w:val="18"/>
          <w:szCs w:val="18"/>
        </w:rPr>
      </w:pPr>
      <w:r>
        <w:rPr>
          <w:rFonts w:hint="eastAsia" w:ascii="宋体" w:hAnsi="宋体"/>
          <w:kern w:val="0"/>
          <w:sz w:val="18"/>
          <w:szCs w:val="18"/>
        </w:rPr>
        <w:t>表</w:t>
      </w:r>
      <w:r>
        <w:rPr>
          <w:rFonts w:ascii="宋体" w:hAnsi="宋体"/>
          <w:kern w:val="0"/>
          <w:sz w:val="18"/>
          <w:szCs w:val="18"/>
        </w:rPr>
        <w:t>2</w:t>
      </w:r>
      <w:r>
        <w:rPr>
          <w:rFonts w:hint="eastAsia" w:ascii="宋体" w:hAnsi="宋体"/>
          <w:kern w:val="0"/>
          <w:sz w:val="18"/>
          <w:szCs w:val="18"/>
        </w:rPr>
        <w:t xml:space="preserve"> 燃气用具连接用金属包覆软管</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39BD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7F64F50F">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24392485">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281A4863">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2E4E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3C64AF22">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1947FEAB">
            <w:pPr>
              <w:snapToGrid w:val="0"/>
              <w:jc w:val="center"/>
              <w:rPr>
                <w:rFonts w:ascii="宋体" w:hAnsi="宋体" w:cs="黑体"/>
                <w:kern w:val="0"/>
                <w:sz w:val="18"/>
                <w:szCs w:val="18"/>
              </w:rPr>
            </w:pPr>
            <w:r>
              <w:rPr>
                <w:rFonts w:hint="eastAsia" w:ascii="宋体" w:hAnsi="宋体" w:cs="黑体"/>
                <w:kern w:val="0"/>
                <w:sz w:val="18"/>
                <w:szCs w:val="18"/>
              </w:rPr>
              <w:t>结构与尺寸</w:t>
            </w:r>
          </w:p>
        </w:tc>
        <w:tc>
          <w:tcPr>
            <w:tcW w:w="4394" w:type="dxa"/>
            <w:noWrap w:val="0"/>
            <w:vAlign w:val="center"/>
          </w:tcPr>
          <w:p w14:paraId="078885FD">
            <w:pPr>
              <w:snapToGrid w:val="0"/>
              <w:jc w:val="center"/>
              <w:rPr>
                <w:rFonts w:hint="eastAsia" w:ascii="宋体" w:hAnsi="宋体" w:cs="黑体"/>
                <w:kern w:val="0"/>
                <w:sz w:val="18"/>
                <w:szCs w:val="18"/>
              </w:rPr>
            </w:pPr>
            <w:bookmarkStart w:id="3" w:name="OLE_LINK2"/>
            <w:r>
              <w:rPr>
                <w:rFonts w:ascii="宋体" w:hAnsi="宋体" w:cs="黑体"/>
                <w:kern w:val="0"/>
                <w:sz w:val="18"/>
                <w:szCs w:val="18"/>
              </w:rPr>
              <w:t>GB 44017-2024</w:t>
            </w:r>
            <w:bookmarkEnd w:id="3"/>
          </w:p>
        </w:tc>
      </w:tr>
      <w:tr w14:paraId="6F99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613E0181">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7B69F756">
            <w:pPr>
              <w:snapToGrid w:val="0"/>
              <w:jc w:val="center"/>
              <w:rPr>
                <w:rFonts w:hint="eastAsia" w:ascii="宋体" w:hAnsi="宋体" w:cs="黑体"/>
                <w:kern w:val="0"/>
                <w:sz w:val="18"/>
                <w:szCs w:val="18"/>
              </w:rPr>
            </w:pPr>
            <w:r>
              <w:rPr>
                <w:rFonts w:hint="eastAsia" w:ascii="宋体" w:hAnsi="宋体" w:cs="黑体"/>
                <w:kern w:val="0"/>
                <w:sz w:val="18"/>
                <w:szCs w:val="18"/>
              </w:rPr>
              <w:t>气密性</w:t>
            </w:r>
          </w:p>
        </w:tc>
        <w:tc>
          <w:tcPr>
            <w:tcW w:w="4394" w:type="dxa"/>
            <w:noWrap w:val="0"/>
            <w:vAlign w:val="center"/>
          </w:tcPr>
          <w:p w14:paraId="43990A1B">
            <w:pPr>
              <w:snapToGrid w:val="0"/>
              <w:jc w:val="center"/>
              <w:rPr>
                <w:rFonts w:hint="eastAsia" w:ascii="宋体" w:hAnsi="宋体" w:cs="黑体"/>
                <w:kern w:val="0"/>
                <w:sz w:val="18"/>
                <w:szCs w:val="18"/>
              </w:rPr>
            </w:pPr>
            <w:r>
              <w:rPr>
                <w:rFonts w:ascii="宋体" w:hAnsi="宋体" w:cs="黑体"/>
                <w:kern w:val="0"/>
                <w:sz w:val="18"/>
                <w:szCs w:val="18"/>
              </w:rPr>
              <w:t>GB 44017-2024</w:t>
            </w:r>
          </w:p>
        </w:tc>
      </w:tr>
      <w:tr w14:paraId="3416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09E7C36E">
            <w:pPr>
              <w:snapToGrid w:val="0"/>
              <w:jc w:val="center"/>
              <w:rPr>
                <w:rFonts w:hint="eastAsia" w:ascii="宋体" w:hAnsi="宋体" w:cs="黑体"/>
                <w:kern w:val="0"/>
                <w:sz w:val="18"/>
                <w:szCs w:val="18"/>
              </w:rPr>
            </w:pPr>
            <w:r>
              <w:rPr>
                <w:rFonts w:hint="eastAsia" w:ascii="宋体" w:hAnsi="宋体" w:cs="黑体"/>
                <w:kern w:val="0"/>
                <w:sz w:val="18"/>
                <w:szCs w:val="18"/>
              </w:rPr>
              <w:t>3</w:t>
            </w:r>
          </w:p>
        </w:tc>
        <w:tc>
          <w:tcPr>
            <w:tcW w:w="3402" w:type="dxa"/>
            <w:noWrap w:val="0"/>
            <w:vAlign w:val="center"/>
          </w:tcPr>
          <w:p w14:paraId="0D7E0C42">
            <w:pPr>
              <w:snapToGrid w:val="0"/>
              <w:jc w:val="center"/>
              <w:rPr>
                <w:rFonts w:hint="eastAsia" w:ascii="宋体" w:hAnsi="宋体" w:cs="黑体"/>
                <w:kern w:val="0"/>
                <w:sz w:val="18"/>
                <w:szCs w:val="18"/>
              </w:rPr>
            </w:pPr>
            <w:r>
              <w:rPr>
                <w:rFonts w:hint="eastAsia" w:ascii="宋体" w:hAnsi="宋体" w:cs="黑体"/>
                <w:kern w:val="0"/>
                <w:sz w:val="18"/>
                <w:szCs w:val="18"/>
              </w:rPr>
              <w:t>内层胶管（拉伸强度、拉断伸长率）</w:t>
            </w:r>
          </w:p>
        </w:tc>
        <w:tc>
          <w:tcPr>
            <w:tcW w:w="4394" w:type="dxa"/>
            <w:noWrap w:val="0"/>
            <w:vAlign w:val="center"/>
          </w:tcPr>
          <w:p w14:paraId="4DBCDEB8">
            <w:pPr>
              <w:snapToGrid w:val="0"/>
              <w:jc w:val="center"/>
              <w:rPr>
                <w:rFonts w:hint="eastAsia" w:ascii="宋体" w:hAnsi="宋体" w:cs="黑体"/>
                <w:kern w:val="0"/>
                <w:sz w:val="18"/>
                <w:szCs w:val="18"/>
              </w:rPr>
            </w:pPr>
            <w:r>
              <w:rPr>
                <w:rFonts w:ascii="宋体" w:hAnsi="宋体" w:cs="黑体"/>
                <w:kern w:val="0"/>
                <w:sz w:val="18"/>
                <w:szCs w:val="18"/>
              </w:rPr>
              <w:t>GB 44023-2024</w:t>
            </w:r>
          </w:p>
        </w:tc>
      </w:tr>
      <w:tr w14:paraId="4F2B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817" w:type="dxa"/>
            <w:noWrap w:val="0"/>
            <w:vAlign w:val="center"/>
          </w:tcPr>
          <w:p w14:paraId="2113EFE3">
            <w:pPr>
              <w:snapToGrid w:val="0"/>
              <w:jc w:val="center"/>
              <w:rPr>
                <w:rFonts w:hint="eastAsia" w:ascii="宋体" w:hAnsi="宋体" w:cs="黑体"/>
                <w:kern w:val="0"/>
                <w:sz w:val="18"/>
                <w:szCs w:val="18"/>
              </w:rPr>
            </w:pPr>
            <w:r>
              <w:rPr>
                <w:rFonts w:hint="eastAsia" w:ascii="宋体" w:hAnsi="宋体" w:cs="黑体"/>
                <w:kern w:val="0"/>
                <w:sz w:val="18"/>
                <w:szCs w:val="18"/>
              </w:rPr>
              <w:t>4</w:t>
            </w:r>
          </w:p>
        </w:tc>
        <w:tc>
          <w:tcPr>
            <w:tcW w:w="3402" w:type="dxa"/>
            <w:noWrap w:val="0"/>
            <w:vAlign w:val="center"/>
          </w:tcPr>
          <w:p w14:paraId="7B3C5338">
            <w:pPr>
              <w:snapToGrid w:val="0"/>
              <w:jc w:val="center"/>
              <w:rPr>
                <w:rFonts w:hint="eastAsia" w:ascii="宋体" w:hAnsi="宋体" w:cs="黑体"/>
                <w:kern w:val="0"/>
                <w:sz w:val="18"/>
                <w:szCs w:val="18"/>
              </w:rPr>
            </w:pPr>
            <w:r>
              <w:rPr>
                <w:rFonts w:hint="eastAsia" w:ascii="宋体" w:hAnsi="宋体" w:cs="黑体"/>
                <w:kern w:val="0"/>
                <w:sz w:val="18"/>
                <w:szCs w:val="18"/>
              </w:rPr>
              <w:t>耐压性</w:t>
            </w:r>
          </w:p>
        </w:tc>
        <w:tc>
          <w:tcPr>
            <w:tcW w:w="4394" w:type="dxa"/>
            <w:noWrap w:val="0"/>
            <w:vAlign w:val="center"/>
          </w:tcPr>
          <w:p w14:paraId="18588DD3">
            <w:pPr>
              <w:snapToGrid w:val="0"/>
              <w:jc w:val="center"/>
              <w:rPr>
                <w:rFonts w:hint="eastAsia" w:ascii="宋体" w:hAnsi="宋体" w:cs="黑体"/>
                <w:kern w:val="0"/>
                <w:sz w:val="18"/>
                <w:szCs w:val="18"/>
              </w:rPr>
            </w:pPr>
            <w:r>
              <w:rPr>
                <w:rFonts w:ascii="宋体" w:hAnsi="宋体" w:cs="黑体"/>
                <w:kern w:val="0"/>
                <w:sz w:val="18"/>
                <w:szCs w:val="18"/>
              </w:rPr>
              <w:t>GB 44017-2024</w:t>
            </w:r>
          </w:p>
        </w:tc>
      </w:tr>
      <w:tr w14:paraId="7DCA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51074A71">
            <w:pPr>
              <w:snapToGrid w:val="0"/>
              <w:jc w:val="center"/>
              <w:rPr>
                <w:rFonts w:hint="eastAsia" w:ascii="宋体" w:hAnsi="宋体" w:cs="黑体"/>
                <w:kern w:val="0"/>
                <w:sz w:val="18"/>
                <w:szCs w:val="18"/>
              </w:rPr>
            </w:pPr>
            <w:r>
              <w:rPr>
                <w:rFonts w:hint="eastAsia" w:ascii="宋体" w:hAnsi="宋体" w:cs="黑体"/>
                <w:kern w:val="0"/>
                <w:sz w:val="18"/>
                <w:szCs w:val="18"/>
              </w:rPr>
              <w:t>5</w:t>
            </w:r>
          </w:p>
        </w:tc>
        <w:tc>
          <w:tcPr>
            <w:tcW w:w="3402" w:type="dxa"/>
            <w:noWrap w:val="0"/>
            <w:vAlign w:val="center"/>
          </w:tcPr>
          <w:p w14:paraId="13B04826">
            <w:pPr>
              <w:snapToGrid w:val="0"/>
              <w:jc w:val="center"/>
              <w:rPr>
                <w:rFonts w:hint="eastAsia" w:ascii="宋体" w:hAnsi="宋体" w:cs="黑体"/>
                <w:kern w:val="0"/>
                <w:sz w:val="18"/>
                <w:szCs w:val="18"/>
              </w:rPr>
            </w:pPr>
            <w:r>
              <w:rPr>
                <w:rFonts w:hint="eastAsia" w:ascii="宋体" w:hAnsi="宋体" w:cs="黑体"/>
                <w:kern w:val="0"/>
                <w:sz w:val="18"/>
                <w:szCs w:val="18"/>
              </w:rPr>
              <w:t>内层胶管-耐燃气性</w:t>
            </w:r>
          </w:p>
        </w:tc>
        <w:tc>
          <w:tcPr>
            <w:tcW w:w="4394" w:type="dxa"/>
            <w:noWrap w:val="0"/>
            <w:vAlign w:val="center"/>
          </w:tcPr>
          <w:p w14:paraId="6A2D9F81">
            <w:pPr>
              <w:snapToGrid w:val="0"/>
              <w:jc w:val="center"/>
              <w:rPr>
                <w:rFonts w:hint="eastAsia" w:ascii="宋体" w:hAnsi="宋体" w:cs="黑体"/>
                <w:kern w:val="0"/>
                <w:sz w:val="18"/>
                <w:szCs w:val="18"/>
              </w:rPr>
            </w:pPr>
            <w:r>
              <w:rPr>
                <w:rFonts w:ascii="宋体" w:hAnsi="宋体" w:cs="黑体"/>
                <w:kern w:val="0"/>
                <w:sz w:val="18"/>
                <w:szCs w:val="18"/>
              </w:rPr>
              <w:t>GB 44023-2024</w:t>
            </w:r>
          </w:p>
        </w:tc>
      </w:tr>
    </w:tbl>
    <w:p w14:paraId="11C83CE0">
      <w:pPr>
        <w:adjustRightInd w:val="0"/>
        <w:snapToGrid w:val="0"/>
        <w:jc w:val="center"/>
        <w:rPr>
          <w:rFonts w:hint="eastAsia" w:ascii="宋体" w:hAnsi="宋体"/>
          <w:kern w:val="0"/>
          <w:sz w:val="18"/>
          <w:szCs w:val="18"/>
        </w:rPr>
      </w:pPr>
    </w:p>
    <w:p w14:paraId="317CF4CE">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2094DA8B">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3F901792">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0BE7451C">
      <w:pPr>
        <w:adjustRightInd w:val="0"/>
        <w:snapToGrid w:val="0"/>
        <w:spacing w:line="360" w:lineRule="auto"/>
        <w:rPr>
          <w:rFonts w:ascii="宋体" w:hAnsi="宋体"/>
          <w:b/>
        </w:rPr>
      </w:pPr>
      <w:r>
        <w:rPr>
          <w:rFonts w:ascii="宋体" w:hAnsi="宋体"/>
          <w:b/>
        </w:rPr>
        <w:t>3.1 依据标准</w:t>
      </w:r>
    </w:p>
    <w:p w14:paraId="5556D5BC">
      <w:pPr>
        <w:snapToGrid w:val="0"/>
        <w:spacing w:line="440" w:lineRule="exact"/>
        <w:ind w:firstLine="420" w:firstLineChars="200"/>
        <w:rPr>
          <w:rFonts w:hint="eastAsia"/>
          <w:color w:val="000000"/>
          <w:szCs w:val="21"/>
        </w:rPr>
      </w:pPr>
      <w:r>
        <w:rPr>
          <w:color w:val="000000"/>
          <w:szCs w:val="21"/>
        </w:rPr>
        <w:t>GB 41317-2024</w:t>
      </w:r>
      <w:r>
        <w:rPr>
          <w:rFonts w:hint="eastAsia"/>
          <w:color w:val="000000"/>
          <w:szCs w:val="21"/>
        </w:rPr>
        <w:t xml:space="preserve"> 燃气用具连接用不锈钢波纹软管</w:t>
      </w:r>
    </w:p>
    <w:p w14:paraId="5718DF10">
      <w:pPr>
        <w:adjustRightInd w:val="0"/>
        <w:snapToGrid w:val="0"/>
        <w:spacing w:line="440" w:lineRule="exact"/>
        <w:ind w:firstLine="420" w:firstLineChars="200"/>
        <w:rPr>
          <w:rFonts w:cs="宋体"/>
          <w:szCs w:val="21"/>
        </w:rPr>
      </w:pPr>
      <w:r>
        <w:t>GB 44017-2024</w:t>
      </w:r>
      <w:r>
        <w:rPr>
          <w:rFonts w:hint="eastAsia"/>
        </w:rPr>
        <w:t xml:space="preserve"> </w:t>
      </w:r>
      <w:r>
        <w:rPr>
          <w:rFonts w:hint="eastAsia" w:cs="宋体"/>
          <w:szCs w:val="21"/>
        </w:rPr>
        <w:t>燃气用具连接用金属包覆软管</w:t>
      </w:r>
    </w:p>
    <w:p w14:paraId="662CE3D4">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5399121C">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788A6A8F">
      <w:pPr>
        <w:snapToGrid w:val="0"/>
        <w:spacing w:line="440" w:lineRule="exact"/>
        <w:ind w:firstLine="359" w:firstLineChars="171"/>
        <w:rPr>
          <w:rFonts w:hint="eastAsia"/>
          <w:color w:val="000000"/>
          <w:szCs w:val="21"/>
        </w:rPr>
      </w:pPr>
    </w:p>
    <w:p w14:paraId="4F2E709F">
      <w:pPr>
        <w:snapToGrid w:val="0"/>
        <w:spacing w:line="360" w:lineRule="auto"/>
        <w:rPr>
          <w:rFonts w:ascii="宋体" w:hAnsi="宋体"/>
          <w:b/>
        </w:rPr>
      </w:pPr>
      <w:r>
        <w:rPr>
          <w:rFonts w:ascii="宋体" w:hAnsi="宋体"/>
          <w:b/>
        </w:rPr>
        <w:t>3.2判定原则</w:t>
      </w:r>
    </w:p>
    <w:p w14:paraId="61C1DA2D">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03DF0686">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52B3F408">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4944FA57">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58A7D5B3">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4F022915">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5E250F4E">
      <w:pPr>
        <w:snapToGrid w:val="0"/>
        <w:spacing w:line="360" w:lineRule="auto"/>
        <w:rPr>
          <w:rFonts w:hint="eastAsia" w:ascii="宋体" w:hAnsi="宋体"/>
          <w:szCs w:val="21"/>
        </w:rPr>
      </w:pPr>
      <w:r>
        <mc:AlternateContent>
          <mc:Choice Requires="wps">
            <w:drawing>
              <wp:anchor distT="0" distB="0" distL="114300" distR="114300" simplePos="0" relativeHeight="251667456"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0" name="直接箭头连接符 10"/>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7456;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13C4C51F"/>
    <w:p w14:paraId="48113417"/>
    <w:p w14:paraId="1640747D"/>
    <w:p w14:paraId="61BF36ED"/>
    <w:p w14:paraId="63E3AD9F"/>
    <w:p w14:paraId="31FAEC09"/>
    <w:p w14:paraId="7C03D002"/>
    <w:p w14:paraId="45124297"/>
    <w:p w14:paraId="568A35EA"/>
    <w:p w14:paraId="176F94A4"/>
    <w:p w14:paraId="4DEA5ED3"/>
    <w:p w14:paraId="219B214E"/>
    <w:p w14:paraId="1F5348AA"/>
    <w:p w14:paraId="51AB3E8B"/>
    <w:p w14:paraId="4A1C6801"/>
    <w:p w14:paraId="7E7CF7A6"/>
    <w:p w14:paraId="4CAE77BD"/>
    <w:p w14:paraId="5BAAED11"/>
    <w:p w14:paraId="78303D7D"/>
    <w:p w14:paraId="0F4BD2CF"/>
    <w:p w14:paraId="0B53EAD5">
      <w:pPr>
        <w:tabs>
          <w:tab w:val="left" w:pos="6930"/>
        </w:tabs>
        <w:adjustRightInd w:val="0"/>
        <w:spacing w:line="480" w:lineRule="exact"/>
        <w:jc w:val="center"/>
        <w:rPr>
          <w:rFonts w:hint="eastAsia" w:ascii="宋体" w:hAnsi="宋体" w:cs="宋体"/>
          <w:b/>
          <w:color w:val="000000"/>
          <w:sz w:val="32"/>
          <w:szCs w:val="32"/>
        </w:rPr>
      </w:pPr>
    </w:p>
    <w:p w14:paraId="5A6994B4">
      <w:pPr>
        <w:tabs>
          <w:tab w:val="left" w:pos="6930"/>
        </w:tabs>
        <w:adjustRightInd w:val="0"/>
        <w:spacing w:line="480" w:lineRule="exact"/>
        <w:jc w:val="center"/>
        <w:rPr>
          <w:rFonts w:hint="eastAsia" w:ascii="宋体" w:hAnsi="宋体" w:cs="宋体"/>
          <w:b/>
          <w:color w:val="000000"/>
          <w:sz w:val="32"/>
          <w:szCs w:val="32"/>
        </w:rPr>
      </w:pPr>
    </w:p>
    <w:p w14:paraId="7F94E1ED">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2026年和田地区铝合金建筑型材产品质量监督抽查实施细则</w:t>
      </w:r>
    </w:p>
    <w:p w14:paraId="1E6FCEEB">
      <w:pPr>
        <w:snapToGrid w:val="0"/>
        <w:jc w:val="center"/>
        <w:rPr>
          <w:rFonts w:ascii="方正小标宋简体" w:hAnsi="仿宋" w:eastAsia="方正小标宋简体" w:cs="方正仿宋简体"/>
          <w:b/>
          <w:sz w:val="32"/>
          <w:szCs w:val="32"/>
        </w:rPr>
      </w:pPr>
    </w:p>
    <w:p w14:paraId="3B31CE23">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5616C4A6">
      <w:pPr>
        <w:snapToGrid w:val="0"/>
        <w:spacing w:line="440" w:lineRule="exact"/>
        <w:ind w:firstLine="420" w:firstLineChars="200"/>
        <w:rPr>
          <w:szCs w:val="21"/>
        </w:rPr>
      </w:pPr>
      <w:r>
        <w:rPr>
          <w:szCs w:val="21"/>
        </w:rPr>
        <w:t>以随机抽样的方式在被抽样生产者、销售者的待销产品中抽取。</w:t>
      </w:r>
    </w:p>
    <w:p w14:paraId="1B56A2E0">
      <w:pPr>
        <w:snapToGrid w:val="0"/>
        <w:spacing w:line="440" w:lineRule="exact"/>
        <w:ind w:firstLine="420" w:firstLineChars="200"/>
        <w:rPr>
          <w:szCs w:val="21"/>
        </w:rPr>
      </w:pPr>
      <w:r>
        <w:rPr>
          <w:szCs w:val="21"/>
        </w:rPr>
        <w:t>随机数一般可使用随机数表等方法产生。</w:t>
      </w:r>
    </w:p>
    <w:p w14:paraId="5B48BA9C">
      <w:pPr>
        <w:snapToGrid w:val="0"/>
        <w:spacing w:line="440" w:lineRule="exact"/>
        <w:ind w:firstLine="420" w:firstLineChars="200"/>
        <w:rPr>
          <w:szCs w:val="21"/>
        </w:rPr>
      </w:pPr>
      <w:r>
        <w:rPr>
          <w:rFonts w:hint="eastAsia"/>
          <w:szCs w:val="21"/>
        </w:rPr>
        <w:t>根据本细则规定的检验项目要求，同种型号规格每批次产品每批次铝合金建筑型材产品抽取样品1m×</w:t>
      </w:r>
      <w:r>
        <w:rPr>
          <w:szCs w:val="21"/>
        </w:rPr>
        <w:t>6</w:t>
      </w:r>
      <w:r>
        <w:rPr>
          <w:rFonts w:hint="eastAsia"/>
          <w:szCs w:val="21"/>
        </w:rPr>
        <w:t>根，其中1m×</w:t>
      </w:r>
      <w:r>
        <w:rPr>
          <w:szCs w:val="21"/>
        </w:rPr>
        <w:t>3</w:t>
      </w:r>
      <w:r>
        <w:rPr>
          <w:rFonts w:hint="eastAsia"/>
          <w:szCs w:val="21"/>
        </w:rPr>
        <w:t>根为检验样品，1m×</w:t>
      </w:r>
      <w:r>
        <w:rPr>
          <w:szCs w:val="21"/>
        </w:rPr>
        <w:t>3</w:t>
      </w:r>
      <w:r>
        <w:rPr>
          <w:rFonts w:hint="eastAsia"/>
          <w:szCs w:val="21"/>
        </w:rPr>
        <w:t>根为备用样品。</w:t>
      </w:r>
    </w:p>
    <w:p w14:paraId="796223EC">
      <w:pPr>
        <w:snapToGrid w:val="0"/>
        <w:spacing w:line="440" w:lineRule="exact"/>
        <w:ind w:firstLine="420" w:firstLineChars="200"/>
        <w:rPr>
          <w:rFonts w:hint="eastAsia"/>
          <w:szCs w:val="21"/>
        </w:rPr>
      </w:pPr>
      <w:r>
        <w:rPr>
          <w:rFonts w:hint="eastAsia"/>
          <w:szCs w:val="21"/>
        </w:rPr>
        <w:t>注：在流通领域抽样时，抽取库存量满足抽样量即可。</w:t>
      </w:r>
    </w:p>
    <w:p w14:paraId="43E8AC3E">
      <w:pPr>
        <w:adjustRightInd w:val="0"/>
        <w:snapToGrid w:val="0"/>
        <w:spacing w:line="360" w:lineRule="auto"/>
        <w:rPr>
          <w:rFonts w:hint="eastAsia"/>
        </w:rPr>
      </w:pPr>
    </w:p>
    <w:p w14:paraId="0E5857E9">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03458B6E">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55BFF2CA">
      <w:pPr>
        <w:adjustRightInd w:val="0"/>
        <w:snapToGrid w:val="0"/>
        <w:jc w:val="center"/>
        <w:rPr>
          <w:rFonts w:hint="eastAsia" w:ascii="宋体" w:hAnsi="宋体"/>
          <w:kern w:val="0"/>
          <w:sz w:val="18"/>
          <w:szCs w:val="18"/>
        </w:rPr>
      </w:pPr>
      <w:r>
        <w:rPr>
          <w:rFonts w:hint="eastAsia" w:ascii="宋体" w:hAnsi="宋体"/>
          <w:kern w:val="0"/>
          <w:sz w:val="18"/>
          <w:szCs w:val="18"/>
        </w:rPr>
        <w:t>表1 铝合金建筑型材</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5EE6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3EA6C72E">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52DAECFC">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2505CBC9">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1A9A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5132E661">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6B02C1C5">
            <w:pPr>
              <w:snapToGrid w:val="0"/>
              <w:spacing w:line="300" w:lineRule="exact"/>
              <w:jc w:val="center"/>
              <w:rPr>
                <w:szCs w:val="21"/>
              </w:rPr>
            </w:pPr>
            <w:r>
              <w:rPr>
                <w:rFonts w:hint="eastAsia"/>
                <w:szCs w:val="21"/>
              </w:rPr>
              <w:t>抗拉强度</w:t>
            </w:r>
          </w:p>
        </w:tc>
        <w:tc>
          <w:tcPr>
            <w:tcW w:w="4394" w:type="dxa"/>
            <w:vMerge w:val="restart"/>
            <w:noWrap w:val="0"/>
            <w:vAlign w:val="center"/>
          </w:tcPr>
          <w:p w14:paraId="1AF9E28E">
            <w:pPr>
              <w:spacing w:line="300" w:lineRule="exact"/>
              <w:jc w:val="center"/>
              <w:rPr>
                <w:szCs w:val="21"/>
              </w:rPr>
            </w:pPr>
            <w:r>
              <w:rPr>
                <w:rFonts w:hint="eastAsia"/>
                <w:szCs w:val="21"/>
              </w:rPr>
              <w:t>GB/T 5237.2-2017</w:t>
            </w:r>
          </w:p>
          <w:p w14:paraId="73AF7D02">
            <w:pPr>
              <w:spacing w:line="300" w:lineRule="exact"/>
              <w:jc w:val="center"/>
              <w:rPr>
                <w:szCs w:val="21"/>
              </w:rPr>
            </w:pPr>
            <w:r>
              <w:rPr>
                <w:rFonts w:hint="eastAsia"/>
                <w:szCs w:val="21"/>
              </w:rPr>
              <w:t>GB/T 5237.</w:t>
            </w:r>
            <w:r>
              <w:rPr>
                <w:szCs w:val="21"/>
              </w:rPr>
              <w:t>3</w:t>
            </w:r>
            <w:r>
              <w:rPr>
                <w:rFonts w:hint="eastAsia"/>
                <w:szCs w:val="21"/>
              </w:rPr>
              <w:t>-2017</w:t>
            </w:r>
          </w:p>
          <w:p w14:paraId="283A248B">
            <w:pPr>
              <w:spacing w:line="300" w:lineRule="exact"/>
              <w:jc w:val="center"/>
              <w:rPr>
                <w:szCs w:val="21"/>
              </w:rPr>
            </w:pPr>
            <w:r>
              <w:rPr>
                <w:rFonts w:hint="eastAsia"/>
                <w:szCs w:val="21"/>
              </w:rPr>
              <w:t>GB/T 5237.</w:t>
            </w:r>
            <w:r>
              <w:rPr>
                <w:szCs w:val="21"/>
              </w:rPr>
              <w:t>4</w:t>
            </w:r>
            <w:r>
              <w:rPr>
                <w:rFonts w:hint="eastAsia"/>
                <w:szCs w:val="21"/>
              </w:rPr>
              <w:t>-2017</w:t>
            </w:r>
          </w:p>
          <w:p w14:paraId="7FB7D962">
            <w:pPr>
              <w:spacing w:line="300" w:lineRule="exact"/>
              <w:jc w:val="center"/>
              <w:rPr>
                <w:rFonts w:hint="eastAsia"/>
                <w:szCs w:val="21"/>
              </w:rPr>
            </w:pPr>
            <w:r>
              <w:rPr>
                <w:rFonts w:hint="eastAsia"/>
                <w:szCs w:val="21"/>
              </w:rPr>
              <w:t>GB/T 5237.</w:t>
            </w:r>
            <w:r>
              <w:rPr>
                <w:szCs w:val="21"/>
              </w:rPr>
              <w:t>5</w:t>
            </w:r>
            <w:r>
              <w:rPr>
                <w:rFonts w:hint="eastAsia"/>
                <w:szCs w:val="21"/>
              </w:rPr>
              <w:t>-2017</w:t>
            </w:r>
          </w:p>
        </w:tc>
      </w:tr>
      <w:tr w14:paraId="712D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749DE904">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3C19958B">
            <w:pPr>
              <w:snapToGrid w:val="0"/>
              <w:spacing w:line="300" w:lineRule="exact"/>
              <w:jc w:val="center"/>
              <w:rPr>
                <w:szCs w:val="21"/>
              </w:rPr>
            </w:pPr>
            <w:r>
              <w:rPr>
                <w:rFonts w:hint="eastAsia"/>
                <w:szCs w:val="21"/>
              </w:rPr>
              <w:t>规定非比例延伸强度</w:t>
            </w:r>
          </w:p>
        </w:tc>
        <w:tc>
          <w:tcPr>
            <w:tcW w:w="4394" w:type="dxa"/>
            <w:vMerge w:val="continue"/>
            <w:noWrap w:val="0"/>
            <w:vAlign w:val="center"/>
          </w:tcPr>
          <w:p w14:paraId="0E30B9EC">
            <w:pPr>
              <w:adjustRightInd w:val="0"/>
              <w:snapToGrid w:val="0"/>
              <w:jc w:val="center"/>
              <w:rPr>
                <w:rFonts w:ascii="宋体" w:hAnsi="宋体" w:cs="黑体"/>
                <w:kern w:val="0"/>
                <w:sz w:val="18"/>
                <w:szCs w:val="18"/>
              </w:rPr>
            </w:pPr>
          </w:p>
        </w:tc>
      </w:tr>
      <w:tr w14:paraId="55EB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36092D8A">
            <w:pPr>
              <w:snapToGrid w:val="0"/>
              <w:jc w:val="center"/>
              <w:rPr>
                <w:rFonts w:hint="eastAsia" w:ascii="宋体" w:hAnsi="宋体" w:cs="黑体"/>
                <w:kern w:val="0"/>
                <w:sz w:val="18"/>
                <w:szCs w:val="18"/>
              </w:rPr>
            </w:pPr>
            <w:r>
              <w:rPr>
                <w:rFonts w:hint="eastAsia" w:ascii="宋体" w:hAnsi="宋体" w:cs="黑体"/>
                <w:kern w:val="0"/>
                <w:sz w:val="18"/>
                <w:szCs w:val="18"/>
              </w:rPr>
              <w:t>3</w:t>
            </w:r>
          </w:p>
        </w:tc>
        <w:tc>
          <w:tcPr>
            <w:tcW w:w="3402" w:type="dxa"/>
            <w:noWrap w:val="0"/>
            <w:vAlign w:val="center"/>
          </w:tcPr>
          <w:p w14:paraId="384CAB42">
            <w:pPr>
              <w:snapToGrid w:val="0"/>
              <w:spacing w:line="300" w:lineRule="exact"/>
              <w:jc w:val="center"/>
              <w:rPr>
                <w:szCs w:val="21"/>
              </w:rPr>
            </w:pPr>
            <w:r>
              <w:rPr>
                <w:rFonts w:hint="eastAsia"/>
                <w:szCs w:val="21"/>
              </w:rPr>
              <w:t>断后伸长率</w:t>
            </w:r>
          </w:p>
        </w:tc>
        <w:tc>
          <w:tcPr>
            <w:tcW w:w="4394" w:type="dxa"/>
            <w:vMerge w:val="continue"/>
            <w:noWrap w:val="0"/>
            <w:vAlign w:val="center"/>
          </w:tcPr>
          <w:p w14:paraId="66BFC6EA">
            <w:pPr>
              <w:adjustRightInd w:val="0"/>
              <w:snapToGrid w:val="0"/>
              <w:jc w:val="center"/>
              <w:rPr>
                <w:rFonts w:ascii="宋体" w:hAnsi="宋体" w:cs="黑体"/>
                <w:kern w:val="0"/>
                <w:sz w:val="18"/>
                <w:szCs w:val="18"/>
              </w:rPr>
            </w:pPr>
          </w:p>
        </w:tc>
      </w:tr>
      <w:tr w14:paraId="2EF7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1E975593">
            <w:pPr>
              <w:snapToGrid w:val="0"/>
              <w:jc w:val="center"/>
              <w:rPr>
                <w:rFonts w:hint="eastAsia" w:ascii="宋体" w:hAnsi="宋体" w:cs="黑体"/>
                <w:kern w:val="0"/>
                <w:sz w:val="18"/>
                <w:szCs w:val="18"/>
              </w:rPr>
            </w:pPr>
            <w:r>
              <w:rPr>
                <w:rFonts w:hint="eastAsia" w:ascii="宋体" w:hAnsi="宋体" w:cs="黑体"/>
                <w:kern w:val="0"/>
                <w:sz w:val="18"/>
                <w:szCs w:val="18"/>
              </w:rPr>
              <w:t>4</w:t>
            </w:r>
          </w:p>
        </w:tc>
        <w:tc>
          <w:tcPr>
            <w:tcW w:w="3402" w:type="dxa"/>
            <w:noWrap w:val="0"/>
            <w:vAlign w:val="center"/>
          </w:tcPr>
          <w:p w14:paraId="369360EB">
            <w:pPr>
              <w:snapToGrid w:val="0"/>
              <w:spacing w:line="300" w:lineRule="exact"/>
              <w:jc w:val="center"/>
              <w:rPr>
                <w:szCs w:val="21"/>
              </w:rPr>
            </w:pPr>
            <w:r>
              <w:rPr>
                <w:rFonts w:hint="eastAsia"/>
                <w:szCs w:val="21"/>
              </w:rPr>
              <w:t>壁厚偏差</w:t>
            </w:r>
          </w:p>
        </w:tc>
        <w:tc>
          <w:tcPr>
            <w:tcW w:w="4394" w:type="dxa"/>
            <w:vMerge w:val="continue"/>
            <w:noWrap w:val="0"/>
            <w:vAlign w:val="center"/>
          </w:tcPr>
          <w:p w14:paraId="722C0B9B">
            <w:pPr>
              <w:adjustRightInd w:val="0"/>
              <w:snapToGrid w:val="0"/>
              <w:jc w:val="center"/>
              <w:rPr>
                <w:rFonts w:ascii="宋体" w:hAnsi="宋体" w:cs="黑体"/>
                <w:kern w:val="0"/>
                <w:sz w:val="18"/>
                <w:szCs w:val="18"/>
              </w:rPr>
            </w:pPr>
          </w:p>
        </w:tc>
      </w:tr>
      <w:tr w14:paraId="425F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3D0AEF1E">
            <w:pPr>
              <w:snapToGrid w:val="0"/>
              <w:jc w:val="center"/>
              <w:rPr>
                <w:rFonts w:hint="eastAsia" w:ascii="宋体" w:hAnsi="宋体" w:cs="黑体"/>
                <w:kern w:val="0"/>
                <w:sz w:val="18"/>
                <w:szCs w:val="18"/>
              </w:rPr>
            </w:pPr>
            <w:r>
              <w:rPr>
                <w:rFonts w:hint="eastAsia" w:ascii="宋体" w:hAnsi="宋体" w:cs="黑体"/>
                <w:kern w:val="0"/>
                <w:sz w:val="18"/>
                <w:szCs w:val="18"/>
              </w:rPr>
              <w:t>5</w:t>
            </w:r>
          </w:p>
        </w:tc>
        <w:tc>
          <w:tcPr>
            <w:tcW w:w="3402" w:type="dxa"/>
            <w:noWrap w:val="0"/>
            <w:vAlign w:val="center"/>
          </w:tcPr>
          <w:p w14:paraId="19DC594D">
            <w:pPr>
              <w:snapToGrid w:val="0"/>
              <w:spacing w:line="300" w:lineRule="exact"/>
              <w:jc w:val="center"/>
              <w:rPr>
                <w:szCs w:val="21"/>
              </w:rPr>
            </w:pPr>
            <w:r>
              <w:rPr>
                <w:rFonts w:hint="eastAsia"/>
                <w:szCs w:val="21"/>
              </w:rPr>
              <w:t>漆膜厚度</w:t>
            </w:r>
          </w:p>
        </w:tc>
        <w:tc>
          <w:tcPr>
            <w:tcW w:w="4394" w:type="dxa"/>
            <w:vMerge w:val="continue"/>
            <w:noWrap w:val="0"/>
            <w:vAlign w:val="center"/>
          </w:tcPr>
          <w:p w14:paraId="424D852F">
            <w:pPr>
              <w:adjustRightInd w:val="0"/>
              <w:snapToGrid w:val="0"/>
              <w:jc w:val="center"/>
              <w:rPr>
                <w:rFonts w:hint="eastAsia" w:ascii="宋体" w:hAnsi="宋体" w:cs="黑体"/>
                <w:kern w:val="0"/>
                <w:sz w:val="18"/>
                <w:szCs w:val="18"/>
              </w:rPr>
            </w:pPr>
          </w:p>
        </w:tc>
      </w:tr>
      <w:tr w14:paraId="1B7D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4E08E1C1">
            <w:pPr>
              <w:snapToGrid w:val="0"/>
              <w:jc w:val="center"/>
              <w:rPr>
                <w:rFonts w:hint="eastAsia" w:ascii="宋体" w:hAnsi="宋体" w:cs="黑体"/>
                <w:kern w:val="0"/>
                <w:sz w:val="18"/>
                <w:szCs w:val="18"/>
              </w:rPr>
            </w:pPr>
            <w:r>
              <w:rPr>
                <w:rFonts w:hint="eastAsia" w:ascii="宋体" w:hAnsi="宋体" w:cs="黑体"/>
                <w:kern w:val="0"/>
                <w:sz w:val="18"/>
                <w:szCs w:val="18"/>
              </w:rPr>
              <w:t>6</w:t>
            </w:r>
          </w:p>
        </w:tc>
        <w:tc>
          <w:tcPr>
            <w:tcW w:w="3402" w:type="dxa"/>
            <w:noWrap w:val="0"/>
            <w:vAlign w:val="center"/>
          </w:tcPr>
          <w:p w14:paraId="1D2C3824">
            <w:pPr>
              <w:snapToGrid w:val="0"/>
              <w:spacing w:line="300" w:lineRule="exact"/>
              <w:jc w:val="center"/>
              <w:rPr>
                <w:szCs w:val="21"/>
              </w:rPr>
            </w:pPr>
            <w:r>
              <w:rPr>
                <w:rFonts w:hint="eastAsia"/>
                <w:szCs w:val="21"/>
              </w:rPr>
              <w:t>漆膜干附着性</w:t>
            </w:r>
          </w:p>
        </w:tc>
        <w:tc>
          <w:tcPr>
            <w:tcW w:w="4394" w:type="dxa"/>
            <w:vMerge w:val="continue"/>
            <w:noWrap w:val="0"/>
            <w:vAlign w:val="center"/>
          </w:tcPr>
          <w:p w14:paraId="39234418">
            <w:pPr>
              <w:adjustRightInd w:val="0"/>
              <w:snapToGrid w:val="0"/>
              <w:jc w:val="center"/>
              <w:rPr>
                <w:rFonts w:hint="eastAsia" w:ascii="宋体" w:hAnsi="宋体" w:cs="黑体"/>
                <w:kern w:val="0"/>
                <w:sz w:val="18"/>
                <w:szCs w:val="18"/>
              </w:rPr>
            </w:pPr>
          </w:p>
        </w:tc>
      </w:tr>
    </w:tbl>
    <w:p w14:paraId="015214E8">
      <w:pPr>
        <w:adjustRightInd w:val="0"/>
        <w:snapToGrid w:val="0"/>
        <w:jc w:val="center"/>
        <w:rPr>
          <w:rFonts w:hint="eastAsia" w:ascii="宋体" w:hAnsi="宋体"/>
          <w:kern w:val="0"/>
          <w:sz w:val="18"/>
          <w:szCs w:val="18"/>
        </w:rPr>
      </w:pPr>
    </w:p>
    <w:p w14:paraId="0BDF0D43">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74641EE2">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260EC49">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1B7B2700">
      <w:pPr>
        <w:adjustRightInd w:val="0"/>
        <w:snapToGrid w:val="0"/>
        <w:spacing w:line="360" w:lineRule="auto"/>
        <w:rPr>
          <w:rFonts w:ascii="宋体" w:hAnsi="宋体"/>
          <w:b/>
        </w:rPr>
      </w:pPr>
      <w:r>
        <w:rPr>
          <w:rFonts w:ascii="宋体" w:hAnsi="宋体"/>
          <w:b/>
        </w:rPr>
        <w:t>3.1 依据标准</w:t>
      </w:r>
    </w:p>
    <w:p w14:paraId="5E898BA0">
      <w:pPr>
        <w:snapToGrid w:val="0"/>
        <w:spacing w:line="440" w:lineRule="exact"/>
        <w:ind w:firstLine="359" w:firstLineChars="171"/>
        <w:rPr>
          <w:szCs w:val="21"/>
        </w:rPr>
      </w:pPr>
      <w:r>
        <w:rPr>
          <w:rFonts w:hint="eastAsia"/>
          <w:szCs w:val="21"/>
        </w:rPr>
        <w:t>GB/T 5237.2-2017 铝合金建筑型材 第 2 部分：阳极氧化型材</w:t>
      </w:r>
    </w:p>
    <w:p w14:paraId="5E3C9F6D">
      <w:pPr>
        <w:snapToGrid w:val="0"/>
        <w:spacing w:line="440" w:lineRule="exact"/>
        <w:ind w:firstLine="359" w:firstLineChars="171"/>
        <w:rPr>
          <w:szCs w:val="21"/>
        </w:rPr>
      </w:pPr>
      <w:r>
        <w:rPr>
          <w:rFonts w:hint="eastAsia"/>
          <w:szCs w:val="21"/>
        </w:rPr>
        <w:t>GB/T 5237.3-2017 铝合金建筑型材第 3 部分：电泳涂漆型材</w:t>
      </w:r>
    </w:p>
    <w:p w14:paraId="0C30BCB6">
      <w:pPr>
        <w:snapToGrid w:val="0"/>
        <w:spacing w:line="440" w:lineRule="exact"/>
        <w:ind w:firstLine="359" w:firstLineChars="171"/>
        <w:rPr>
          <w:szCs w:val="21"/>
        </w:rPr>
      </w:pPr>
      <w:r>
        <w:rPr>
          <w:rFonts w:hint="eastAsia"/>
          <w:szCs w:val="21"/>
        </w:rPr>
        <w:t>GB/T 5237.4-2017 铝合金建筑型材 第 4 部分：喷粉型材</w:t>
      </w:r>
    </w:p>
    <w:p w14:paraId="660C4FA4">
      <w:pPr>
        <w:snapToGrid w:val="0"/>
        <w:spacing w:line="440" w:lineRule="exact"/>
        <w:ind w:firstLine="359" w:firstLineChars="171"/>
        <w:rPr>
          <w:szCs w:val="21"/>
        </w:rPr>
      </w:pPr>
      <w:r>
        <w:rPr>
          <w:rFonts w:hint="eastAsia"/>
          <w:szCs w:val="21"/>
        </w:rPr>
        <w:t>GB/T 5237.5-2017 铝合金建筑型材 第 5 部分：喷漆型材</w:t>
      </w:r>
    </w:p>
    <w:p w14:paraId="2196C463">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20437F40">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2EDC5382">
      <w:pPr>
        <w:snapToGrid w:val="0"/>
        <w:spacing w:line="440" w:lineRule="exact"/>
        <w:ind w:firstLine="359" w:firstLineChars="171"/>
        <w:rPr>
          <w:rFonts w:hint="eastAsia"/>
          <w:color w:val="000000"/>
          <w:szCs w:val="21"/>
        </w:rPr>
      </w:pPr>
    </w:p>
    <w:p w14:paraId="556DF737">
      <w:pPr>
        <w:snapToGrid w:val="0"/>
        <w:spacing w:line="360" w:lineRule="auto"/>
        <w:rPr>
          <w:rFonts w:ascii="宋体" w:hAnsi="宋体"/>
          <w:b/>
        </w:rPr>
      </w:pPr>
      <w:r>
        <w:rPr>
          <w:rFonts w:ascii="宋体" w:hAnsi="宋体"/>
          <w:b/>
        </w:rPr>
        <w:t>3.2判定原则</w:t>
      </w:r>
    </w:p>
    <w:p w14:paraId="79E5762A">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29164C89">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470C6CC9">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7E53B1D0">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4027CB29">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36013C01">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16ED7690">
      <w:pPr>
        <w:snapToGrid w:val="0"/>
        <w:spacing w:line="360" w:lineRule="auto"/>
        <w:rPr>
          <w:rFonts w:hint="eastAsia" w:ascii="宋体" w:hAnsi="宋体"/>
          <w:szCs w:val="21"/>
        </w:rPr>
      </w:pPr>
      <w:r>
        <mc:AlternateContent>
          <mc:Choice Requires="wps">
            <w:drawing>
              <wp:anchor distT="0" distB="0" distL="114300" distR="114300" simplePos="0" relativeHeight="251668480"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5" name="直接箭头连接符 5"/>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8480;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6B73602E"/>
    <w:p w14:paraId="69021A20"/>
    <w:p w14:paraId="1E2801A5"/>
    <w:p w14:paraId="2B91413B"/>
    <w:p w14:paraId="17E26BD5"/>
    <w:p w14:paraId="4110ED87"/>
    <w:p w14:paraId="7ED592B3"/>
    <w:p w14:paraId="4937A8D6"/>
    <w:p w14:paraId="1DFF05B2"/>
    <w:p w14:paraId="05DBC0A3"/>
    <w:p w14:paraId="21B98356"/>
    <w:p w14:paraId="0CD4C253"/>
    <w:p w14:paraId="6CB5E9D1"/>
    <w:p w14:paraId="234FF3A6"/>
    <w:p w14:paraId="25FAC767"/>
    <w:p w14:paraId="4142B1D6"/>
    <w:p w14:paraId="73B7151F"/>
    <w:p w14:paraId="2A3E0383"/>
    <w:p w14:paraId="794DBDFF"/>
    <w:p w14:paraId="150B29A5"/>
    <w:p w14:paraId="7BD19540"/>
    <w:p w14:paraId="6DE5E222"/>
    <w:p w14:paraId="36D56E57">
      <w:pPr>
        <w:tabs>
          <w:tab w:val="left" w:pos="6930"/>
        </w:tabs>
        <w:adjustRightInd w:val="0"/>
        <w:spacing w:line="480" w:lineRule="exact"/>
        <w:jc w:val="center"/>
        <w:rPr>
          <w:rFonts w:hint="eastAsia" w:ascii="宋体" w:hAnsi="宋体" w:cs="宋体"/>
          <w:b/>
          <w:color w:val="000000"/>
          <w:sz w:val="32"/>
          <w:szCs w:val="32"/>
        </w:rPr>
      </w:pPr>
    </w:p>
    <w:p w14:paraId="1B9DAD92">
      <w:pPr>
        <w:tabs>
          <w:tab w:val="left" w:pos="6930"/>
        </w:tabs>
        <w:adjustRightInd w:val="0"/>
        <w:spacing w:line="480" w:lineRule="exact"/>
        <w:jc w:val="center"/>
        <w:rPr>
          <w:rFonts w:hint="eastAsia" w:ascii="宋体" w:hAnsi="宋体" w:cs="宋体"/>
          <w:b/>
          <w:color w:val="000000"/>
          <w:sz w:val="32"/>
          <w:szCs w:val="32"/>
        </w:rPr>
      </w:pPr>
    </w:p>
    <w:p w14:paraId="4667EF0D">
      <w:pPr>
        <w:tabs>
          <w:tab w:val="left" w:pos="6930"/>
        </w:tabs>
        <w:adjustRightInd w:val="0"/>
        <w:spacing w:line="480" w:lineRule="exact"/>
        <w:jc w:val="center"/>
        <w:rPr>
          <w:rFonts w:hint="eastAsia" w:ascii="宋体" w:hAnsi="宋体" w:cs="宋体"/>
          <w:b/>
          <w:color w:val="000000"/>
          <w:sz w:val="32"/>
          <w:szCs w:val="32"/>
        </w:rPr>
      </w:pPr>
    </w:p>
    <w:p w14:paraId="757D491E">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w:t>
      </w:r>
      <w:r>
        <w:rPr>
          <w:rFonts w:hint="eastAsia" w:ascii="宋体" w:hAnsi="宋体" w:cs="宋体"/>
          <w:b/>
          <w:color w:val="000000"/>
          <w:sz w:val="32"/>
          <w:szCs w:val="32"/>
          <w:lang w:val="en-US" w:eastAsia="zh-CN"/>
        </w:rPr>
        <w:t>建筑涂料</w:t>
      </w:r>
      <w:r>
        <w:rPr>
          <w:rFonts w:hint="eastAsia" w:ascii="宋体" w:hAnsi="宋体" w:cs="宋体"/>
          <w:b/>
          <w:color w:val="000000"/>
          <w:sz w:val="32"/>
          <w:szCs w:val="32"/>
        </w:rPr>
        <w:t>产品质量监督抽查实施细则</w:t>
      </w:r>
    </w:p>
    <w:p w14:paraId="66EA16E2">
      <w:pPr>
        <w:snapToGrid w:val="0"/>
        <w:jc w:val="center"/>
        <w:rPr>
          <w:rFonts w:ascii="方正小标宋简体" w:hAnsi="仿宋" w:eastAsia="方正小标宋简体" w:cs="方正仿宋简体"/>
          <w:b/>
          <w:sz w:val="32"/>
          <w:szCs w:val="32"/>
        </w:rPr>
      </w:pPr>
    </w:p>
    <w:p w14:paraId="3B14D354">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36647DAC">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以随机抽样的方式在被抽样生产者、销售者的待销产品中抽取。</w:t>
      </w:r>
    </w:p>
    <w:p w14:paraId="1E6AC7CE">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随机数一般可使用随机数表等方法产生。</w:t>
      </w:r>
    </w:p>
    <w:p w14:paraId="55FC1339">
      <w:pPr>
        <w:snapToGrid w:val="0"/>
        <w:spacing w:line="440" w:lineRule="exact"/>
        <w:ind w:firstLine="420" w:firstLineChars="200"/>
      </w:pPr>
      <w:r>
        <w:rPr>
          <w:rFonts w:hint="eastAsia"/>
          <w:szCs w:val="21"/>
          <w:lang w:val="en-US" w:eastAsia="zh-CN"/>
        </w:rPr>
        <w:t>内外墙涂料：</w:t>
      </w:r>
      <w:r>
        <w:rPr>
          <w:rFonts w:hint="eastAsia"/>
          <w:szCs w:val="21"/>
        </w:rPr>
        <w:t>每批次</w:t>
      </w:r>
      <w:r>
        <w:rPr>
          <w:szCs w:val="21"/>
        </w:rPr>
        <w:t>抽取2份样品，</w:t>
      </w:r>
      <w:r>
        <w:t>每份不少于3kg，</w:t>
      </w:r>
      <w:r>
        <w:rPr>
          <w:szCs w:val="21"/>
        </w:rPr>
        <w:t>一份为检验样品，一份为备用样品。</w:t>
      </w:r>
      <w:r>
        <w:t>应尽量整包装抽取，避免分装。</w:t>
      </w:r>
      <w:r>
        <w:rPr>
          <w:szCs w:val="21"/>
        </w:rPr>
        <w:t>如需配套底漆，</w:t>
      </w:r>
      <w:r>
        <w:t>抽取底漆2份，每份不少于0.5kg，一份为检验样品，一份为备用样品。</w:t>
      </w:r>
    </w:p>
    <w:p w14:paraId="071F33DE">
      <w:pPr>
        <w:snapToGrid w:val="0"/>
        <w:spacing w:line="440" w:lineRule="exact"/>
        <w:ind w:firstLine="420" w:firstLineChars="200"/>
        <w:rPr>
          <w:rFonts w:hint="default" w:eastAsia="宋体"/>
          <w:lang w:val="en-US" w:eastAsia="zh-CN"/>
        </w:rPr>
      </w:pPr>
      <w:r>
        <w:rPr>
          <w:rFonts w:hint="eastAsia"/>
          <w:lang w:val="en-US" w:eastAsia="zh-CN"/>
        </w:rPr>
        <w:t>防水涂料、腻子：</w:t>
      </w:r>
      <w:r>
        <w:rPr>
          <w:bCs/>
          <w:szCs w:val="21"/>
        </w:rPr>
        <w:t>在每批产品中随机抽取</w:t>
      </w:r>
      <w:r>
        <w:rPr>
          <w:rFonts w:hint="eastAsia"/>
          <w:bCs/>
          <w:szCs w:val="21"/>
          <w:lang w:val="en-US" w:eastAsia="zh-CN"/>
        </w:rPr>
        <w:t>3份</w:t>
      </w:r>
      <w:r>
        <w:rPr>
          <w:bCs/>
          <w:szCs w:val="21"/>
        </w:rPr>
        <w:t>样品，</w:t>
      </w:r>
      <w:r>
        <w:rPr>
          <w:rFonts w:hint="eastAsia"/>
          <w:bCs/>
          <w:szCs w:val="21"/>
          <w:lang w:val="en-US" w:eastAsia="zh-CN"/>
        </w:rPr>
        <w:t>每份样品不少于1kg，2份为检验样品</w:t>
      </w:r>
      <w:r>
        <w:rPr>
          <w:bCs/>
          <w:szCs w:val="21"/>
        </w:rPr>
        <w:t>，</w:t>
      </w:r>
      <w:r>
        <w:rPr>
          <w:rFonts w:hint="eastAsia"/>
          <w:bCs/>
          <w:szCs w:val="21"/>
          <w:lang w:val="en-US" w:eastAsia="zh-CN"/>
        </w:rPr>
        <w:t>1份为备份样品</w:t>
      </w:r>
      <w:r>
        <w:rPr>
          <w:bCs/>
          <w:szCs w:val="21"/>
        </w:rPr>
        <w:t>。多组分产品</w:t>
      </w:r>
      <w:r>
        <w:rPr>
          <w:rFonts w:hint="eastAsia"/>
          <w:bCs/>
          <w:szCs w:val="21"/>
          <w:lang w:eastAsia="zh-CN"/>
        </w:rPr>
        <w:t>，</w:t>
      </w:r>
      <w:r>
        <w:rPr>
          <w:bCs/>
          <w:szCs w:val="21"/>
        </w:rPr>
        <w:t>按配比抽取，每一份样、每个组分应单独包装。</w:t>
      </w:r>
    </w:p>
    <w:p w14:paraId="734A4D21">
      <w:pPr>
        <w:snapToGrid w:val="0"/>
        <w:spacing w:line="440" w:lineRule="exact"/>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注：在流通领域抽样时，抽取库存量满足抽样量即可。</w:t>
      </w:r>
    </w:p>
    <w:p w14:paraId="72202B1A">
      <w:pPr>
        <w:adjustRightInd w:val="0"/>
        <w:snapToGrid w:val="0"/>
        <w:spacing w:line="360" w:lineRule="auto"/>
        <w:rPr>
          <w:rFonts w:hint="eastAsia"/>
        </w:rPr>
      </w:pPr>
    </w:p>
    <w:p w14:paraId="5AEAC2FE">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5C12176C">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39D02F5F">
      <w:pPr>
        <w:adjustRightInd w:val="0"/>
        <w:snapToGrid w:val="0"/>
        <w:spacing w:line="360" w:lineRule="auto"/>
        <w:ind w:firstLine="420" w:firstLineChars="200"/>
        <w:jc w:val="center"/>
        <w:rPr>
          <w:rFonts w:hint="eastAsia" w:ascii="Times New Roman" w:hAnsi="宋体" w:eastAsia="宋体" w:cs="宋体"/>
          <w:szCs w:val="21"/>
        </w:rPr>
      </w:pPr>
      <w:r>
        <w:rPr>
          <w:rFonts w:hint="eastAsia" w:ascii="Times New Roman" w:hAnsi="宋体" w:eastAsia="宋体" w:cs="宋体"/>
          <w:szCs w:val="21"/>
        </w:rPr>
        <w:t xml:space="preserve">表1 </w:t>
      </w:r>
      <w:r>
        <w:rPr>
          <w:rFonts w:hint="eastAsia" w:ascii="Times New Roman" w:hAnsi="宋体" w:eastAsia="宋体" w:cs="宋体"/>
          <w:szCs w:val="21"/>
          <w:lang w:val="en-US" w:eastAsia="zh-CN"/>
        </w:rPr>
        <w:t>内外墙涂料、腻子产品检验项目</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4825"/>
        <w:gridCol w:w="2999"/>
      </w:tblGrid>
      <w:tr w14:paraId="7160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411" w:type="pct"/>
            <w:noWrap w:val="0"/>
            <w:vAlign w:val="top"/>
          </w:tcPr>
          <w:p w14:paraId="033B2111">
            <w:pPr>
              <w:snapToGrid w:val="0"/>
              <w:spacing w:line="440" w:lineRule="exact"/>
              <w:jc w:val="center"/>
              <w:rPr>
                <w:color w:val="000000"/>
                <w:szCs w:val="21"/>
              </w:rPr>
            </w:pPr>
            <w:r>
              <w:rPr>
                <w:color w:val="000000"/>
                <w:szCs w:val="21"/>
              </w:rPr>
              <w:t>序号</w:t>
            </w:r>
          </w:p>
        </w:tc>
        <w:tc>
          <w:tcPr>
            <w:tcW w:w="2829" w:type="pct"/>
            <w:noWrap w:val="0"/>
            <w:vAlign w:val="top"/>
          </w:tcPr>
          <w:p w14:paraId="310F7B10">
            <w:pPr>
              <w:snapToGrid w:val="0"/>
              <w:spacing w:line="440" w:lineRule="exact"/>
              <w:jc w:val="center"/>
              <w:rPr>
                <w:color w:val="000000"/>
                <w:szCs w:val="21"/>
              </w:rPr>
            </w:pPr>
            <w:r>
              <w:rPr>
                <w:color w:val="000000"/>
                <w:szCs w:val="21"/>
              </w:rPr>
              <w:t>检验项目</w:t>
            </w:r>
          </w:p>
        </w:tc>
        <w:tc>
          <w:tcPr>
            <w:tcW w:w="1758" w:type="pct"/>
            <w:noWrap w:val="0"/>
            <w:vAlign w:val="top"/>
          </w:tcPr>
          <w:p w14:paraId="6948A9F4">
            <w:pPr>
              <w:snapToGrid w:val="0"/>
              <w:spacing w:line="440" w:lineRule="exact"/>
              <w:jc w:val="center"/>
              <w:rPr>
                <w:color w:val="000000"/>
                <w:szCs w:val="21"/>
              </w:rPr>
            </w:pPr>
            <w:r>
              <w:rPr>
                <w:color w:val="000000"/>
                <w:szCs w:val="21"/>
              </w:rPr>
              <w:t>检验方法</w:t>
            </w:r>
          </w:p>
        </w:tc>
      </w:tr>
      <w:tr w14:paraId="2DD4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572015D5">
            <w:pPr>
              <w:snapToGrid w:val="0"/>
              <w:spacing w:line="440" w:lineRule="exact"/>
              <w:jc w:val="center"/>
              <w:rPr>
                <w:color w:val="000000"/>
                <w:szCs w:val="21"/>
              </w:rPr>
            </w:pPr>
            <w:r>
              <w:rPr>
                <w:color w:val="000000"/>
                <w:szCs w:val="21"/>
              </w:rPr>
              <w:t>1</w:t>
            </w:r>
          </w:p>
        </w:tc>
        <w:tc>
          <w:tcPr>
            <w:tcW w:w="2829" w:type="pct"/>
            <w:noWrap w:val="0"/>
            <w:vAlign w:val="center"/>
          </w:tcPr>
          <w:p w14:paraId="48EDAEE5">
            <w:pPr>
              <w:spacing w:line="300" w:lineRule="exact"/>
              <w:jc w:val="center"/>
              <w:textAlignment w:val="center"/>
              <w:rPr>
                <w:szCs w:val="21"/>
              </w:rPr>
            </w:pPr>
            <w:r>
              <w:t>VOC含量</w:t>
            </w:r>
          </w:p>
        </w:tc>
        <w:tc>
          <w:tcPr>
            <w:tcW w:w="1758" w:type="pct"/>
            <w:noWrap w:val="0"/>
            <w:vAlign w:val="center"/>
          </w:tcPr>
          <w:p w14:paraId="1EC945DD">
            <w:pPr>
              <w:adjustRightInd w:val="0"/>
              <w:snapToGrid w:val="0"/>
              <w:spacing w:line="300" w:lineRule="exact"/>
              <w:jc w:val="center"/>
            </w:pPr>
            <w:r>
              <w:rPr>
                <w:rFonts w:hint="eastAsia"/>
              </w:rPr>
              <w:t>GB 30981.1</w:t>
            </w:r>
            <w:r>
              <w:t>—</w:t>
            </w:r>
            <w:r>
              <w:rPr>
                <w:rFonts w:hint="eastAsia"/>
              </w:rPr>
              <w:t>2025</w:t>
            </w:r>
          </w:p>
        </w:tc>
      </w:tr>
      <w:tr w14:paraId="6E7B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7F6DC5EF">
            <w:pPr>
              <w:adjustRightInd w:val="0"/>
              <w:snapToGrid w:val="0"/>
              <w:spacing w:line="300" w:lineRule="exact"/>
              <w:jc w:val="center"/>
              <w:rPr>
                <w:color w:val="000000"/>
                <w:szCs w:val="21"/>
              </w:rPr>
            </w:pPr>
            <w:r>
              <w:rPr>
                <w:rFonts w:hint="eastAsia"/>
              </w:rPr>
              <w:t>2</w:t>
            </w:r>
          </w:p>
        </w:tc>
        <w:tc>
          <w:tcPr>
            <w:tcW w:w="2829" w:type="pct"/>
            <w:noWrap w:val="0"/>
            <w:vAlign w:val="center"/>
          </w:tcPr>
          <w:p w14:paraId="2F44A13F">
            <w:pPr>
              <w:adjustRightInd w:val="0"/>
              <w:snapToGrid w:val="0"/>
              <w:spacing w:line="300" w:lineRule="exact"/>
              <w:jc w:val="center"/>
              <w:rPr>
                <w:kern w:val="0"/>
                <w:sz w:val="21"/>
                <w:szCs w:val="21"/>
                <w:lang w:val="en-US" w:eastAsia="zh-CN" w:bidi="ar-SA"/>
              </w:rPr>
            </w:pPr>
            <w:r>
              <w:t>甲醛含量</w:t>
            </w:r>
          </w:p>
        </w:tc>
        <w:tc>
          <w:tcPr>
            <w:tcW w:w="1758" w:type="pct"/>
            <w:noWrap w:val="0"/>
            <w:vAlign w:val="center"/>
          </w:tcPr>
          <w:p w14:paraId="1BF68DAA">
            <w:pPr>
              <w:adjustRightInd w:val="0"/>
              <w:snapToGrid w:val="0"/>
              <w:spacing w:line="300" w:lineRule="exact"/>
              <w:jc w:val="center"/>
              <w:rPr>
                <w:kern w:val="2"/>
                <w:sz w:val="21"/>
                <w:szCs w:val="24"/>
                <w:lang w:val="en-US" w:eastAsia="zh-CN" w:bidi="ar-SA"/>
              </w:rPr>
            </w:pPr>
            <w:r>
              <w:t>GB/T 23993—2009</w:t>
            </w:r>
          </w:p>
        </w:tc>
      </w:tr>
      <w:tr w14:paraId="6186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2E476F81">
            <w:pPr>
              <w:adjustRightInd w:val="0"/>
              <w:snapToGrid w:val="0"/>
              <w:spacing w:line="300" w:lineRule="exact"/>
              <w:jc w:val="center"/>
              <w:rPr>
                <w:color w:val="000000"/>
                <w:szCs w:val="21"/>
              </w:rPr>
            </w:pPr>
            <w:r>
              <w:rPr>
                <w:rFonts w:hint="eastAsia"/>
              </w:rPr>
              <w:t>3</w:t>
            </w:r>
          </w:p>
        </w:tc>
        <w:tc>
          <w:tcPr>
            <w:tcW w:w="2829" w:type="pct"/>
            <w:noWrap w:val="0"/>
            <w:vAlign w:val="center"/>
          </w:tcPr>
          <w:p w14:paraId="4E726C15">
            <w:pPr>
              <w:adjustRightInd w:val="0"/>
              <w:snapToGrid w:val="0"/>
              <w:spacing w:line="300" w:lineRule="exact"/>
              <w:jc w:val="center"/>
              <w:rPr>
                <w:kern w:val="0"/>
                <w:sz w:val="21"/>
                <w:szCs w:val="21"/>
                <w:lang w:val="en-US" w:eastAsia="zh-CN" w:bidi="ar-SA"/>
              </w:rPr>
            </w:pPr>
            <w:r>
              <w:t>苯系物总和含量</w:t>
            </w:r>
          </w:p>
        </w:tc>
        <w:tc>
          <w:tcPr>
            <w:tcW w:w="1758" w:type="pct"/>
            <w:noWrap w:val="0"/>
            <w:vAlign w:val="center"/>
          </w:tcPr>
          <w:p w14:paraId="5A73536C">
            <w:pPr>
              <w:adjustRightInd w:val="0"/>
              <w:snapToGrid w:val="0"/>
              <w:spacing w:line="300" w:lineRule="exact"/>
              <w:jc w:val="center"/>
              <w:rPr>
                <w:color w:val="000000"/>
                <w:kern w:val="0"/>
                <w:sz w:val="21"/>
                <w:szCs w:val="21"/>
                <w:lang w:val="en-US" w:eastAsia="zh-CN" w:bidi="ar-SA"/>
              </w:rPr>
            </w:pPr>
            <w:r>
              <w:t>GB/T</w:t>
            </w:r>
            <w:r>
              <w:rPr>
                <w:rFonts w:hint="eastAsia"/>
              </w:rPr>
              <w:t xml:space="preserve"> </w:t>
            </w:r>
            <w:r>
              <w:t>23990</w:t>
            </w:r>
            <w:r>
              <w:rPr>
                <w:szCs w:val="21"/>
              </w:rPr>
              <w:t>—</w:t>
            </w:r>
            <w:r>
              <w:t>2009</w:t>
            </w:r>
          </w:p>
        </w:tc>
      </w:tr>
      <w:tr w14:paraId="71AA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72AFCF94">
            <w:pPr>
              <w:adjustRightInd w:val="0"/>
              <w:snapToGrid w:val="0"/>
              <w:spacing w:line="300" w:lineRule="exact"/>
              <w:jc w:val="center"/>
              <w:rPr>
                <w:color w:val="000000"/>
                <w:szCs w:val="21"/>
              </w:rPr>
            </w:pPr>
            <w:r>
              <w:rPr>
                <w:rFonts w:hint="eastAsia"/>
              </w:rPr>
              <w:t>4</w:t>
            </w:r>
          </w:p>
        </w:tc>
        <w:tc>
          <w:tcPr>
            <w:tcW w:w="2829" w:type="pct"/>
            <w:noWrap w:val="0"/>
            <w:vAlign w:val="center"/>
          </w:tcPr>
          <w:p w14:paraId="71D4706C">
            <w:pPr>
              <w:adjustRightInd w:val="0"/>
              <w:snapToGrid w:val="0"/>
              <w:spacing w:line="300" w:lineRule="exact"/>
              <w:jc w:val="center"/>
              <w:rPr>
                <w:kern w:val="0"/>
                <w:sz w:val="21"/>
                <w:szCs w:val="21"/>
                <w:lang w:val="en-US" w:eastAsia="zh-CN" w:bidi="ar-SA"/>
              </w:rPr>
            </w:pPr>
            <w:r>
              <w:t>可溶性重金属含量（镉）（限色漆）</w:t>
            </w:r>
          </w:p>
        </w:tc>
        <w:tc>
          <w:tcPr>
            <w:tcW w:w="1758" w:type="pct"/>
            <w:noWrap w:val="0"/>
            <w:vAlign w:val="center"/>
          </w:tcPr>
          <w:p w14:paraId="6EA845A0">
            <w:pPr>
              <w:adjustRightInd w:val="0"/>
              <w:snapToGrid w:val="0"/>
              <w:spacing w:line="300" w:lineRule="exact"/>
              <w:jc w:val="center"/>
              <w:rPr>
                <w:color w:val="000000"/>
                <w:kern w:val="0"/>
                <w:sz w:val="21"/>
                <w:szCs w:val="21"/>
                <w:lang w:val="en-US" w:eastAsia="zh-CN" w:bidi="ar-SA"/>
              </w:rPr>
            </w:pPr>
            <w:r>
              <w:t>GB/T 23991</w:t>
            </w:r>
            <w:r>
              <w:rPr>
                <w:szCs w:val="21"/>
              </w:rPr>
              <w:t>—</w:t>
            </w:r>
            <w:r>
              <w:t>2009</w:t>
            </w:r>
          </w:p>
        </w:tc>
      </w:tr>
      <w:tr w14:paraId="4B5D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67B416E6">
            <w:pPr>
              <w:adjustRightInd w:val="0"/>
              <w:snapToGrid w:val="0"/>
              <w:spacing w:line="300" w:lineRule="exact"/>
              <w:jc w:val="center"/>
              <w:rPr>
                <w:rFonts w:hint="eastAsia" w:eastAsia="宋体"/>
                <w:color w:val="000000"/>
                <w:szCs w:val="21"/>
                <w:lang w:eastAsia="zh-CN"/>
              </w:rPr>
            </w:pPr>
            <w:r>
              <w:rPr>
                <w:rFonts w:hint="eastAsia"/>
                <w:lang w:val="en-US" w:eastAsia="zh-CN"/>
              </w:rPr>
              <w:t>5</w:t>
            </w:r>
          </w:p>
        </w:tc>
        <w:tc>
          <w:tcPr>
            <w:tcW w:w="2829" w:type="pct"/>
            <w:noWrap w:val="0"/>
            <w:vAlign w:val="center"/>
          </w:tcPr>
          <w:p w14:paraId="0C147B5C">
            <w:pPr>
              <w:adjustRightInd w:val="0"/>
              <w:snapToGrid w:val="0"/>
              <w:spacing w:line="300" w:lineRule="exact"/>
              <w:jc w:val="center"/>
              <w:rPr>
                <w:kern w:val="0"/>
                <w:sz w:val="21"/>
                <w:szCs w:val="21"/>
                <w:lang w:val="en-US" w:eastAsia="zh-CN" w:bidi="ar-SA"/>
              </w:rPr>
            </w:pPr>
            <w:r>
              <w:t>可溶性重金属含量（铬）（限色漆）</w:t>
            </w:r>
          </w:p>
        </w:tc>
        <w:tc>
          <w:tcPr>
            <w:tcW w:w="1758" w:type="pct"/>
            <w:noWrap w:val="0"/>
            <w:vAlign w:val="center"/>
          </w:tcPr>
          <w:p w14:paraId="203A5F6A">
            <w:pPr>
              <w:adjustRightInd w:val="0"/>
              <w:snapToGrid w:val="0"/>
              <w:spacing w:line="300" w:lineRule="exact"/>
              <w:jc w:val="center"/>
              <w:rPr>
                <w:color w:val="000000"/>
                <w:kern w:val="0"/>
                <w:sz w:val="21"/>
                <w:szCs w:val="21"/>
                <w:lang w:val="en-US" w:eastAsia="zh-CN" w:bidi="ar-SA"/>
              </w:rPr>
            </w:pPr>
            <w:r>
              <w:t>GB/T 23991</w:t>
            </w:r>
            <w:r>
              <w:rPr>
                <w:szCs w:val="21"/>
              </w:rPr>
              <w:t>—</w:t>
            </w:r>
            <w:r>
              <w:t>2009</w:t>
            </w:r>
          </w:p>
        </w:tc>
      </w:tr>
      <w:tr w14:paraId="0558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7441B745">
            <w:pPr>
              <w:adjustRightInd w:val="0"/>
              <w:snapToGrid w:val="0"/>
              <w:spacing w:line="300" w:lineRule="exact"/>
              <w:jc w:val="center"/>
              <w:rPr>
                <w:rFonts w:hint="eastAsia" w:eastAsia="宋体"/>
                <w:color w:val="000000"/>
                <w:szCs w:val="21"/>
                <w:lang w:eastAsia="zh-CN"/>
              </w:rPr>
            </w:pPr>
            <w:r>
              <w:rPr>
                <w:rFonts w:hint="eastAsia"/>
                <w:lang w:val="en-US" w:eastAsia="zh-CN"/>
              </w:rPr>
              <w:t>6</w:t>
            </w:r>
          </w:p>
        </w:tc>
        <w:tc>
          <w:tcPr>
            <w:tcW w:w="2829" w:type="pct"/>
            <w:noWrap w:val="0"/>
            <w:vAlign w:val="center"/>
          </w:tcPr>
          <w:p w14:paraId="6A78E816">
            <w:pPr>
              <w:adjustRightInd w:val="0"/>
              <w:snapToGrid w:val="0"/>
              <w:spacing w:line="300" w:lineRule="exact"/>
              <w:jc w:val="center"/>
              <w:rPr>
                <w:kern w:val="0"/>
                <w:sz w:val="21"/>
                <w:szCs w:val="21"/>
                <w:lang w:val="en-US" w:eastAsia="zh-CN" w:bidi="ar-SA"/>
              </w:rPr>
            </w:pPr>
            <w:r>
              <w:t>可溶性重金属含量（汞）（限色漆）</w:t>
            </w:r>
          </w:p>
        </w:tc>
        <w:tc>
          <w:tcPr>
            <w:tcW w:w="1758" w:type="pct"/>
            <w:noWrap w:val="0"/>
            <w:vAlign w:val="center"/>
          </w:tcPr>
          <w:p w14:paraId="082EF89F">
            <w:pPr>
              <w:adjustRightInd w:val="0"/>
              <w:snapToGrid w:val="0"/>
              <w:spacing w:line="300" w:lineRule="exact"/>
              <w:jc w:val="center"/>
              <w:rPr>
                <w:color w:val="000000"/>
                <w:kern w:val="0"/>
                <w:sz w:val="21"/>
                <w:szCs w:val="21"/>
                <w:lang w:val="en-US" w:eastAsia="zh-CN" w:bidi="ar-SA"/>
              </w:rPr>
            </w:pPr>
            <w:r>
              <w:t>GB/T 23991</w:t>
            </w:r>
            <w:r>
              <w:rPr>
                <w:szCs w:val="21"/>
              </w:rPr>
              <w:t>—</w:t>
            </w:r>
            <w:r>
              <w:t>2009</w:t>
            </w:r>
          </w:p>
        </w:tc>
      </w:tr>
    </w:tbl>
    <w:p w14:paraId="31A30D4B">
      <w:pPr>
        <w:adjustRightInd w:val="0"/>
        <w:snapToGrid w:val="0"/>
        <w:spacing w:line="440" w:lineRule="exact"/>
        <w:ind w:firstLine="420" w:firstLineChars="200"/>
        <w:rPr>
          <w:rFonts w:hint="eastAsia"/>
          <w:color w:val="000000"/>
          <w:szCs w:val="21"/>
        </w:rPr>
      </w:pPr>
    </w:p>
    <w:p w14:paraId="66D7F67C">
      <w:pPr>
        <w:snapToGrid w:val="0"/>
        <w:spacing w:line="440" w:lineRule="exact"/>
        <w:jc w:val="center"/>
        <w:rPr>
          <w:rFonts w:hint="default" w:eastAsia="宋体"/>
          <w:color w:val="000000"/>
          <w:szCs w:val="21"/>
          <w:lang w:val="en-US" w:eastAsia="zh-CN"/>
        </w:rPr>
      </w:pPr>
      <w:r>
        <w:rPr>
          <w:color w:val="000000"/>
          <w:szCs w:val="21"/>
        </w:rPr>
        <w:t>表</w:t>
      </w:r>
      <w:r>
        <w:rPr>
          <w:rFonts w:hint="eastAsia"/>
          <w:color w:val="000000"/>
          <w:szCs w:val="21"/>
          <w:lang w:val="en-US" w:eastAsia="zh-CN"/>
        </w:rPr>
        <w:t>2</w:t>
      </w:r>
      <w:r>
        <w:rPr>
          <w:color w:val="000000"/>
          <w:szCs w:val="21"/>
        </w:rPr>
        <w:t xml:space="preserve"> 防水涂料</w:t>
      </w:r>
      <w:r>
        <w:rPr>
          <w:rFonts w:hint="eastAsia"/>
          <w:color w:val="000000"/>
          <w:szCs w:val="21"/>
          <w:lang w:val="en-US" w:eastAsia="zh-CN"/>
        </w:rPr>
        <w:t>产品检测项目</w:t>
      </w:r>
    </w:p>
    <w:tbl>
      <w:tblPr>
        <w:tblStyle w:val="4"/>
        <w:tblW w:w="8975"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3575"/>
        <w:gridCol w:w="4075"/>
      </w:tblGrid>
      <w:tr w14:paraId="428B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25" w:type="dxa"/>
            <w:noWrap w:val="0"/>
            <w:vAlign w:val="top"/>
          </w:tcPr>
          <w:p w14:paraId="687F74B7">
            <w:pPr>
              <w:snapToGrid w:val="0"/>
              <w:spacing w:line="440" w:lineRule="exact"/>
              <w:jc w:val="center"/>
              <w:rPr>
                <w:color w:val="000000"/>
                <w:szCs w:val="21"/>
              </w:rPr>
            </w:pPr>
            <w:r>
              <w:rPr>
                <w:color w:val="000000"/>
                <w:szCs w:val="21"/>
              </w:rPr>
              <w:t>序号</w:t>
            </w:r>
          </w:p>
        </w:tc>
        <w:tc>
          <w:tcPr>
            <w:tcW w:w="3575" w:type="dxa"/>
            <w:noWrap w:val="0"/>
            <w:vAlign w:val="top"/>
          </w:tcPr>
          <w:p w14:paraId="590E6C47">
            <w:pPr>
              <w:snapToGrid w:val="0"/>
              <w:spacing w:line="440" w:lineRule="exact"/>
              <w:jc w:val="center"/>
              <w:rPr>
                <w:color w:val="000000"/>
                <w:szCs w:val="21"/>
              </w:rPr>
            </w:pPr>
            <w:r>
              <w:rPr>
                <w:color w:val="000000"/>
                <w:szCs w:val="21"/>
              </w:rPr>
              <w:t>检验项目</w:t>
            </w:r>
          </w:p>
        </w:tc>
        <w:tc>
          <w:tcPr>
            <w:tcW w:w="4075" w:type="dxa"/>
            <w:noWrap w:val="0"/>
            <w:vAlign w:val="top"/>
          </w:tcPr>
          <w:p w14:paraId="203C976C">
            <w:pPr>
              <w:snapToGrid w:val="0"/>
              <w:spacing w:line="440" w:lineRule="exact"/>
              <w:jc w:val="center"/>
              <w:rPr>
                <w:color w:val="000000"/>
                <w:szCs w:val="21"/>
              </w:rPr>
            </w:pPr>
            <w:r>
              <w:rPr>
                <w:color w:val="000000"/>
                <w:szCs w:val="21"/>
              </w:rPr>
              <w:t>检验方法</w:t>
            </w:r>
          </w:p>
        </w:tc>
      </w:tr>
      <w:tr w14:paraId="086A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top"/>
          </w:tcPr>
          <w:p w14:paraId="1BE2DF82">
            <w:pPr>
              <w:snapToGrid w:val="0"/>
              <w:spacing w:line="440" w:lineRule="exact"/>
              <w:jc w:val="center"/>
              <w:rPr>
                <w:color w:val="000000"/>
                <w:szCs w:val="21"/>
              </w:rPr>
            </w:pPr>
            <w:r>
              <w:rPr>
                <w:color w:val="000000"/>
                <w:szCs w:val="21"/>
              </w:rPr>
              <w:t>1</w:t>
            </w:r>
          </w:p>
        </w:tc>
        <w:tc>
          <w:tcPr>
            <w:tcW w:w="3575" w:type="dxa"/>
            <w:noWrap w:val="0"/>
            <w:vAlign w:val="top"/>
          </w:tcPr>
          <w:p w14:paraId="08F2F8AE">
            <w:pPr>
              <w:snapToGrid w:val="0"/>
              <w:spacing w:line="440" w:lineRule="exact"/>
              <w:jc w:val="center"/>
              <w:rPr>
                <w:color w:val="000000"/>
                <w:szCs w:val="21"/>
              </w:rPr>
            </w:pPr>
            <w:r>
              <w:rPr>
                <w:color w:val="000000"/>
                <w:szCs w:val="21"/>
              </w:rPr>
              <w:t>挥发性有机化合物（VOC）</w:t>
            </w:r>
          </w:p>
        </w:tc>
        <w:tc>
          <w:tcPr>
            <w:tcW w:w="4075" w:type="dxa"/>
            <w:noWrap w:val="0"/>
            <w:vAlign w:val="top"/>
          </w:tcPr>
          <w:p w14:paraId="51F88344">
            <w:pPr>
              <w:snapToGrid w:val="0"/>
              <w:spacing w:line="440" w:lineRule="exact"/>
              <w:jc w:val="center"/>
              <w:rPr>
                <w:color w:val="000000"/>
                <w:szCs w:val="21"/>
              </w:rPr>
            </w:pPr>
            <w:r>
              <w:rPr>
                <w:color w:val="000000"/>
                <w:szCs w:val="21"/>
              </w:rPr>
              <w:t>JC 1066-2008</w:t>
            </w:r>
          </w:p>
        </w:tc>
      </w:tr>
      <w:tr w14:paraId="0068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top"/>
          </w:tcPr>
          <w:p w14:paraId="28862B39">
            <w:pPr>
              <w:snapToGrid w:val="0"/>
              <w:spacing w:line="440" w:lineRule="exact"/>
              <w:jc w:val="center"/>
              <w:rPr>
                <w:color w:val="000000"/>
                <w:szCs w:val="21"/>
              </w:rPr>
            </w:pPr>
            <w:r>
              <w:rPr>
                <w:color w:val="000000"/>
                <w:szCs w:val="21"/>
              </w:rPr>
              <w:t>2</w:t>
            </w:r>
          </w:p>
        </w:tc>
        <w:tc>
          <w:tcPr>
            <w:tcW w:w="3575" w:type="dxa"/>
            <w:noWrap w:val="0"/>
            <w:vAlign w:val="top"/>
          </w:tcPr>
          <w:p w14:paraId="30295E26">
            <w:pPr>
              <w:snapToGrid w:val="0"/>
              <w:spacing w:line="440" w:lineRule="exact"/>
              <w:jc w:val="center"/>
              <w:rPr>
                <w:color w:val="000000"/>
                <w:szCs w:val="21"/>
              </w:rPr>
            </w:pPr>
            <w:r>
              <w:rPr>
                <w:color w:val="000000"/>
                <w:szCs w:val="21"/>
              </w:rPr>
              <w:t>苯</w:t>
            </w:r>
          </w:p>
        </w:tc>
        <w:tc>
          <w:tcPr>
            <w:tcW w:w="4075" w:type="dxa"/>
            <w:noWrap w:val="0"/>
            <w:vAlign w:val="top"/>
          </w:tcPr>
          <w:p w14:paraId="4A7BB5AF">
            <w:pPr>
              <w:snapToGrid w:val="0"/>
              <w:spacing w:line="440" w:lineRule="exact"/>
              <w:jc w:val="center"/>
              <w:rPr>
                <w:color w:val="000000"/>
                <w:szCs w:val="21"/>
              </w:rPr>
            </w:pPr>
            <w:r>
              <w:rPr>
                <w:color w:val="000000"/>
                <w:szCs w:val="21"/>
              </w:rPr>
              <w:t>JC 1066-2008</w:t>
            </w:r>
          </w:p>
        </w:tc>
      </w:tr>
      <w:tr w14:paraId="3C5D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top"/>
          </w:tcPr>
          <w:p w14:paraId="142C108A">
            <w:pPr>
              <w:snapToGrid w:val="0"/>
              <w:spacing w:line="440" w:lineRule="exact"/>
              <w:jc w:val="center"/>
              <w:rPr>
                <w:color w:val="000000"/>
                <w:szCs w:val="21"/>
              </w:rPr>
            </w:pPr>
            <w:r>
              <w:rPr>
                <w:color w:val="000000"/>
                <w:szCs w:val="21"/>
              </w:rPr>
              <w:t>3</w:t>
            </w:r>
          </w:p>
        </w:tc>
        <w:tc>
          <w:tcPr>
            <w:tcW w:w="3575" w:type="dxa"/>
            <w:noWrap w:val="0"/>
            <w:vAlign w:val="top"/>
          </w:tcPr>
          <w:p w14:paraId="126A3312">
            <w:pPr>
              <w:snapToGrid w:val="0"/>
              <w:spacing w:line="440" w:lineRule="exact"/>
              <w:jc w:val="center"/>
              <w:rPr>
                <w:color w:val="000000"/>
                <w:szCs w:val="21"/>
              </w:rPr>
            </w:pPr>
            <w:r>
              <w:rPr>
                <w:color w:val="000000"/>
                <w:szCs w:val="21"/>
              </w:rPr>
              <w:t>甲苯+乙苯+二甲苯</w:t>
            </w:r>
          </w:p>
        </w:tc>
        <w:tc>
          <w:tcPr>
            <w:tcW w:w="4075" w:type="dxa"/>
            <w:noWrap w:val="0"/>
            <w:vAlign w:val="top"/>
          </w:tcPr>
          <w:p w14:paraId="627AADE3">
            <w:pPr>
              <w:snapToGrid w:val="0"/>
              <w:spacing w:line="440" w:lineRule="exact"/>
              <w:jc w:val="center"/>
              <w:rPr>
                <w:color w:val="000000"/>
                <w:szCs w:val="21"/>
              </w:rPr>
            </w:pPr>
            <w:r>
              <w:rPr>
                <w:color w:val="000000"/>
                <w:szCs w:val="21"/>
              </w:rPr>
              <w:t>JC 1066-2008</w:t>
            </w:r>
          </w:p>
        </w:tc>
      </w:tr>
      <w:tr w14:paraId="527A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25" w:type="dxa"/>
            <w:noWrap w:val="0"/>
            <w:vAlign w:val="top"/>
          </w:tcPr>
          <w:p w14:paraId="55C8CE3F">
            <w:pPr>
              <w:snapToGrid w:val="0"/>
              <w:spacing w:line="440" w:lineRule="exact"/>
              <w:jc w:val="center"/>
              <w:rPr>
                <w:color w:val="000000"/>
                <w:szCs w:val="21"/>
              </w:rPr>
            </w:pPr>
            <w:r>
              <w:rPr>
                <w:color w:val="000000"/>
                <w:szCs w:val="21"/>
              </w:rPr>
              <w:t>4</w:t>
            </w:r>
          </w:p>
        </w:tc>
        <w:tc>
          <w:tcPr>
            <w:tcW w:w="3575" w:type="dxa"/>
            <w:noWrap w:val="0"/>
            <w:vAlign w:val="top"/>
          </w:tcPr>
          <w:p w14:paraId="159AFB86">
            <w:pPr>
              <w:snapToGrid w:val="0"/>
              <w:spacing w:line="440" w:lineRule="exact"/>
              <w:jc w:val="center"/>
              <w:rPr>
                <w:rFonts w:hint="default" w:eastAsia="宋体"/>
                <w:color w:val="000000"/>
                <w:szCs w:val="21"/>
                <w:lang w:val="en-US" w:eastAsia="zh-CN"/>
              </w:rPr>
            </w:pPr>
            <w:r>
              <w:rPr>
                <w:rFonts w:hint="eastAsia"/>
                <w:color w:val="000000"/>
                <w:szCs w:val="21"/>
                <w:lang w:val="en-US" w:eastAsia="zh-CN"/>
              </w:rPr>
              <w:t>游离甲醛</w:t>
            </w:r>
          </w:p>
        </w:tc>
        <w:tc>
          <w:tcPr>
            <w:tcW w:w="4075" w:type="dxa"/>
            <w:noWrap w:val="0"/>
            <w:vAlign w:val="top"/>
          </w:tcPr>
          <w:p w14:paraId="6BEA3F70">
            <w:pPr>
              <w:snapToGrid w:val="0"/>
              <w:spacing w:line="440" w:lineRule="exact"/>
              <w:jc w:val="center"/>
              <w:rPr>
                <w:color w:val="000000"/>
                <w:szCs w:val="21"/>
              </w:rPr>
            </w:pPr>
            <w:r>
              <w:rPr>
                <w:rFonts w:hint="eastAsia"/>
                <w:color w:val="000000"/>
                <w:szCs w:val="21"/>
              </w:rPr>
              <w:t>GB</w:t>
            </w:r>
            <w:r>
              <w:rPr>
                <w:rFonts w:hint="eastAsia"/>
                <w:color w:val="000000"/>
                <w:szCs w:val="21"/>
                <w:lang w:val="en-US" w:eastAsia="zh-CN"/>
              </w:rPr>
              <w:t>/</w:t>
            </w:r>
            <w:r>
              <w:rPr>
                <w:rFonts w:hint="eastAsia"/>
                <w:color w:val="000000"/>
                <w:szCs w:val="21"/>
              </w:rPr>
              <w:t>T 23993-2009</w:t>
            </w:r>
          </w:p>
        </w:tc>
      </w:tr>
      <w:tr w14:paraId="51BC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top"/>
          </w:tcPr>
          <w:p w14:paraId="273054AD">
            <w:pPr>
              <w:snapToGrid w:val="0"/>
              <w:spacing w:line="440" w:lineRule="exact"/>
              <w:jc w:val="center"/>
              <w:rPr>
                <w:color w:val="000000"/>
                <w:szCs w:val="21"/>
              </w:rPr>
            </w:pPr>
            <w:r>
              <w:rPr>
                <w:color w:val="000000"/>
                <w:szCs w:val="21"/>
              </w:rPr>
              <w:t>5</w:t>
            </w:r>
          </w:p>
        </w:tc>
        <w:tc>
          <w:tcPr>
            <w:tcW w:w="3575" w:type="dxa"/>
            <w:noWrap w:val="0"/>
            <w:vAlign w:val="top"/>
          </w:tcPr>
          <w:p w14:paraId="46DC0878">
            <w:pPr>
              <w:snapToGrid w:val="0"/>
              <w:spacing w:line="440" w:lineRule="exact"/>
              <w:jc w:val="center"/>
              <w:rPr>
                <w:rFonts w:hint="default"/>
                <w:color w:val="000000"/>
                <w:kern w:val="2"/>
                <w:sz w:val="21"/>
                <w:szCs w:val="21"/>
                <w:lang w:val="en-US" w:eastAsia="zh-CN" w:bidi="ar-SA"/>
              </w:rPr>
            </w:pPr>
            <w:r>
              <w:rPr>
                <w:rFonts w:hint="eastAsia"/>
                <w:color w:val="000000"/>
                <w:szCs w:val="21"/>
                <w:lang w:val="en-US" w:eastAsia="zh-CN"/>
              </w:rPr>
              <w:t>可溶性重金属铬</w:t>
            </w:r>
          </w:p>
        </w:tc>
        <w:tc>
          <w:tcPr>
            <w:tcW w:w="4075" w:type="dxa"/>
            <w:noWrap w:val="0"/>
            <w:vAlign w:val="top"/>
          </w:tcPr>
          <w:p w14:paraId="67AE643A">
            <w:pPr>
              <w:snapToGrid w:val="0"/>
              <w:spacing w:line="440" w:lineRule="exact"/>
              <w:jc w:val="center"/>
              <w:rPr>
                <w:color w:val="000000"/>
                <w:kern w:val="2"/>
                <w:sz w:val="21"/>
                <w:szCs w:val="21"/>
                <w:lang w:val="en-US" w:eastAsia="zh-CN" w:bidi="ar-SA"/>
              </w:rPr>
            </w:pPr>
            <w:r>
              <w:rPr>
                <w:rFonts w:hint="eastAsia"/>
                <w:color w:val="000000"/>
                <w:szCs w:val="21"/>
              </w:rPr>
              <w:t>GB</w:t>
            </w:r>
            <w:r>
              <w:rPr>
                <w:rFonts w:hint="eastAsia"/>
                <w:color w:val="000000"/>
                <w:szCs w:val="21"/>
                <w:lang w:val="en-US" w:eastAsia="zh-CN"/>
              </w:rPr>
              <w:t>/</w:t>
            </w:r>
            <w:r>
              <w:rPr>
                <w:rFonts w:hint="eastAsia"/>
                <w:color w:val="000000"/>
                <w:szCs w:val="21"/>
              </w:rPr>
              <w:t xml:space="preserve">T 23991-2009 </w:t>
            </w:r>
          </w:p>
        </w:tc>
      </w:tr>
      <w:tr w14:paraId="70E6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top"/>
          </w:tcPr>
          <w:p w14:paraId="3A89F679">
            <w:pPr>
              <w:snapToGrid w:val="0"/>
              <w:spacing w:line="440" w:lineRule="exact"/>
              <w:jc w:val="center"/>
              <w:rPr>
                <w:color w:val="000000"/>
                <w:szCs w:val="21"/>
              </w:rPr>
            </w:pPr>
            <w:r>
              <w:rPr>
                <w:color w:val="000000"/>
                <w:szCs w:val="21"/>
              </w:rPr>
              <w:t>6</w:t>
            </w:r>
          </w:p>
        </w:tc>
        <w:tc>
          <w:tcPr>
            <w:tcW w:w="3575" w:type="dxa"/>
            <w:noWrap w:val="0"/>
            <w:vAlign w:val="top"/>
          </w:tcPr>
          <w:p w14:paraId="1CA7067C">
            <w:pPr>
              <w:snapToGrid w:val="0"/>
              <w:spacing w:line="440" w:lineRule="exact"/>
              <w:jc w:val="center"/>
              <w:rPr>
                <w:color w:val="000000"/>
                <w:kern w:val="2"/>
                <w:sz w:val="21"/>
                <w:szCs w:val="21"/>
                <w:lang w:val="en-US" w:eastAsia="zh-CN" w:bidi="ar-SA"/>
              </w:rPr>
            </w:pPr>
            <w:r>
              <w:rPr>
                <w:rFonts w:hint="eastAsia"/>
                <w:color w:val="000000"/>
                <w:szCs w:val="21"/>
                <w:lang w:val="en-US" w:eastAsia="zh-CN"/>
              </w:rPr>
              <w:t>可溶性重金属镉</w:t>
            </w:r>
          </w:p>
        </w:tc>
        <w:tc>
          <w:tcPr>
            <w:tcW w:w="4075" w:type="dxa"/>
            <w:noWrap w:val="0"/>
            <w:vAlign w:val="top"/>
          </w:tcPr>
          <w:p w14:paraId="4FAD3E48">
            <w:pPr>
              <w:snapToGrid w:val="0"/>
              <w:spacing w:line="440" w:lineRule="exact"/>
              <w:jc w:val="center"/>
              <w:rPr>
                <w:color w:val="000000"/>
                <w:kern w:val="2"/>
                <w:sz w:val="21"/>
                <w:szCs w:val="21"/>
                <w:lang w:val="en-US" w:eastAsia="zh-CN" w:bidi="ar-SA"/>
              </w:rPr>
            </w:pPr>
            <w:r>
              <w:rPr>
                <w:rFonts w:hint="eastAsia"/>
                <w:color w:val="000000"/>
                <w:szCs w:val="21"/>
              </w:rPr>
              <w:t>GB</w:t>
            </w:r>
            <w:r>
              <w:rPr>
                <w:rFonts w:hint="eastAsia"/>
                <w:color w:val="000000"/>
                <w:szCs w:val="21"/>
                <w:lang w:val="en-US" w:eastAsia="zh-CN"/>
              </w:rPr>
              <w:t>/</w:t>
            </w:r>
            <w:r>
              <w:rPr>
                <w:rFonts w:hint="eastAsia"/>
                <w:color w:val="000000"/>
                <w:szCs w:val="21"/>
              </w:rPr>
              <w:t xml:space="preserve">T 23991-2009 </w:t>
            </w:r>
          </w:p>
        </w:tc>
      </w:tr>
      <w:tr w14:paraId="6C7A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top"/>
          </w:tcPr>
          <w:p w14:paraId="621E548D">
            <w:pPr>
              <w:snapToGrid w:val="0"/>
              <w:spacing w:line="440" w:lineRule="exact"/>
              <w:jc w:val="center"/>
              <w:rPr>
                <w:color w:val="000000"/>
                <w:szCs w:val="21"/>
              </w:rPr>
            </w:pPr>
            <w:r>
              <w:rPr>
                <w:color w:val="000000"/>
                <w:szCs w:val="21"/>
              </w:rPr>
              <w:t>7</w:t>
            </w:r>
          </w:p>
        </w:tc>
        <w:tc>
          <w:tcPr>
            <w:tcW w:w="3575" w:type="dxa"/>
            <w:noWrap w:val="0"/>
            <w:vAlign w:val="top"/>
          </w:tcPr>
          <w:p w14:paraId="429DA29C">
            <w:pPr>
              <w:snapToGrid w:val="0"/>
              <w:spacing w:line="440" w:lineRule="exact"/>
              <w:jc w:val="center"/>
              <w:rPr>
                <w:color w:val="000000"/>
                <w:kern w:val="2"/>
                <w:sz w:val="21"/>
                <w:szCs w:val="21"/>
                <w:lang w:val="en-US" w:eastAsia="zh-CN" w:bidi="ar-SA"/>
              </w:rPr>
            </w:pPr>
            <w:r>
              <w:rPr>
                <w:rFonts w:hint="eastAsia"/>
                <w:color w:val="000000"/>
                <w:szCs w:val="21"/>
                <w:lang w:val="en-US" w:eastAsia="zh-CN"/>
              </w:rPr>
              <w:t>可溶性重金属汞</w:t>
            </w:r>
          </w:p>
        </w:tc>
        <w:tc>
          <w:tcPr>
            <w:tcW w:w="4075" w:type="dxa"/>
            <w:noWrap w:val="0"/>
            <w:vAlign w:val="top"/>
          </w:tcPr>
          <w:p w14:paraId="0C345D1E">
            <w:pPr>
              <w:snapToGrid w:val="0"/>
              <w:spacing w:line="440" w:lineRule="exact"/>
              <w:jc w:val="center"/>
              <w:rPr>
                <w:color w:val="000000"/>
                <w:kern w:val="2"/>
                <w:sz w:val="21"/>
                <w:szCs w:val="21"/>
                <w:lang w:val="en-US" w:eastAsia="zh-CN" w:bidi="ar-SA"/>
              </w:rPr>
            </w:pPr>
            <w:r>
              <w:rPr>
                <w:rFonts w:hint="eastAsia"/>
                <w:color w:val="000000"/>
                <w:szCs w:val="21"/>
              </w:rPr>
              <w:t>GB</w:t>
            </w:r>
            <w:r>
              <w:rPr>
                <w:rFonts w:hint="eastAsia"/>
                <w:color w:val="000000"/>
                <w:szCs w:val="21"/>
                <w:lang w:val="en-US" w:eastAsia="zh-CN"/>
              </w:rPr>
              <w:t>/</w:t>
            </w:r>
            <w:r>
              <w:rPr>
                <w:rFonts w:hint="eastAsia"/>
                <w:color w:val="000000"/>
                <w:szCs w:val="21"/>
              </w:rPr>
              <w:t xml:space="preserve">T 23991-2009 </w:t>
            </w:r>
          </w:p>
        </w:tc>
      </w:tr>
    </w:tbl>
    <w:p w14:paraId="30962737">
      <w:pPr>
        <w:adjustRightInd w:val="0"/>
        <w:snapToGrid w:val="0"/>
        <w:spacing w:line="440" w:lineRule="exact"/>
        <w:ind w:firstLine="420" w:firstLineChars="200"/>
        <w:rPr>
          <w:rFonts w:hint="eastAsia"/>
          <w:color w:val="000000"/>
          <w:szCs w:val="21"/>
        </w:rPr>
      </w:pPr>
    </w:p>
    <w:p w14:paraId="50FB8E71">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522AA2BD">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0C9CBFC">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77277D35">
      <w:pPr>
        <w:adjustRightInd w:val="0"/>
        <w:snapToGrid w:val="0"/>
        <w:spacing w:line="360" w:lineRule="auto"/>
        <w:rPr>
          <w:rFonts w:ascii="宋体" w:hAnsi="宋体"/>
          <w:b/>
        </w:rPr>
      </w:pPr>
      <w:r>
        <w:rPr>
          <w:rFonts w:ascii="宋体" w:hAnsi="宋体"/>
          <w:b/>
        </w:rPr>
        <w:t>3.1 依据标准</w:t>
      </w:r>
    </w:p>
    <w:p w14:paraId="332CA8E0">
      <w:pPr>
        <w:snapToGrid w:val="0"/>
        <w:spacing w:line="440" w:lineRule="exact"/>
        <w:ind w:firstLine="420" w:firstLineChars="200"/>
        <w:rPr>
          <w:rFonts w:hint="eastAsia"/>
          <w:color w:val="000000"/>
        </w:rPr>
      </w:pPr>
      <w:r>
        <w:rPr>
          <w:rFonts w:hint="eastAsia"/>
          <w:color w:val="000000"/>
        </w:rPr>
        <w:t>GB 30981.1</w:t>
      </w:r>
      <w:r>
        <w:t>—</w:t>
      </w:r>
      <w:r>
        <w:rPr>
          <w:rFonts w:hint="eastAsia"/>
          <w:color w:val="000000"/>
        </w:rPr>
        <w:t>2025 涂料中有害物质限量</w:t>
      </w:r>
      <w:r>
        <w:rPr>
          <w:rFonts w:hint="eastAsia"/>
          <w:color w:val="000000"/>
          <w:lang w:val="en-US" w:eastAsia="zh-CN"/>
        </w:rPr>
        <w:t xml:space="preserve"> </w:t>
      </w:r>
      <w:r>
        <w:rPr>
          <w:rFonts w:hint="eastAsia"/>
          <w:color w:val="000000"/>
        </w:rPr>
        <w:t xml:space="preserve"> 第1部分：建筑涂料</w:t>
      </w:r>
    </w:p>
    <w:p w14:paraId="04C1080C">
      <w:pPr>
        <w:snapToGrid w:val="0"/>
        <w:spacing w:line="440" w:lineRule="exact"/>
        <w:ind w:firstLine="420" w:firstLineChars="200"/>
        <w:rPr>
          <w:rFonts w:hint="eastAsia"/>
          <w:color w:val="000000"/>
        </w:rPr>
      </w:pPr>
      <w:r>
        <w:rPr>
          <w:rFonts w:hint="eastAsia"/>
          <w:szCs w:val="21"/>
        </w:rPr>
        <w:t>JC 1066-2008  建筑防水涂料中有害物质限量</w:t>
      </w:r>
    </w:p>
    <w:p w14:paraId="177C76DB">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4ED0DBB5">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3ECFA48E">
      <w:pPr>
        <w:snapToGrid w:val="0"/>
        <w:spacing w:line="440" w:lineRule="exact"/>
        <w:ind w:firstLine="359" w:firstLineChars="171"/>
        <w:rPr>
          <w:rFonts w:hint="eastAsia"/>
          <w:color w:val="000000"/>
          <w:szCs w:val="21"/>
        </w:rPr>
      </w:pPr>
    </w:p>
    <w:p w14:paraId="7F232A8B">
      <w:pPr>
        <w:snapToGrid w:val="0"/>
        <w:spacing w:line="360" w:lineRule="auto"/>
        <w:rPr>
          <w:rFonts w:ascii="宋体" w:hAnsi="宋体"/>
          <w:b/>
        </w:rPr>
      </w:pPr>
      <w:r>
        <w:rPr>
          <w:rFonts w:ascii="宋体" w:hAnsi="宋体"/>
          <w:b/>
        </w:rPr>
        <w:t>3.2判定原则</w:t>
      </w:r>
    </w:p>
    <w:p w14:paraId="59DFF681">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4ACA3E8E">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1CCB7422">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44BDD744">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10B6B512">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7F34A31B">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3DC90BE4">
      <w:pPr>
        <w:snapToGrid w:val="0"/>
        <w:spacing w:line="360" w:lineRule="auto"/>
        <w:rPr>
          <w:rFonts w:hint="eastAsia" w:ascii="宋体" w:hAnsi="宋体"/>
          <w:szCs w:val="21"/>
        </w:rPr>
      </w:pPr>
      <w:r>
        <mc:AlternateContent>
          <mc:Choice Requires="wps">
            <w:drawing>
              <wp:anchor distT="0" distB="0" distL="114300" distR="114300" simplePos="0" relativeHeight="251669504"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4" name="直接箭头连接符 4"/>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69504;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7F8F1655"/>
    <w:p w14:paraId="71ED0A55">
      <w:pPr>
        <w:tabs>
          <w:tab w:val="left" w:pos="6930"/>
        </w:tabs>
        <w:adjustRightInd w:val="0"/>
        <w:spacing w:line="480" w:lineRule="exact"/>
        <w:jc w:val="center"/>
        <w:rPr>
          <w:rFonts w:hint="eastAsia" w:ascii="宋体" w:hAnsi="宋体" w:cs="宋体"/>
          <w:b/>
          <w:color w:val="000000"/>
          <w:sz w:val="32"/>
          <w:szCs w:val="32"/>
        </w:rPr>
      </w:pPr>
    </w:p>
    <w:p w14:paraId="0E2A1D9D">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2026年和田地区建筑防水卷材产品质量监督抽查实施细则</w:t>
      </w:r>
    </w:p>
    <w:p w14:paraId="09087E9D">
      <w:pPr>
        <w:snapToGrid w:val="0"/>
        <w:jc w:val="center"/>
        <w:rPr>
          <w:rFonts w:ascii="方正小标宋简体" w:hAnsi="仿宋" w:eastAsia="方正小标宋简体" w:cs="方正仿宋简体"/>
          <w:b/>
          <w:sz w:val="32"/>
          <w:szCs w:val="32"/>
        </w:rPr>
      </w:pPr>
    </w:p>
    <w:p w14:paraId="44A9308F">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1AECB9FD">
      <w:pPr>
        <w:snapToGrid w:val="0"/>
        <w:spacing w:line="440" w:lineRule="exact"/>
        <w:ind w:firstLine="420" w:firstLineChars="200"/>
        <w:rPr>
          <w:szCs w:val="21"/>
        </w:rPr>
      </w:pPr>
      <w:r>
        <w:rPr>
          <w:szCs w:val="21"/>
        </w:rPr>
        <w:t>以随机抽样的方式在被抽样生产者、销售者的待销产品中抽取。</w:t>
      </w:r>
    </w:p>
    <w:p w14:paraId="54F6DA7B">
      <w:pPr>
        <w:snapToGrid w:val="0"/>
        <w:spacing w:line="440" w:lineRule="exact"/>
        <w:ind w:firstLine="420" w:firstLineChars="200"/>
        <w:rPr>
          <w:szCs w:val="21"/>
        </w:rPr>
      </w:pPr>
      <w:r>
        <w:rPr>
          <w:szCs w:val="21"/>
        </w:rPr>
        <w:t>随机数一般可使用随机数表等方法产生。</w:t>
      </w:r>
    </w:p>
    <w:p w14:paraId="4445E235">
      <w:pPr>
        <w:snapToGrid w:val="0"/>
        <w:spacing w:line="440" w:lineRule="exact"/>
        <w:ind w:firstLine="420" w:firstLineChars="200"/>
        <w:rPr>
          <w:szCs w:val="21"/>
        </w:rPr>
      </w:pPr>
      <w:r>
        <w:rPr>
          <w:rFonts w:hint="eastAsia"/>
          <w:szCs w:val="21"/>
        </w:rPr>
        <w:t>根据本细则规定的检验项目要求，同种型号规格每批次产品每批次建筑防水卷材产品抽取样品</w:t>
      </w:r>
      <w:r>
        <w:rPr>
          <w:szCs w:val="21"/>
        </w:rPr>
        <w:t>6</w:t>
      </w:r>
      <w:r>
        <w:rPr>
          <w:rFonts w:hint="eastAsia"/>
          <w:szCs w:val="21"/>
        </w:rPr>
        <w:t>米，其中</w:t>
      </w:r>
      <w:r>
        <w:rPr>
          <w:szCs w:val="21"/>
        </w:rPr>
        <w:t>3</w:t>
      </w:r>
      <w:r>
        <w:rPr>
          <w:rFonts w:hint="eastAsia"/>
          <w:szCs w:val="21"/>
        </w:rPr>
        <w:t>米为检验样品，</w:t>
      </w:r>
      <w:r>
        <w:rPr>
          <w:szCs w:val="21"/>
        </w:rPr>
        <w:t>3</w:t>
      </w:r>
      <w:r>
        <w:rPr>
          <w:rFonts w:hint="eastAsia"/>
          <w:szCs w:val="21"/>
        </w:rPr>
        <w:t>米为备用样品。</w:t>
      </w:r>
    </w:p>
    <w:p w14:paraId="6501390C">
      <w:pPr>
        <w:snapToGrid w:val="0"/>
        <w:spacing w:line="440" w:lineRule="exact"/>
        <w:ind w:firstLine="420" w:firstLineChars="200"/>
        <w:rPr>
          <w:rFonts w:hint="eastAsia"/>
          <w:szCs w:val="21"/>
        </w:rPr>
      </w:pPr>
      <w:r>
        <w:rPr>
          <w:rFonts w:hint="eastAsia"/>
          <w:szCs w:val="21"/>
        </w:rPr>
        <w:t>注：在流通领域抽样时，抽取库存量满足抽样量即可。</w:t>
      </w:r>
    </w:p>
    <w:p w14:paraId="5AF1858C">
      <w:pPr>
        <w:adjustRightInd w:val="0"/>
        <w:snapToGrid w:val="0"/>
        <w:spacing w:line="360" w:lineRule="auto"/>
        <w:rPr>
          <w:rFonts w:hint="eastAsia"/>
        </w:rPr>
      </w:pPr>
    </w:p>
    <w:p w14:paraId="2B0ED7A0">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711225A6">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0046755D">
      <w:pPr>
        <w:adjustRightInd w:val="0"/>
        <w:snapToGrid w:val="0"/>
        <w:jc w:val="center"/>
        <w:rPr>
          <w:rFonts w:hint="eastAsia" w:ascii="宋体" w:hAnsi="宋体"/>
          <w:kern w:val="0"/>
          <w:szCs w:val="21"/>
        </w:rPr>
      </w:pPr>
      <w:r>
        <w:rPr>
          <w:rFonts w:hint="eastAsia" w:ascii="宋体" w:hAnsi="宋体"/>
          <w:kern w:val="0"/>
          <w:szCs w:val="21"/>
        </w:rPr>
        <w:t>表1 防水卷材</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3369"/>
        <w:gridCol w:w="4351"/>
      </w:tblGrid>
      <w:tr w14:paraId="4107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pct"/>
            <w:noWrap w:val="0"/>
            <w:vAlign w:val="top"/>
          </w:tcPr>
          <w:p w14:paraId="276833FA">
            <w:pPr>
              <w:snapToGrid w:val="0"/>
              <w:jc w:val="center"/>
              <w:rPr>
                <w:rFonts w:hint="eastAsia" w:ascii="宋体" w:hAnsi="宋体" w:cs="黑体"/>
                <w:kern w:val="0"/>
                <w:szCs w:val="21"/>
              </w:rPr>
            </w:pPr>
            <w:r>
              <w:rPr>
                <w:rFonts w:hint="eastAsia" w:ascii="宋体" w:hAnsi="宋体" w:cs="黑体"/>
                <w:kern w:val="0"/>
                <w:szCs w:val="21"/>
              </w:rPr>
              <w:t>序号</w:t>
            </w:r>
          </w:p>
        </w:tc>
        <w:tc>
          <w:tcPr>
            <w:tcW w:w="1975" w:type="pct"/>
            <w:noWrap w:val="0"/>
            <w:vAlign w:val="top"/>
          </w:tcPr>
          <w:p w14:paraId="430BB210">
            <w:pPr>
              <w:snapToGrid w:val="0"/>
              <w:jc w:val="center"/>
              <w:rPr>
                <w:rFonts w:hint="eastAsia" w:ascii="宋体" w:hAnsi="宋体" w:cs="黑体"/>
                <w:kern w:val="0"/>
                <w:szCs w:val="21"/>
              </w:rPr>
            </w:pPr>
            <w:r>
              <w:rPr>
                <w:rFonts w:hint="eastAsia" w:ascii="宋体" w:hAnsi="宋体" w:cs="黑体"/>
                <w:kern w:val="0"/>
                <w:szCs w:val="21"/>
              </w:rPr>
              <w:t>检验项目</w:t>
            </w:r>
          </w:p>
        </w:tc>
        <w:tc>
          <w:tcPr>
            <w:tcW w:w="2551" w:type="pct"/>
            <w:noWrap w:val="0"/>
            <w:vAlign w:val="top"/>
          </w:tcPr>
          <w:p w14:paraId="0859C2FB">
            <w:pPr>
              <w:snapToGrid w:val="0"/>
              <w:jc w:val="center"/>
              <w:rPr>
                <w:rFonts w:hint="eastAsia" w:ascii="宋体" w:hAnsi="宋体" w:cs="黑体"/>
                <w:kern w:val="0"/>
                <w:szCs w:val="21"/>
              </w:rPr>
            </w:pPr>
            <w:r>
              <w:rPr>
                <w:rFonts w:hint="eastAsia" w:ascii="宋体" w:hAnsi="宋体" w:cs="黑体"/>
                <w:kern w:val="0"/>
                <w:szCs w:val="21"/>
              </w:rPr>
              <w:t>检验方法</w:t>
            </w:r>
          </w:p>
        </w:tc>
      </w:tr>
      <w:tr w14:paraId="5EA2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474" w:type="pct"/>
            <w:noWrap w:val="0"/>
            <w:vAlign w:val="center"/>
          </w:tcPr>
          <w:p w14:paraId="0505E999">
            <w:pPr>
              <w:snapToGrid w:val="0"/>
              <w:jc w:val="center"/>
              <w:rPr>
                <w:rFonts w:hint="eastAsia" w:ascii="宋体" w:hAnsi="宋体" w:cs="黑体"/>
                <w:kern w:val="0"/>
                <w:szCs w:val="21"/>
              </w:rPr>
            </w:pPr>
            <w:r>
              <w:rPr>
                <w:rFonts w:hint="eastAsia" w:ascii="宋体" w:hAnsi="宋体" w:cs="黑体"/>
                <w:kern w:val="0"/>
                <w:szCs w:val="21"/>
              </w:rPr>
              <w:t>1</w:t>
            </w:r>
          </w:p>
        </w:tc>
        <w:tc>
          <w:tcPr>
            <w:tcW w:w="1975" w:type="pct"/>
            <w:noWrap w:val="0"/>
            <w:vAlign w:val="center"/>
          </w:tcPr>
          <w:p w14:paraId="6F067471">
            <w:pPr>
              <w:snapToGrid w:val="0"/>
              <w:jc w:val="center"/>
              <w:rPr>
                <w:rFonts w:ascii="宋体" w:hAnsi="宋体" w:cs="黑体"/>
                <w:kern w:val="0"/>
                <w:szCs w:val="21"/>
              </w:rPr>
            </w:pPr>
            <w:r>
              <w:rPr>
                <w:rFonts w:hint="eastAsia" w:ascii="宋体" w:hAnsi="宋体" w:cs="黑体"/>
                <w:kern w:val="0"/>
                <w:szCs w:val="21"/>
              </w:rPr>
              <w:t>渗油性</w:t>
            </w:r>
          </w:p>
        </w:tc>
        <w:tc>
          <w:tcPr>
            <w:tcW w:w="2551" w:type="pct"/>
            <w:noWrap w:val="0"/>
            <w:vAlign w:val="center"/>
          </w:tcPr>
          <w:p w14:paraId="1FA5EDAE">
            <w:pPr>
              <w:snapToGrid w:val="0"/>
              <w:jc w:val="center"/>
              <w:rPr>
                <w:rFonts w:ascii="宋体" w:hAnsi="宋体" w:cs="黑体"/>
                <w:kern w:val="0"/>
                <w:szCs w:val="21"/>
              </w:rPr>
            </w:pPr>
            <w:r>
              <w:rPr>
                <w:rFonts w:ascii="宋体" w:hAnsi="宋体" w:cs="黑体"/>
                <w:kern w:val="0"/>
                <w:szCs w:val="21"/>
              </w:rPr>
              <w:t>GB 18482-2008</w:t>
            </w:r>
          </w:p>
          <w:p w14:paraId="1188EC28">
            <w:pPr>
              <w:snapToGrid w:val="0"/>
              <w:jc w:val="center"/>
              <w:rPr>
                <w:rFonts w:hint="eastAsia" w:ascii="宋体" w:hAnsi="宋体" w:cs="黑体"/>
                <w:kern w:val="0"/>
                <w:szCs w:val="21"/>
              </w:rPr>
            </w:pPr>
            <w:r>
              <w:rPr>
                <w:rFonts w:ascii="宋体" w:hAnsi="宋体" w:cs="黑体"/>
                <w:kern w:val="0"/>
                <w:szCs w:val="21"/>
              </w:rPr>
              <w:t>GB/T 18482-2025</w:t>
            </w:r>
          </w:p>
        </w:tc>
      </w:tr>
      <w:tr w14:paraId="550C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474" w:type="pct"/>
            <w:noWrap w:val="0"/>
            <w:vAlign w:val="center"/>
          </w:tcPr>
          <w:p w14:paraId="699BAE31">
            <w:pPr>
              <w:snapToGrid w:val="0"/>
              <w:jc w:val="center"/>
              <w:rPr>
                <w:rFonts w:hint="eastAsia" w:ascii="宋体" w:hAnsi="宋体" w:cs="黑体"/>
                <w:kern w:val="0"/>
                <w:szCs w:val="21"/>
              </w:rPr>
            </w:pPr>
            <w:r>
              <w:rPr>
                <w:rFonts w:hint="eastAsia" w:ascii="宋体" w:hAnsi="宋体" w:cs="黑体"/>
                <w:kern w:val="0"/>
                <w:szCs w:val="21"/>
              </w:rPr>
              <w:t>2</w:t>
            </w:r>
          </w:p>
        </w:tc>
        <w:tc>
          <w:tcPr>
            <w:tcW w:w="1975" w:type="pct"/>
            <w:noWrap w:val="0"/>
            <w:vAlign w:val="center"/>
          </w:tcPr>
          <w:p w14:paraId="091DF453">
            <w:pPr>
              <w:snapToGrid w:val="0"/>
              <w:jc w:val="center"/>
              <w:rPr>
                <w:rFonts w:hint="eastAsia" w:ascii="宋体" w:hAnsi="宋体" w:cs="黑体"/>
                <w:kern w:val="0"/>
                <w:szCs w:val="21"/>
              </w:rPr>
            </w:pPr>
            <w:r>
              <w:rPr>
                <w:rFonts w:hint="eastAsia" w:ascii="宋体" w:hAnsi="宋体" w:cs="黑体"/>
                <w:kern w:val="0"/>
                <w:szCs w:val="21"/>
              </w:rPr>
              <w:t>低温柔性</w:t>
            </w:r>
          </w:p>
        </w:tc>
        <w:tc>
          <w:tcPr>
            <w:tcW w:w="2551" w:type="pct"/>
            <w:noWrap w:val="0"/>
            <w:vAlign w:val="center"/>
          </w:tcPr>
          <w:p w14:paraId="118E8A5D">
            <w:pPr>
              <w:snapToGrid w:val="0"/>
              <w:jc w:val="center"/>
              <w:rPr>
                <w:rFonts w:ascii="宋体" w:hAnsi="宋体" w:cs="黑体"/>
                <w:kern w:val="0"/>
                <w:szCs w:val="21"/>
              </w:rPr>
            </w:pPr>
            <w:r>
              <w:rPr>
                <w:rFonts w:ascii="宋体" w:hAnsi="宋体" w:cs="黑体"/>
                <w:kern w:val="0"/>
                <w:szCs w:val="21"/>
              </w:rPr>
              <w:t>GB 18482-2008</w:t>
            </w:r>
          </w:p>
          <w:p w14:paraId="2ECF27BA">
            <w:pPr>
              <w:snapToGrid w:val="0"/>
              <w:jc w:val="center"/>
              <w:rPr>
                <w:rFonts w:hint="eastAsia" w:ascii="宋体" w:hAnsi="宋体" w:cs="黑体"/>
                <w:kern w:val="0"/>
                <w:szCs w:val="21"/>
              </w:rPr>
            </w:pPr>
            <w:r>
              <w:rPr>
                <w:rFonts w:ascii="宋体" w:hAnsi="宋体" w:cs="黑体"/>
                <w:kern w:val="0"/>
                <w:szCs w:val="21"/>
              </w:rPr>
              <w:t>GB/T 18482-2025</w:t>
            </w:r>
          </w:p>
        </w:tc>
      </w:tr>
      <w:tr w14:paraId="0C77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474" w:type="pct"/>
            <w:noWrap w:val="0"/>
            <w:vAlign w:val="center"/>
          </w:tcPr>
          <w:p w14:paraId="030DB82A">
            <w:pPr>
              <w:snapToGrid w:val="0"/>
              <w:jc w:val="center"/>
              <w:rPr>
                <w:rFonts w:hint="eastAsia" w:ascii="宋体" w:hAnsi="宋体" w:cs="黑体"/>
                <w:kern w:val="0"/>
                <w:szCs w:val="21"/>
              </w:rPr>
            </w:pPr>
            <w:r>
              <w:rPr>
                <w:rFonts w:hint="eastAsia" w:ascii="宋体" w:hAnsi="宋体" w:cs="黑体"/>
                <w:kern w:val="0"/>
                <w:szCs w:val="21"/>
              </w:rPr>
              <w:t>3</w:t>
            </w:r>
          </w:p>
        </w:tc>
        <w:tc>
          <w:tcPr>
            <w:tcW w:w="1975" w:type="pct"/>
            <w:noWrap w:val="0"/>
            <w:vAlign w:val="center"/>
          </w:tcPr>
          <w:p w14:paraId="6EAA5F5B">
            <w:pPr>
              <w:snapToGrid w:val="0"/>
              <w:jc w:val="center"/>
              <w:rPr>
                <w:rFonts w:hint="eastAsia" w:ascii="宋体" w:hAnsi="宋体" w:cs="黑体"/>
                <w:kern w:val="0"/>
                <w:szCs w:val="21"/>
              </w:rPr>
            </w:pPr>
            <w:r>
              <w:rPr>
                <w:rFonts w:hint="eastAsia" w:ascii="宋体" w:hAnsi="宋体" w:cs="黑体"/>
                <w:kern w:val="0"/>
                <w:szCs w:val="21"/>
              </w:rPr>
              <w:t>不透水性</w:t>
            </w:r>
          </w:p>
        </w:tc>
        <w:tc>
          <w:tcPr>
            <w:tcW w:w="2551" w:type="pct"/>
            <w:noWrap w:val="0"/>
            <w:vAlign w:val="center"/>
          </w:tcPr>
          <w:p w14:paraId="277BA749">
            <w:pPr>
              <w:snapToGrid w:val="0"/>
              <w:jc w:val="center"/>
              <w:rPr>
                <w:rFonts w:ascii="宋体" w:hAnsi="宋体" w:cs="黑体"/>
                <w:kern w:val="0"/>
                <w:szCs w:val="21"/>
              </w:rPr>
            </w:pPr>
            <w:r>
              <w:rPr>
                <w:rFonts w:ascii="宋体" w:hAnsi="宋体" w:cs="黑体"/>
                <w:kern w:val="0"/>
                <w:szCs w:val="21"/>
              </w:rPr>
              <w:t>GB 18482-2008</w:t>
            </w:r>
          </w:p>
          <w:p w14:paraId="2795C625">
            <w:pPr>
              <w:snapToGrid w:val="0"/>
              <w:jc w:val="center"/>
              <w:rPr>
                <w:rFonts w:hint="eastAsia" w:ascii="宋体" w:hAnsi="宋体" w:cs="黑体"/>
                <w:kern w:val="0"/>
                <w:szCs w:val="21"/>
              </w:rPr>
            </w:pPr>
            <w:r>
              <w:rPr>
                <w:rFonts w:ascii="宋体" w:hAnsi="宋体" w:cs="黑体"/>
                <w:kern w:val="0"/>
                <w:szCs w:val="21"/>
              </w:rPr>
              <w:t>GB/T 18482-2025</w:t>
            </w:r>
          </w:p>
        </w:tc>
      </w:tr>
      <w:tr w14:paraId="31AB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474" w:type="pct"/>
            <w:noWrap w:val="0"/>
            <w:vAlign w:val="center"/>
          </w:tcPr>
          <w:p w14:paraId="4A01892F">
            <w:pPr>
              <w:snapToGrid w:val="0"/>
              <w:jc w:val="center"/>
              <w:rPr>
                <w:rFonts w:hint="eastAsia" w:ascii="宋体" w:hAnsi="宋体" w:cs="黑体"/>
                <w:kern w:val="0"/>
                <w:szCs w:val="21"/>
              </w:rPr>
            </w:pPr>
            <w:r>
              <w:rPr>
                <w:rFonts w:hint="eastAsia" w:ascii="宋体" w:hAnsi="宋体" w:cs="黑体"/>
                <w:kern w:val="0"/>
                <w:szCs w:val="21"/>
              </w:rPr>
              <w:t>4</w:t>
            </w:r>
          </w:p>
        </w:tc>
        <w:tc>
          <w:tcPr>
            <w:tcW w:w="1975" w:type="pct"/>
            <w:noWrap w:val="0"/>
            <w:vAlign w:val="center"/>
          </w:tcPr>
          <w:p w14:paraId="4999885C">
            <w:pPr>
              <w:snapToGrid w:val="0"/>
              <w:jc w:val="center"/>
              <w:rPr>
                <w:rFonts w:hint="eastAsia" w:ascii="宋体" w:hAnsi="宋体" w:cs="黑体"/>
                <w:kern w:val="0"/>
                <w:szCs w:val="21"/>
              </w:rPr>
            </w:pPr>
            <w:r>
              <w:rPr>
                <w:rFonts w:hint="eastAsia" w:ascii="宋体" w:hAnsi="宋体" w:cs="黑体"/>
                <w:kern w:val="0"/>
                <w:szCs w:val="21"/>
              </w:rPr>
              <w:t>拉力</w:t>
            </w:r>
          </w:p>
        </w:tc>
        <w:tc>
          <w:tcPr>
            <w:tcW w:w="2551" w:type="pct"/>
            <w:noWrap w:val="0"/>
            <w:vAlign w:val="center"/>
          </w:tcPr>
          <w:p w14:paraId="5C0D6F0B">
            <w:pPr>
              <w:snapToGrid w:val="0"/>
              <w:jc w:val="center"/>
              <w:rPr>
                <w:rFonts w:ascii="宋体" w:hAnsi="宋体" w:cs="黑体"/>
                <w:kern w:val="0"/>
                <w:szCs w:val="21"/>
              </w:rPr>
            </w:pPr>
            <w:r>
              <w:rPr>
                <w:rFonts w:ascii="宋体" w:hAnsi="宋体" w:cs="黑体"/>
                <w:kern w:val="0"/>
                <w:szCs w:val="21"/>
              </w:rPr>
              <w:t>GB 18482-2008</w:t>
            </w:r>
          </w:p>
          <w:p w14:paraId="3A83A9F2">
            <w:pPr>
              <w:snapToGrid w:val="0"/>
              <w:jc w:val="center"/>
              <w:rPr>
                <w:rFonts w:hint="eastAsia" w:ascii="宋体" w:hAnsi="宋体" w:cs="黑体"/>
                <w:kern w:val="0"/>
                <w:szCs w:val="21"/>
              </w:rPr>
            </w:pPr>
            <w:r>
              <w:rPr>
                <w:rFonts w:ascii="宋体" w:hAnsi="宋体" w:cs="黑体"/>
                <w:kern w:val="0"/>
                <w:szCs w:val="21"/>
              </w:rPr>
              <w:t>GB/T 18482-2025</w:t>
            </w:r>
          </w:p>
        </w:tc>
      </w:tr>
      <w:tr w14:paraId="3DF5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474" w:type="pct"/>
            <w:noWrap w:val="0"/>
            <w:vAlign w:val="center"/>
          </w:tcPr>
          <w:p w14:paraId="2AE2CFF9">
            <w:pPr>
              <w:snapToGrid w:val="0"/>
              <w:jc w:val="center"/>
              <w:rPr>
                <w:rFonts w:hint="eastAsia" w:ascii="宋体" w:hAnsi="宋体" w:cs="黑体"/>
                <w:kern w:val="0"/>
                <w:szCs w:val="21"/>
              </w:rPr>
            </w:pPr>
            <w:r>
              <w:rPr>
                <w:rFonts w:hint="eastAsia" w:ascii="宋体" w:hAnsi="宋体" w:cs="黑体"/>
                <w:kern w:val="0"/>
                <w:szCs w:val="21"/>
              </w:rPr>
              <w:t>5</w:t>
            </w:r>
          </w:p>
        </w:tc>
        <w:tc>
          <w:tcPr>
            <w:tcW w:w="1975" w:type="pct"/>
            <w:noWrap w:val="0"/>
            <w:vAlign w:val="center"/>
          </w:tcPr>
          <w:p w14:paraId="484E6662">
            <w:pPr>
              <w:snapToGrid w:val="0"/>
              <w:jc w:val="center"/>
              <w:rPr>
                <w:rFonts w:hint="eastAsia" w:ascii="宋体" w:hAnsi="宋体" w:cs="黑体"/>
                <w:kern w:val="0"/>
                <w:szCs w:val="21"/>
              </w:rPr>
            </w:pPr>
            <w:r>
              <w:rPr>
                <w:rFonts w:hint="eastAsia" w:ascii="宋体" w:hAnsi="宋体" w:cs="黑体"/>
                <w:kern w:val="0"/>
                <w:szCs w:val="21"/>
              </w:rPr>
              <w:t>延伸率</w:t>
            </w:r>
          </w:p>
        </w:tc>
        <w:tc>
          <w:tcPr>
            <w:tcW w:w="2551" w:type="pct"/>
            <w:noWrap w:val="0"/>
            <w:vAlign w:val="center"/>
          </w:tcPr>
          <w:p w14:paraId="7C617B7A">
            <w:pPr>
              <w:snapToGrid w:val="0"/>
              <w:jc w:val="center"/>
              <w:rPr>
                <w:rFonts w:ascii="宋体" w:hAnsi="宋体" w:cs="黑体"/>
                <w:kern w:val="0"/>
                <w:szCs w:val="21"/>
              </w:rPr>
            </w:pPr>
            <w:r>
              <w:rPr>
                <w:rFonts w:ascii="宋体" w:hAnsi="宋体" w:cs="黑体"/>
                <w:kern w:val="0"/>
                <w:szCs w:val="21"/>
              </w:rPr>
              <w:t>GB 18482-2008</w:t>
            </w:r>
          </w:p>
          <w:p w14:paraId="31237BFC">
            <w:pPr>
              <w:snapToGrid w:val="0"/>
              <w:jc w:val="center"/>
              <w:rPr>
                <w:rFonts w:hint="eastAsia" w:ascii="宋体" w:hAnsi="宋体" w:cs="黑体"/>
                <w:kern w:val="0"/>
                <w:szCs w:val="21"/>
              </w:rPr>
            </w:pPr>
            <w:r>
              <w:rPr>
                <w:rFonts w:ascii="宋体" w:hAnsi="宋体" w:cs="黑体"/>
                <w:kern w:val="0"/>
                <w:szCs w:val="21"/>
              </w:rPr>
              <w:t>GB/T 18482-2025</w:t>
            </w:r>
          </w:p>
        </w:tc>
      </w:tr>
      <w:tr w14:paraId="43BA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474" w:type="pct"/>
            <w:noWrap w:val="0"/>
            <w:vAlign w:val="center"/>
          </w:tcPr>
          <w:p w14:paraId="04F0B524">
            <w:pPr>
              <w:snapToGrid w:val="0"/>
              <w:jc w:val="center"/>
              <w:rPr>
                <w:rFonts w:hint="eastAsia" w:ascii="宋体" w:hAnsi="宋体" w:cs="黑体"/>
                <w:kern w:val="0"/>
                <w:szCs w:val="21"/>
              </w:rPr>
            </w:pPr>
            <w:r>
              <w:rPr>
                <w:rFonts w:hint="eastAsia" w:ascii="宋体" w:hAnsi="宋体" w:cs="黑体"/>
                <w:kern w:val="0"/>
                <w:szCs w:val="21"/>
              </w:rPr>
              <w:t>6</w:t>
            </w:r>
          </w:p>
        </w:tc>
        <w:tc>
          <w:tcPr>
            <w:tcW w:w="1975" w:type="pct"/>
            <w:noWrap w:val="0"/>
            <w:vAlign w:val="center"/>
          </w:tcPr>
          <w:p w14:paraId="6B1D0DB8">
            <w:pPr>
              <w:snapToGrid w:val="0"/>
              <w:jc w:val="center"/>
              <w:rPr>
                <w:rFonts w:hint="eastAsia" w:ascii="宋体" w:hAnsi="宋体" w:cs="黑体"/>
                <w:kern w:val="0"/>
                <w:szCs w:val="21"/>
              </w:rPr>
            </w:pPr>
            <w:r>
              <w:rPr>
                <w:rFonts w:hint="eastAsia" w:ascii="宋体" w:hAnsi="宋体" w:cs="黑体"/>
                <w:kern w:val="0"/>
                <w:szCs w:val="21"/>
              </w:rPr>
              <w:t>浸水后质量增加</w:t>
            </w:r>
          </w:p>
        </w:tc>
        <w:tc>
          <w:tcPr>
            <w:tcW w:w="2551" w:type="pct"/>
            <w:noWrap w:val="0"/>
            <w:vAlign w:val="center"/>
          </w:tcPr>
          <w:p w14:paraId="188CD80F">
            <w:pPr>
              <w:snapToGrid w:val="0"/>
              <w:jc w:val="center"/>
              <w:rPr>
                <w:rFonts w:ascii="宋体" w:hAnsi="宋体" w:cs="黑体"/>
                <w:kern w:val="0"/>
                <w:szCs w:val="21"/>
              </w:rPr>
            </w:pPr>
            <w:r>
              <w:rPr>
                <w:rFonts w:ascii="宋体" w:hAnsi="宋体" w:cs="黑体"/>
                <w:kern w:val="0"/>
                <w:szCs w:val="21"/>
              </w:rPr>
              <w:t>GB 18482-2008</w:t>
            </w:r>
          </w:p>
          <w:p w14:paraId="30FB135C">
            <w:pPr>
              <w:snapToGrid w:val="0"/>
              <w:jc w:val="center"/>
              <w:rPr>
                <w:rFonts w:hint="eastAsia" w:ascii="宋体" w:hAnsi="宋体" w:cs="黑体"/>
                <w:kern w:val="0"/>
                <w:szCs w:val="21"/>
              </w:rPr>
            </w:pPr>
            <w:r>
              <w:rPr>
                <w:rFonts w:ascii="宋体" w:hAnsi="宋体" w:cs="黑体"/>
                <w:kern w:val="0"/>
                <w:szCs w:val="21"/>
              </w:rPr>
              <w:t>GB/T 18482-2025</w:t>
            </w:r>
          </w:p>
        </w:tc>
      </w:tr>
    </w:tbl>
    <w:p w14:paraId="76B7DE72">
      <w:pPr>
        <w:adjustRightInd w:val="0"/>
        <w:snapToGrid w:val="0"/>
        <w:jc w:val="center"/>
        <w:rPr>
          <w:rFonts w:ascii="宋体" w:hAnsi="宋体"/>
          <w:kern w:val="0"/>
          <w:sz w:val="18"/>
          <w:szCs w:val="18"/>
        </w:rPr>
      </w:pPr>
    </w:p>
    <w:p w14:paraId="1DA1DF82">
      <w:pPr>
        <w:snapToGrid w:val="0"/>
        <w:spacing w:line="440" w:lineRule="exact"/>
        <w:jc w:val="center"/>
        <w:rPr>
          <w:szCs w:val="21"/>
        </w:rPr>
      </w:pPr>
      <w:r>
        <w:rPr>
          <w:szCs w:val="21"/>
        </w:rPr>
        <w:t>表2 高分子防水材料</w:t>
      </w:r>
      <w:r>
        <w:rPr>
          <w:color w:val="000000"/>
          <w:szCs w:val="21"/>
        </w:rPr>
        <w:t>—</w:t>
      </w:r>
      <w:r>
        <w:rPr>
          <w:szCs w:val="21"/>
        </w:rPr>
        <w:t>片材</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4435"/>
        <w:gridCol w:w="3147"/>
      </w:tblGrid>
      <w:tr w14:paraId="3BFB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555" w:type="pct"/>
            <w:noWrap w:val="0"/>
            <w:vAlign w:val="center"/>
          </w:tcPr>
          <w:p w14:paraId="7107C60B">
            <w:pPr>
              <w:snapToGrid w:val="0"/>
              <w:spacing w:line="300" w:lineRule="exact"/>
              <w:jc w:val="center"/>
              <w:rPr>
                <w:color w:val="000000"/>
                <w:szCs w:val="21"/>
              </w:rPr>
            </w:pPr>
            <w:r>
              <w:rPr>
                <w:color w:val="000000"/>
                <w:szCs w:val="21"/>
              </w:rPr>
              <w:t>序号</w:t>
            </w:r>
          </w:p>
        </w:tc>
        <w:tc>
          <w:tcPr>
            <w:tcW w:w="2600" w:type="pct"/>
            <w:noWrap w:val="0"/>
            <w:vAlign w:val="center"/>
          </w:tcPr>
          <w:p w14:paraId="0EB84FEE">
            <w:pPr>
              <w:snapToGrid w:val="0"/>
              <w:spacing w:line="300" w:lineRule="exact"/>
              <w:jc w:val="center"/>
              <w:rPr>
                <w:color w:val="000000"/>
                <w:szCs w:val="21"/>
              </w:rPr>
            </w:pPr>
            <w:r>
              <w:rPr>
                <w:color w:val="000000"/>
                <w:szCs w:val="21"/>
              </w:rPr>
              <w:t>检验项目</w:t>
            </w:r>
          </w:p>
        </w:tc>
        <w:tc>
          <w:tcPr>
            <w:tcW w:w="1845" w:type="pct"/>
            <w:noWrap w:val="0"/>
            <w:vAlign w:val="center"/>
          </w:tcPr>
          <w:p w14:paraId="69ECBBA2">
            <w:pPr>
              <w:snapToGrid w:val="0"/>
              <w:spacing w:line="300" w:lineRule="exact"/>
              <w:jc w:val="center"/>
              <w:rPr>
                <w:color w:val="000000"/>
                <w:szCs w:val="21"/>
              </w:rPr>
            </w:pPr>
            <w:r>
              <w:rPr>
                <w:color w:val="000000"/>
                <w:szCs w:val="21"/>
              </w:rPr>
              <w:t>检验方法</w:t>
            </w:r>
          </w:p>
        </w:tc>
      </w:tr>
      <w:tr w14:paraId="4564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55" w:type="pct"/>
            <w:noWrap w:val="0"/>
            <w:vAlign w:val="center"/>
          </w:tcPr>
          <w:p w14:paraId="1F0CCD45">
            <w:pPr>
              <w:snapToGrid w:val="0"/>
              <w:spacing w:line="300" w:lineRule="exact"/>
              <w:jc w:val="center"/>
              <w:rPr>
                <w:color w:val="000000"/>
                <w:szCs w:val="21"/>
              </w:rPr>
            </w:pPr>
            <w:r>
              <w:rPr>
                <w:color w:val="000000"/>
                <w:szCs w:val="21"/>
              </w:rPr>
              <w:t>1</w:t>
            </w:r>
          </w:p>
        </w:tc>
        <w:tc>
          <w:tcPr>
            <w:tcW w:w="2600" w:type="pct"/>
            <w:noWrap w:val="0"/>
            <w:vAlign w:val="center"/>
          </w:tcPr>
          <w:p w14:paraId="45AF2C80">
            <w:pPr>
              <w:snapToGrid w:val="0"/>
              <w:spacing w:line="300" w:lineRule="exact"/>
              <w:jc w:val="center"/>
              <w:rPr>
                <w:color w:val="000000"/>
                <w:szCs w:val="21"/>
              </w:rPr>
            </w:pPr>
            <w:r>
              <w:rPr>
                <w:color w:val="000000"/>
                <w:szCs w:val="21"/>
              </w:rPr>
              <w:t>拉伸强度</w:t>
            </w:r>
          </w:p>
        </w:tc>
        <w:tc>
          <w:tcPr>
            <w:tcW w:w="1845" w:type="pct"/>
            <w:noWrap w:val="0"/>
            <w:vAlign w:val="center"/>
          </w:tcPr>
          <w:p w14:paraId="6A35427B">
            <w:pPr>
              <w:snapToGrid w:val="0"/>
              <w:spacing w:line="300" w:lineRule="exact"/>
              <w:jc w:val="center"/>
              <w:rPr>
                <w:color w:val="000000"/>
                <w:szCs w:val="21"/>
              </w:rPr>
            </w:pPr>
            <w:r>
              <w:rPr>
                <w:color w:val="000000"/>
                <w:szCs w:val="21"/>
              </w:rPr>
              <w:t>GB/T 18173.1—2012</w:t>
            </w:r>
          </w:p>
          <w:p w14:paraId="147D11EB">
            <w:pPr>
              <w:snapToGrid w:val="0"/>
              <w:spacing w:line="300" w:lineRule="exact"/>
              <w:jc w:val="center"/>
              <w:rPr>
                <w:color w:val="000000"/>
                <w:szCs w:val="21"/>
              </w:rPr>
            </w:pPr>
            <w:r>
              <w:rPr>
                <w:color w:val="000000"/>
                <w:szCs w:val="21"/>
              </w:rPr>
              <w:t>GB/T 528</w:t>
            </w:r>
            <w:bookmarkStart w:id="4" w:name="OLE_LINK5"/>
            <w:r>
              <w:rPr>
                <w:color w:val="000000"/>
                <w:szCs w:val="21"/>
              </w:rPr>
              <w:t>—</w:t>
            </w:r>
            <w:bookmarkEnd w:id="4"/>
            <w:r>
              <w:rPr>
                <w:color w:val="000000"/>
                <w:szCs w:val="21"/>
              </w:rPr>
              <w:t>2009</w:t>
            </w:r>
          </w:p>
          <w:p w14:paraId="4363CCA4">
            <w:pPr>
              <w:snapToGrid w:val="0"/>
              <w:spacing w:line="300" w:lineRule="exact"/>
              <w:jc w:val="center"/>
              <w:rPr>
                <w:color w:val="000000"/>
                <w:szCs w:val="21"/>
              </w:rPr>
            </w:pPr>
            <w:r>
              <w:rPr>
                <w:color w:val="000000"/>
                <w:szCs w:val="21"/>
              </w:rPr>
              <w:t>GB/T 1040.2—2022</w:t>
            </w:r>
          </w:p>
        </w:tc>
      </w:tr>
      <w:tr w14:paraId="3A65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555" w:type="pct"/>
            <w:noWrap w:val="0"/>
            <w:vAlign w:val="center"/>
          </w:tcPr>
          <w:p w14:paraId="2DA4285F">
            <w:pPr>
              <w:snapToGrid w:val="0"/>
              <w:spacing w:line="300" w:lineRule="exact"/>
              <w:jc w:val="center"/>
              <w:rPr>
                <w:color w:val="000000"/>
                <w:szCs w:val="21"/>
              </w:rPr>
            </w:pPr>
            <w:r>
              <w:rPr>
                <w:color w:val="000000"/>
                <w:szCs w:val="21"/>
              </w:rPr>
              <w:t>2</w:t>
            </w:r>
          </w:p>
        </w:tc>
        <w:tc>
          <w:tcPr>
            <w:tcW w:w="2600" w:type="pct"/>
            <w:noWrap w:val="0"/>
            <w:vAlign w:val="center"/>
          </w:tcPr>
          <w:p w14:paraId="51B220C8">
            <w:pPr>
              <w:snapToGrid w:val="0"/>
              <w:spacing w:line="300" w:lineRule="exact"/>
              <w:jc w:val="center"/>
              <w:rPr>
                <w:color w:val="000000"/>
                <w:szCs w:val="21"/>
              </w:rPr>
            </w:pPr>
            <w:r>
              <w:rPr>
                <w:color w:val="000000"/>
                <w:szCs w:val="21"/>
              </w:rPr>
              <w:t>拉断伸长率</w:t>
            </w:r>
          </w:p>
        </w:tc>
        <w:tc>
          <w:tcPr>
            <w:tcW w:w="1845" w:type="pct"/>
            <w:noWrap w:val="0"/>
            <w:vAlign w:val="center"/>
          </w:tcPr>
          <w:p w14:paraId="6985FFE6">
            <w:pPr>
              <w:snapToGrid w:val="0"/>
              <w:spacing w:line="300" w:lineRule="exact"/>
              <w:jc w:val="center"/>
              <w:rPr>
                <w:color w:val="000000"/>
                <w:szCs w:val="21"/>
              </w:rPr>
            </w:pPr>
            <w:r>
              <w:rPr>
                <w:color w:val="000000"/>
                <w:szCs w:val="21"/>
              </w:rPr>
              <w:t>GB/T 18173.1—2012</w:t>
            </w:r>
          </w:p>
          <w:p w14:paraId="71090D75">
            <w:pPr>
              <w:snapToGrid w:val="0"/>
              <w:spacing w:line="300" w:lineRule="exact"/>
              <w:jc w:val="center"/>
              <w:rPr>
                <w:color w:val="000000"/>
                <w:szCs w:val="21"/>
              </w:rPr>
            </w:pPr>
            <w:r>
              <w:rPr>
                <w:color w:val="000000"/>
                <w:szCs w:val="21"/>
              </w:rPr>
              <w:t>GB/T 528—2009</w:t>
            </w:r>
          </w:p>
          <w:p w14:paraId="2C9B210C">
            <w:pPr>
              <w:snapToGrid w:val="0"/>
              <w:spacing w:line="300" w:lineRule="exact"/>
              <w:jc w:val="center"/>
              <w:rPr>
                <w:color w:val="000000"/>
                <w:szCs w:val="21"/>
              </w:rPr>
            </w:pPr>
            <w:r>
              <w:rPr>
                <w:color w:val="000000"/>
                <w:szCs w:val="21"/>
              </w:rPr>
              <w:t>GB/T 1040.2—2022</w:t>
            </w:r>
          </w:p>
        </w:tc>
      </w:tr>
      <w:tr w14:paraId="36A1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55" w:type="pct"/>
            <w:noWrap w:val="0"/>
            <w:vAlign w:val="center"/>
          </w:tcPr>
          <w:p w14:paraId="71D09C11">
            <w:pPr>
              <w:snapToGrid w:val="0"/>
              <w:spacing w:line="300" w:lineRule="exact"/>
              <w:jc w:val="center"/>
              <w:rPr>
                <w:color w:val="000000"/>
                <w:szCs w:val="21"/>
              </w:rPr>
            </w:pPr>
            <w:r>
              <w:rPr>
                <w:color w:val="000000"/>
                <w:szCs w:val="21"/>
              </w:rPr>
              <w:t>3</w:t>
            </w:r>
          </w:p>
        </w:tc>
        <w:tc>
          <w:tcPr>
            <w:tcW w:w="2600" w:type="pct"/>
            <w:noWrap w:val="0"/>
            <w:vAlign w:val="center"/>
          </w:tcPr>
          <w:p w14:paraId="64AC4A31">
            <w:pPr>
              <w:snapToGrid w:val="0"/>
              <w:spacing w:line="300" w:lineRule="exact"/>
              <w:jc w:val="center"/>
              <w:rPr>
                <w:color w:val="000000"/>
                <w:szCs w:val="21"/>
              </w:rPr>
            </w:pPr>
            <w:r>
              <w:rPr>
                <w:color w:val="000000"/>
                <w:szCs w:val="21"/>
              </w:rPr>
              <w:t>撕裂强度</w:t>
            </w:r>
          </w:p>
        </w:tc>
        <w:tc>
          <w:tcPr>
            <w:tcW w:w="1845" w:type="pct"/>
            <w:noWrap w:val="0"/>
            <w:vAlign w:val="center"/>
          </w:tcPr>
          <w:p w14:paraId="4B3B68EC">
            <w:pPr>
              <w:snapToGrid w:val="0"/>
              <w:spacing w:line="300" w:lineRule="exact"/>
              <w:jc w:val="center"/>
              <w:rPr>
                <w:color w:val="000000"/>
                <w:szCs w:val="21"/>
              </w:rPr>
            </w:pPr>
            <w:r>
              <w:rPr>
                <w:color w:val="000000"/>
                <w:szCs w:val="21"/>
              </w:rPr>
              <w:t>GB/T 18173.1—2012</w:t>
            </w:r>
          </w:p>
          <w:p w14:paraId="48BD41C1">
            <w:pPr>
              <w:snapToGrid w:val="0"/>
              <w:spacing w:line="300" w:lineRule="exact"/>
              <w:jc w:val="center"/>
              <w:rPr>
                <w:color w:val="000000"/>
                <w:szCs w:val="21"/>
              </w:rPr>
            </w:pPr>
            <w:r>
              <w:rPr>
                <w:color w:val="000000"/>
                <w:szCs w:val="21"/>
              </w:rPr>
              <w:t>GB/T 529—2008</w:t>
            </w:r>
          </w:p>
        </w:tc>
      </w:tr>
      <w:tr w14:paraId="1362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55" w:type="pct"/>
            <w:noWrap w:val="0"/>
            <w:vAlign w:val="center"/>
          </w:tcPr>
          <w:p w14:paraId="436F5A27">
            <w:pPr>
              <w:snapToGrid w:val="0"/>
              <w:spacing w:line="300" w:lineRule="exact"/>
              <w:jc w:val="center"/>
              <w:rPr>
                <w:color w:val="000000"/>
                <w:szCs w:val="21"/>
              </w:rPr>
            </w:pPr>
            <w:r>
              <w:rPr>
                <w:color w:val="000000"/>
                <w:szCs w:val="21"/>
              </w:rPr>
              <w:t>4</w:t>
            </w:r>
          </w:p>
        </w:tc>
        <w:tc>
          <w:tcPr>
            <w:tcW w:w="2600" w:type="pct"/>
            <w:noWrap w:val="0"/>
            <w:vAlign w:val="center"/>
          </w:tcPr>
          <w:p w14:paraId="405FD33F">
            <w:pPr>
              <w:snapToGrid w:val="0"/>
              <w:spacing w:line="300" w:lineRule="exact"/>
              <w:jc w:val="center"/>
              <w:rPr>
                <w:color w:val="000000"/>
                <w:szCs w:val="21"/>
              </w:rPr>
            </w:pPr>
            <w:r>
              <w:rPr>
                <w:color w:val="000000"/>
                <w:szCs w:val="21"/>
              </w:rPr>
              <w:t>不透水性</w:t>
            </w:r>
          </w:p>
        </w:tc>
        <w:tc>
          <w:tcPr>
            <w:tcW w:w="1845" w:type="pct"/>
            <w:noWrap w:val="0"/>
            <w:vAlign w:val="center"/>
          </w:tcPr>
          <w:p w14:paraId="319FCCCE">
            <w:pPr>
              <w:snapToGrid w:val="0"/>
              <w:spacing w:line="300" w:lineRule="exact"/>
              <w:jc w:val="center"/>
              <w:rPr>
                <w:color w:val="000000"/>
                <w:szCs w:val="21"/>
              </w:rPr>
            </w:pPr>
            <w:r>
              <w:rPr>
                <w:color w:val="000000"/>
                <w:szCs w:val="21"/>
              </w:rPr>
              <w:t>GB/T 18173.1—2012</w:t>
            </w:r>
          </w:p>
        </w:tc>
      </w:tr>
      <w:tr w14:paraId="3FC4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55" w:type="pct"/>
            <w:noWrap w:val="0"/>
            <w:vAlign w:val="center"/>
          </w:tcPr>
          <w:p w14:paraId="40536BF3">
            <w:pPr>
              <w:snapToGrid w:val="0"/>
              <w:spacing w:line="300" w:lineRule="exact"/>
              <w:jc w:val="center"/>
              <w:rPr>
                <w:color w:val="000000"/>
                <w:szCs w:val="21"/>
              </w:rPr>
            </w:pPr>
            <w:r>
              <w:rPr>
                <w:color w:val="000000"/>
                <w:szCs w:val="21"/>
              </w:rPr>
              <w:t>5</w:t>
            </w:r>
          </w:p>
        </w:tc>
        <w:tc>
          <w:tcPr>
            <w:tcW w:w="2600" w:type="pct"/>
            <w:noWrap w:val="0"/>
            <w:vAlign w:val="center"/>
          </w:tcPr>
          <w:p w14:paraId="4A6077F2">
            <w:pPr>
              <w:snapToGrid w:val="0"/>
              <w:spacing w:line="300" w:lineRule="exact"/>
              <w:jc w:val="center"/>
              <w:rPr>
                <w:color w:val="000000"/>
                <w:szCs w:val="21"/>
              </w:rPr>
            </w:pPr>
            <w:r>
              <w:rPr>
                <w:color w:val="000000"/>
                <w:szCs w:val="21"/>
              </w:rPr>
              <w:t>低温弯折</w:t>
            </w:r>
          </w:p>
        </w:tc>
        <w:tc>
          <w:tcPr>
            <w:tcW w:w="1845" w:type="pct"/>
            <w:noWrap w:val="0"/>
            <w:vAlign w:val="center"/>
          </w:tcPr>
          <w:p w14:paraId="7EEFDF1A">
            <w:pPr>
              <w:snapToGrid w:val="0"/>
              <w:spacing w:line="300" w:lineRule="exact"/>
              <w:jc w:val="center"/>
              <w:rPr>
                <w:color w:val="000000"/>
                <w:szCs w:val="21"/>
              </w:rPr>
            </w:pPr>
            <w:r>
              <w:rPr>
                <w:color w:val="000000"/>
                <w:szCs w:val="21"/>
              </w:rPr>
              <w:t>GB/T 18173.1—2012</w:t>
            </w:r>
          </w:p>
        </w:tc>
      </w:tr>
    </w:tbl>
    <w:p w14:paraId="4A24A4C2">
      <w:pPr>
        <w:adjustRightInd w:val="0"/>
        <w:snapToGrid w:val="0"/>
        <w:jc w:val="center"/>
        <w:rPr>
          <w:rFonts w:hint="eastAsia" w:ascii="宋体" w:hAnsi="宋体"/>
          <w:kern w:val="0"/>
          <w:sz w:val="18"/>
          <w:szCs w:val="18"/>
        </w:rPr>
      </w:pPr>
    </w:p>
    <w:p w14:paraId="30ECB37F">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65C864BA">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6B255507">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5A4A5720">
      <w:pPr>
        <w:adjustRightInd w:val="0"/>
        <w:snapToGrid w:val="0"/>
        <w:spacing w:line="360" w:lineRule="auto"/>
        <w:rPr>
          <w:rFonts w:ascii="宋体" w:hAnsi="宋体"/>
          <w:b/>
        </w:rPr>
      </w:pPr>
      <w:r>
        <w:rPr>
          <w:rFonts w:ascii="宋体" w:hAnsi="宋体"/>
          <w:b/>
        </w:rPr>
        <w:t>3.1 依据标准</w:t>
      </w:r>
    </w:p>
    <w:p w14:paraId="659CC78A">
      <w:pPr>
        <w:snapToGrid w:val="0"/>
        <w:spacing w:line="440" w:lineRule="exact"/>
        <w:ind w:firstLine="420" w:firstLineChars="200"/>
        <w:rPr>
          <w:rFonts w:hint="eastAsia"/>
          <w:color w:val="000000"/>
          <w:szCs w:val="21"/>
        </w:rPr>
      </w:pPr>
      <w:r>
        <w:rPr>
          <w:rFonts w:hint="eastAsia"/>
          <w:color w:val="000000"/>
          <w:szCs w:val="21"/>
        </w:rPr>
        <w:t>GB 18482-2008弹性体改性沥青防水卷材</w:t>
      </w:r>
    </w:p>
    <w:p w14:paraId="6546CD00">
      <w:pPr>
        <w:snapToGrid w:val="0"/>
        <w:spacing w:line="440" w:lineRule="exact"/>
        <w:ind w:firstLine="420" w:firstLineChars="200"/>
        <w:rPr>
          <w:rFonts w:hint="eastAsia"/>
          <w:color w:val="000000"/>
          <w:szCs w:val="21"/>
        </w:rPr>
      </w:pPr>
      <w:r>
        <w:rPr>
          <w:rFonts w:hint="eastAsia"/>
          <w:color w:val="000000"/>
          <w:szCs w:val="21"/>
        </w:rPr>
        <w:t>GB/T 18242—2025 弹性体/塑性体改性沥青防水卷材</w:t>
      </w:r>
    </w:p>
    <w:p w14:paraId="61F7197B">
      <w:pPr>
        <w:adjustRightInd w:val="0"/>
        <w:snapToGrid w:val="0"/>
        <w:spacing w:line="440" w:lineRule="exact"/>
        <w:ind w:firstLine="420" w:firstLineChars="200"/>
        <w:rPr>
          <w:rFonts w:cs="宋体"/>
          <w:szCs w:val="21"/>
        </w:rPr>
      </w:pPr>
      <w:r>
        <w:rPr>
          <w:rFonts w:hint="eastAsia"/>
        </w:rPr>
        <w:t>GB/T 18173.1—2012 高分子防水材料  第1部分：片材</w:t>
      </w:r>
    </w:p>
    <w:p w14:paraId="489C0F54">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70EDE44F">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1AC5620B">
      <w:pPr>
        <w:snapToGrid w:val="0"/>
        <w:spacing w:line="440" w:lineRule="exact"/>
        <w:ind w:firstLine="359" w:firstLineChars="171"/>
        <w:rPr>
          <w:rFonts w:hint="eastAsia"/>
          <w:color w:val="000000"/>
          <w:szCs w:val="21"/>
        </w:rPr>
      </w:pPr>
    </w:p>
    <w:p w14:paraId="6344C4CF">
      <w:pPr>
        <w:snapToGrid w:val="0"/>
        <w:spacing w:line="360" w:lineRule="auto"/>
        <w:rPr>
          <w:rFonts w:ascii="宋体" w:hAnsi="宋体"/>
          <w:b/>
        </w:rPr>
      </w:pPr>
      <w:r>
        <w:rPr>
          <w:rFonts w:ascii="宋体" w:hAnsi="宋体"/>
          <w:b/>
        </w:rPr>
        <w:t>3.2判定原则</w:t>
      </w:r>
    </w:p>
    <w:p w14:paraId="136DEEB5">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75AB7DBE">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1C039C48">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A99076B">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78D72F35">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0D19F3DD">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4C25EF47">
      <w:pPr>
        <w:snapToGrid w:val="0"/>
        <w:spacing w:line="360" w:lineRule="auto"/>
        <w:rPr>
          <w:rFonts w:hint="eastAsia" w:ascii="宋体" w:hAnsi="宋体"/>
          <w:szCs w:val="21"/>
        </w:rPr>
      </w:pPr>
      <w:r>
        <mc:AlternateContent>
          <mc:Choice Requires="wps">
            <w:drawing>
              <wp:anchor distT="0" distB="0" distL="114300" distR="114300" simplePos="0" relativeHeight="251670528"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 name="直接箭头连接符 1"/>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0528;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6C01D601"/>
    <w:p w14:paraId="0968DE90"/>
    <w:p w14:paraId="1131A52E"/>
    <w:p w14:paraId="748BA94A"/>
    <w:p w14:paraId="7BE39C2F"/>
    <w:p w14:paraId="02A2785A"/>
    <w:p w14:paraId="1D16A926">
      <w:pPr>
        <w:spacing w:line="360" w:lineRule="auto"/>
        <w:jc w:val="center"/>
        <w:rPr>
          <w:rFonts w:hint="eastAsia" w:ascii="宋体" w:hAnsi="宋体"/>
          <w:b/>
          <w:color w:val="000000"/>
          <w:sz w:val="32"/>
          <w:szCs w:val="32"/>
        </w:rPr>
      </w:pPr>
    </w:p>
    <w:p w14:paraId="0358166F">
      <w:pPr>
        <w:spacing w:line="360" w:lineRule="auto"/>
        <w:jc w:val="center"/>
        <w:rPr>
          <w:rFonts w:hint="eastAsia" w:ascii="宋体" w:hAnsi="宋体"/>
          <w:b/>
          <w:color w:val="000000"/>
          <w:sz w:val="32"/>
          <w:szCs w:val="32"/>
        </w:rPr>
      </w:pPr>
    </w:p>
    <w:p w14:paraId="7AF32F98">
      <w:pPr>
        <w:spacing w:line="360" w:lineRule="auto"/>
        <w:jc w:val="center"/>
        <w:rPr>
          <w:rFonts w:hint="eastAsia" w:ascii="宋体" w:hAnsi="宋体"/>
          <w:b/>
          <w:color w:val="000000"/>
          <w:sz w:val="32"/>
          <w:szCs w:val="32"/>
        </w:rPr>
      </w:pPr>
    </w:p>
    <w:p w14:paraId="2CC7A8DE">
      <w:pPr>
        <w:spacing w:line="360" w:lineRule="auto"/>
        <w:jc w:val="center"/>
        <w:rPr>
          <w:rFonts w:hint="eastAsia" w:ascii="宋体" w:hAnsi="宋体"/>
          <w:b/>
          <w:color w:val="000000"/>
          <w:sz w:val="32"/>
          <w:szCs w:val="32"/>
        </w:rPr>
      </w:pPr>
      <w:r>
        <w:rPr>
          <w:rFonts w:hint="eastAsia" w:ascii="宋体" w:hAnsi="宋体"/>
          <w:b/>
          <w:color w:val="000000"/>
          <w:sz w:val="32"/>
          <w:szCs w:val="32"/>
        </w:rPr>
        <w:t>2026年</w:t>
      </w:r>
      <w:r>
        <w:rPr>
          <w:rFonts w:hint="eastAsia" w:ascii="宋体" w:hAnsi="宋体" w:cs="宋体"/>
          <w:b/>
          <w:color w:val="000000"/>
          <w:sz w:val="32"/>
          <w:szCs w:val="32"/>
        </w:rPr>
        <w:t>和田地区</w:t>
      </w:r>
      <w:r>
        <w:rPr>
          <w:rFonts w:hint="eastAsia" w:ascii="宋体" w:hAnsi="宋体"/>
          <w:b/>
          <w:color w:val="000000"/>
          <w:sz w:val="32"/>
          <w:szCs w:val="32"/>
        </w:rPr>
        <w:t>建筑保温材料产品质量监督抽查实施细则</w:t>
      </w:r>
    </w:p>
    <w:p w14:paraId="2998D339">
      <w:pPr>
        <w:spacing w:line="440" w:lineRule="exact"/>
        <w:rPr>
          <w:rFonts w:eastAsia="方正小标宋简体"/>
          <w:color w:val="000000"/>
          <w:sz w:val="32"/>
          <w:szCs w:val="32"/>
        </w:rPr>
      </w:pPr>
    </w:p>
    <w:p w14:paraId="516D67EA">
      <w:pPr>
        <w:snapToGrid w:val="0"/>
        <w:spacing w:line="440" w:lineRule="exact"/>
        <w:rPr>
          <w:rFonts w:eastAsia="黑体"/>
          <w:color w:val="000000"/>
          <w:szCs w:val="21"/>
        </w:rPr>
      </w:pPr>
      <w:r>
        <w:rPr>
          <w:rFonts w:ascii="黑体" w:hAnsi="黑体" w:eastAsia="黑体"/>
          <w:b/>
          <w:szCs w:val="21"/>
        </w:rPr>
        <w:t xml:space="preserve">1 抽样方法 </w:t>
      </w:r>
      <w:r>
        <w:rPr>
          <w:rFonts w:eastAsia="黑体"/>
          <w:color w:val="000000"/>
          <w:szCs w:val="21"/>
        </w:rPr>
        <w:t xml:space="preserve"> </w:t>
      </w:r>
    </w:p>
    <w:p w14:paraId="342BCC25">
      <w:pPr>
        <w:adjustRightInd w:val="0"/>
        <w:snapToGrid w:val="0"/>
        <w:spacing w:line="360" w:lineRule="auto"/>
        <w:rPr>
          <w:rFonts w:hint="eastAsia" w:ascii="宋体" w:hAnsi="宋体" w:cs="宋体"/>
          <w:b/>
          <w:szCs w:val="21"/>
        </w:rPr>
      </w:pPr>
      <w:r>
        <w:rPr>
          <w:rFonts w:hint="eastAsia" w:ascii="宋体" w:hAnsi="宋体" w:cs="宋体"/>
          <w:b/>
          <w:szCs w:val="21"/>
        </w:rPr>
        <w:t>1.1 抽查产品及抽样领域</w:t>
      </w:r>
    </w:p>
    <w:p w14:paraId="6197D8D4">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抽样领域为和田地区生产领域和流通领域。</w:t>
      </w:r>
    </w:p>
    <w:p w14:paraId="031E056B">
      <w:pPr>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抽查产品为</w:t>
      </w:r>
      <w:r>
        <w:rPr>
          <w:rFonts w:hint="eastAsia" w:ascii="宋体" w:hAnsi="宋体" w:cs="宋体"/>
        </w:rPr>
        <w:t>绝热用模塑聚苯乙烯泡沫塑料（EPS）、绝热用挤塑聚苯乙烯泡沫塑料（XPS）、</w:t>
      </w:r>
      <w:r>
        <w:rPr>
          <w:rFonts w:hint="eastAsia" w:ascii="宋体" w:hAnsi="宋体" w:cs="宋体"/>
          <w:szCs w:val="21"/>
        </w:rPr>
        <w:t>建筑绝热用石墨改性模塑聚苯乙烯泡沫塑料</w:t>
      </w:r>
      <w:r>
        <w:rPr>
          <w:rFonts w:hint="eastAsia" w:ascii="宋体" w:hAnsi="宋体" w:cs="宋体"/>
          <w:color w:val="000000"/>
          <w:szCs w:val="21"/>
        </w:rPr>
        <w:t>。</w:t>
      </w:r>
    </w:p>
    <w:p w14:paraId="1A6D54C8">
      <w:pPr>
        <w:adjustRightInd w:val="0"/>
        <w:snapToGrid w:val="0"/>
        <w:spacing w:line="360" w:lineRule="auto"/>
        <w:rPr>
          <w:rFonts w:hint="eastAsia" w:ascii="宋体" w:hAnsi="宋体" w:cs="宋体"/>
          <w:b/>
          <w:szCs w:val="21"/>
        </w:rPr>
      </w:pPr>
      <w:r>
        <w:rPr>
          <w:rFonts w:hint="eastAsia" w:ascii="宋体" w:hAnsi="宋体" w:cs="宋体"/>
          <w:b/>
          <w:szCs w:val="21"/>
        </w:rPr>
        <w:t>1.2 抽样方法、基数及数量</w:t>
      </w:r>
    </w:p>
    <w:p w14:paraId="609D1EAC">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以随机抽样的方式在被抽样生产者、销售者的待销产品中抽取。</w:t>
      </w:r>
    </w:p>
    <w:p w14:paraId="517E9BA2">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随机数一般可使用随机数表等方法产生。</w:t>
      </w:r>
    </w:p>
    <w:p w14:paraId="4A4CC578">
      <w:pPr>
        <w:snapToGrid w:val="0"/>
        <w:spacing w:line="360" w:lineRule="auto"/>
        <w:ind w:firstLine="420" w:firstLineChars="200"/>
        <w:rPr>
          <w:rFonts w:hint="eastAsia" w:ascii="宋体" w:hAnsi="宋体" w:cs="宋体"/>
          <w:color w:val="000000"/>
          <w:szCs w:val="21"/>
        </w:rPr>
      </w:pPr>
      <w:r>
        <w:rPr>
          <w:rFonts w:hint="eastAsia" w:ascii="宋体" w:hAnsi="宋体" w:cs="宋体"/>
          <w:szCs w:val="21"/>
        </w:rPr>
        <w:t>抽取样品应为</w:t>
      </w:r>
      <w:r>
        <w:rPr>
          <w:rFonts w:hint="eastAsia" w:ascii="宋体" w:hAnsi="宋体" w:cs="宋体"/>
          <w:kern w:val="0"/>
          <w:szCs w:val="21"/>
          <w:lang w:val="zh-CN"/>
        </w:rPr>
        <w:t>同一生产企业生产的同一种类、</w:t>
      </w:r>
      <w:r>
        <w:rPr>
          <w:rFonts w:hint="eastAsia" w:ascii="宋体" w:hAnsi="宋体" w:cs="宋体"/>
          <w:szCs w:val="21"/>
        </w:rPr>
        <w:t>同一型号规格、同一批次的产品</w:t>
      </w:r>
      <w:r>
        <w:rPr>
          <w:rFonts w:hint="eastAsia" w:ascii="宋体" w:hAnsi="宋体" w:cs="宋体"/>
          <w:color w:val="000000"/>
          <w:szCs w:val="21"/>
        </w:rPr>
        <w:t>。</w:t>
      </w:r>
    </w:p>
    <w:p w14:paraId="08060BB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抽样基数满足抽样数量即可。</w:t>
      </w:r>
    </w:p>
    <w:p w14:paraId="63720A59">
      <w:pPr>
        <w:spacing w:line="360" w:lineRule="auto"/>
        <w:ind w:firstLine="420" w:firstLineChars="200"/>
        <w:rPr>
          <w:rFonts w:hint="eastAsia" w:ascii="宋体" w:hAnsi="宋体" w:cs="宋体"/>
          <w:szCs w:val="21"/>
        </w:rPr>
      </w:pPr>
      <w:r>
        <w:rPr>
          <w:rFonts w:hint="eastAsia" w:ascii="宋体" w:hAnsi="宋体" w:cs="宋体"/>
        </w:rPr>
        <w:t>绝热用模塑聚苯乙烯泡沫塑料（EPS）</w:t>
      </w:r>
      <w:r>
        <w:rPr>
          <w:rFonts w:hint="eastAsia" w:ascii="宋体" w:hAnsi="宋体" w:cs="宋体"/>
          <w:szCs w:val="21"/>
        </w:rPr>
        <w:t>：所抽样品生产日期在2026年07月01日之前，且执行标准为</w:t>
      </w:r>
      <w:r>
        <w:rPr>
          <w:rFonts w:hint="eastAsia" w:ascii="宋体" w:hAnsi="宋体" w:cs="宋体"/>
        </w:rPr>
        <w:t>GB/T 10801.1-2021，</w:t>
      </w:r>
      <w:r>
        <w:rPr>
          <w:rFonts w:hint="eastAsia" w:ascii="宋体" w:hAnsi="宋体" w:cs="宋体"/>
          <w:szCs w:val="21"/>
        </w:rPr>
        <w:t>每批次产品抽取样品32块（燃烧性能B</w:t>
      </w:r>
      <w:r>
        <w:rPr>
          <w:rFonts w:hint="eastAsia" w:ascii="宋体" w:hAnsi="宋体" w:cs="宋体"/>
          <w:szCs w:val="21"/>
          <w:vertAlign w:val="subscript"/>
        </w:rPr>
        <w:t>1</w:t>
      </w:r>
      <w:r>
        <w:rPr>
          <w:rFonts w:hint="eastAsia" w:ascii="宋体" w:hAnsi="宋体" w:cs="宋体"/>
          <w:szCs w:val="21"/>
        </w:rPr>
        <w:t>级）或4块（燃烧性能B</w:t>
      </w:r>
      <w:r>
        <w:rPr>
          <w:rFonts w:hint="eastAsia" w:ascii="宋体" w:hAnsi="宋体" w:cs="宋体"/>
          <w:szCs w:val="21"/>
          <w:vertAlign w:val="subscript"/>
        </w:rPr>
        <w:t>2</w:t>
      </w:r>
      <w:r>
        <w:rPr>
          <w:rFonts w:hint="eastAsia" w:ascii="宋体" w:hAnsi="宋体" w:cs="宋体"/>
          <w:szCs w:val="21"/>
        </w:rPr>
        <w:t>级），其中检样和备样各为16块（燃烧性能B</w:t>
      </w:r>
      <w:r>
        <w:rPr>
          <w:rFonts w:hint="eastAsia" w:ascii="宋体" w:hAnsi="宋体" w:cs="宋体"/>
          <w:szCs w:val="21"/>
          <w:vertAlign w:val="subscript"/>
        </w:rPr>
        <w:t>1</w:t>
      </w:r>
      <w:r>
        <w:rPr>
          <w:rFonts w:hint="eastAsia" w:ascii="宋体" w:hAnsi="宋体" w:cs="宋体"/>
          <w:szCs w:val="21"/>
        </w:rPr>
        <w:t>级），或2块（燃烧性能B</w:t>
      </w:r>
      <w:r>
        <w:rPr>
          <w:rFonts w:hint="eastAsia" w:ascii="宋体" w:hAnsi="宋体" w:cs="宋体"/>
          <w:szCs w:val="21"/>
          <w:vertAlign w:val="subscript"/>
        </w:rPr>
        <w:t>2</w:t>
      </w:r>
      <w:r>
        <w:rPr>
          <w:rFonts w:hint="eastAsia" w:ascii="宋体" w:hAnsi="宋体" w:cs="宋体"/>
          <w:szCs w:val="21"/>
        </w:rPr>
        <w:t>级）。所抽样品生产日期在2026年07月01日之后，且执行标准为</w:t>
      </w:r>
      <w:r>
        <w:rPr>
          <w:rFonts w:hint="eastAsia" w:ascii="宋体" w:hAnsi="宋体" w:cs="宋体"/>
        </w:rPr>
        <w:t>GB/T 10801.1-2025，</w:t>
      </w:r>
      <w:r>
        <w:rPr>
          <w:rFonts w:hint="eastAsia" w:ascii="宋体" w:hAnsi="宋体" w:cs="宋体"/>
          <w:szCs w:val="21"/>
        </w:rPr>
        <w:t>每批次产品抽取样品32块（燃烧性能B</w:t>
      </w:r>
      <w:r>
        <w:rPr>
          <w:rFonts w:hint="eastAsia" w:ascii="宋体" w:hAnsi="宋体" w:cs="宋体"/>
          <w:szCs w:val="21"/>
          <w:vertAlign w:val="subscript"/>
        </w:rPr>
        <w:t>1</w:t>
      </w:r>
      <w:r>
        <w:rPr>
          <w:rFonts w:hint="eastAsia" w:ascii="宋体" w:hAnsi="宋体" w:cs="宋体"/>
          <w:szCs w:val="21"/>
        </w:rPr>
        <w:t>级）或4块（燃烧性能B</w:t>
      </w:r>
      <w:r>
        <w:rPr>
          <w:rFonts w:hint="eastAsia" w:ascii="宋体" w:hAnsi="宋体" w:cs="宋体"/>
          <w:szCs w:val="21"/>
          <w:vertAlign w:val="subscript"/>
        </w:rPr>
        <w:t>2</w:t>
      </w:r>
      <w:r>
        <w:rPr>
          <w:rFonts w:hint="eastAsia" w:ascii="宋体" w:hAnsi="宋体" w:cs="宋体"/>
          <w:szCs w:val="21"/>
        </w:rPr>
        <w:t>级），其中检样和备样各为16块（燃烧性能B</w:t>
      </w:r>
      <w:r>
        <w:rPr>
          <w:rFonts w:hint="eastAsia" w:ascii="宋体" w:hAnsi="宋体" w:cs="宋体"/>
          <w:szCs w:val="21"/>
          <w:vertAlign w:val="subscript"/>
        </w:rPr>
        <w:t>1</w:t>
      </w:r>
      <w:r>
        <w:rPr>
          <w:rFonts w:hint="eastAsia" w:ascii="宋体" w:hAnsi="宋体" w:cs="宋体"/>
          <w:szCs w:val="21"/>
        </w:rPr>
        <w:t>级），或2块（燃烧性能B</w:t>
      </w:r>
      <w:r>
        <w:rPr>
          <w:rFonts w:hint="eastAsia" w:ascii="宋体" w:hAnsi="宋体" w:cs="宋体"/>
          <w:szCs w:val="21"/>
          <w:vertAlign w:val="subscript"/>
        </w:rPr>
        <w:t>2</w:t>
      </w:r>
      <w:r>
        <w:rPr>
          <w:rFonts w:hint="eastAsia" w:ascii="宋体" w:hAnsi="宋体" w:cs="宋体"/>
          <w:szCs w:val="21"/>
        </w:rPr>
        <w:t>级）。</w:t>
      </w:r>
    </w:p>
    <w:p w14:paraId="374BA3E9">
      <w:pPr>
        <w:spacing w:line="360" w:lineRule="auto"/>
        <w:ind w:firstLine="420" w:firstLineChars="200"/>
        <w:rPr>
          <w:rFonts w:hint="eastAsia" w:ascii="宋体" w:hAnsi="宋体" w:cs="宋体"/>
          <w:szCs w:val="21"/>
        </w:rPr>
      </w:pPr>
      <w:r>
        <w:rPr>
          <w:rFonts w:hint="eastAsia" w:ascii="宋体" w:hAnsi="宋体" w:cs="宋体"/>
        </w:rPr>
        <w:t>绝热用挤塑聚苯乙烯泡沫塑料（XPS）</w:t>
      </w:r>
      <w:r>
        <w:rPr>
          <w:rFonts w:hint="eastAsia" w:ascii="宋体" w:hAnsi="宋体" w:cs="宋体"/>
          <w:szCs w:val="21"/>
        </w:rPr>
        <w:t>：所抽样品生产日期在2026年07月01日之前，且执行标准为</w:t>
      </w:r>
      <w:r>
        <w:rPr>
          <w:rFonts w:hint="eastAsia" w:ascii="宋体" w:hAnsi="宋体" w:cs="宋体"/>
        </w:rPr>
        <w:t>GB/T 10801.2-2018，</w:t>
      </w:r>
      <w:r>
        <w:rPr>
          <w:rFonts w:hint="eastAsia" w:ascii="宋体" w:hAnsi="宋体" w:cs="宋体"/>
          <w:szCs w:val="21"/>
        </w:rPr>
        <w:t>每批次产品抽取样品32块（燃烧性能B</w:t>
      </w:r>
      <w:r>
        <w:rPr>
          <w:rFonts w:hint="eastAsia" w:ascii="宋体" w:hAnsi="宋体" w:cs="宋体"/>
          <w:szCs w:val="21"/>
          <w:vertAlign w:val="subscript"/>
        </w:rPr>
        <w:t>1</w:t>
      </w:r>
      <w:r>
        <w:rPr>
          <w:rFonts w:hint="eastAsia" w:ascii="宋体" w:hAnsi="宋体" w:cs="宋体"/>
          <w:szCs w:val="21"/>
        </w:rPr>
        <w:t>级）或4块（燃烧性能B</w:t>
      </w:r>
      <w:r>
        <w:rPr>
          <w:rFonts w:hint="eastAsia" w:ascii="宋体" w:hAnsi="宋体" w:cs="宋体"/>
          <w:szCs w:val="21"/>
          <w:vertAlign w:val="subscript"/>
        </w:rPr>
        <w:t>2</w:t>
      </w:r>
      <w:r>
        <w:rPr>
          <w:rFonts w:hint="eastAsia" w:ascii="宋体" w:hAnsi="宋体" w:cs="宋体"/>
          <w:szCs w:val="21"/>
        </w:rPr>
        <w:t>级），其中检样和备样各为16块（燃烧性能B</w:t>
      </w:r>
      <w:r>
        <w:rPr>
          <w:rFonts w:hint="eastAsia" w:ascii="宋体" w:hAnsi="宋体" w:cs="宋体"/>
          <w:szCs w:val="21"/>
          <w:vertAlign w:val="subscript"/>
        </w:rPr>
        <w:t>1</w:t>
      </w:r>
      <w:r>
        <w:rPr>
          <w:rFonts w:hint="eastAsia" w:ascii="宋体" w:hAnsi="宋体" w:cs="宋体"/>
          <w:szCs w:val="21"/>
        </w:rPr>
        <w:t>级），或2块（燃烧性能B</w:t>
      </w:r>
      <w:r>
        <w:rPr>
          <w:rFonts w:hint="eastAsia" w:ascii="宋体" w:hAnsi="宋体" w:cs="宋体"/>
          <w:szCs w:val="21"/>
          <w:vertAlign w:val="subscript"/>
        </w:rPr>
        <w:t>2</w:t>
      </w:r>
      <w:r>
        <w:rPr>
          <w:rFonts w:hint="eastAsia" w:ascii="宋体" w:hAnsi="宋体" w:cs="宋体"/>
          <w:szCs w:val="21"/>
        </w:rPr>
        <w:t>级）。所抽样品生产日期在2026年07月01日之后，且执行标准为</w:t>
      </w:r>
      <w:r>
        <w:rPr>
          <w:rFonts w:hint="eastAsia" w:ascii="宋体" w:hAnsi="宋体" w:cs="宋体"/>
        </w:rPr>
        <w:t>GB/T 10801.2-2025，</w:t>
      </w:r>
      <w:r>
        <w:rPr>
          <w:rFonts w:hint="eastAsia" w:ascii="宋体" w:hAnsi="宋体" w:cs="宋体"/>
          <w:szCs w:val="21"/>
        </w:rPr>
        <w:t>每批次产品抽取样品32块（燃烧性能B</w:t>
      </w:r>
      <w:r>
        <w:rPr>
          <w:rFonts w:hint="eastAsia" w:ascii="宋体" w:hAnsi="宋体" w:cs="宋体"/>
          <w:szCs w:val="21"/>
          <w:vertAlign w:val="subscript"/>
        </w:rPr>
        <w:t>1</w:t>
      </w:r>
      <w:r>
        <w:rPr>
          <w:rFonts w:hint="eastAsia" w:ascii="宋体" w:hAnsi="宋体" w:cs="宋体"/>
          <w:szCs w:val="21"/>
        </w:rPr>
        <w:t>级）或4块（燃烧性能B</w:t>
      </w:r>
      <w:r>
        <w:rPr>
          <w:rFonts w:hint="eastAsia" w:ascii="宋体" w:hAnsi="宋体" w:cs="宋体"/>
          <w:szCs w:val="21"/>
          <w:vertAlign w:val="subscript"/>
        </w:rPr>
        <w:t>2</w:t>
      </w:r>
      <w:r>
        <w:rPr>
          <w:rFonts w:hint="eastAsia" w:ascii="宋体" w:hAnsi="宋体" w:cs="宋体"/>
          <w:szCs w:val="21"/>
        </w:rPr>
        <w:t>级），其中检样和备样各为16块（燃烧性能B</w:t>
      </w:r>
      <w:r>
        <w:rPr>
          <w:rFonts w:hint="eastAsia" w:ascii="宋体" w:hAnsi="宋体" w:cs="宋体"/>
          <w:szCs w:val="21"/>
          <w:vertAlign w:val="subscript"/>
        </w:rPr>
        <w:t>1</w:t>
      </w:r>
      <w:r>
        <w:rPr>
          <w:rFonts w:hint="eastAsia" w:ascii="宋体" w:hAnsi="宋体" w:cs="宋体"/>
          <w:szCs w:val="21"/>
        </w:rPr>
        <w:t>级），或2块（燃烧性能B</w:t>
      </w:r>
      <w:r>
        <w:rPr>
          <w:rFonts w:hint="eastAsia" w:ascii="宋体" w:hAnsi="宋体" w:cs="宋体"/>
          <w:szCs w:val="21"/>
          <w:vertAlign w:val="subscript"/>
        </w:rPr>
        <w:t>2</w:t>
      </w:r>
      <w:r>
        <w:rPr>
          <w:rFonts w:hint="eastAsia" w:ascii="宋体" w:hAnsi="宋体" w:cs="宋体"/>
          <w:szCs w:val="21"/>
        </w:rPr>
        <w:t xml:space="preserve">级）。   </w:t>
      </w:r>
    </w:p>
    <w:p w14:paraId="3C903738">
      <w:pPr>
        <w:spacing w:line="360" w:lineRule="auto"/>
        <w:ind w:firstLine="420" w:firstLineChars="200"/>
        <w:rPr>
          <w:rFonts w:hint="eastAsia" w:ascii="宋体" w:hAnsi="宋体" w:cs="宋体"/>
          <w:szCs w:val="21"/>
        </w:rPr>
      </w:pPr>
      <w:r>
        <w:rPr>
          <w:rFonts w:hint="eastAsia" w:ascii="宋体" w:hAnsi="宋体" w:cs="宋体"/>
          <w:szCs w:val="21"/>
        </w:rPr>
        <w:t>建筑绝热用石墨改性模塑聚苯乙烯泡沫塑料：</w:t>
      </w:r>
      <w:r>
        <w:rPr>
          <w:rFonts w:hint="eastAsia" w:ascii="宋体" w:hAnsi="宋体" w:cs="宋体"/>
        </w:rPr>
        <w:t xml:space="preserve"> </w:t>
      </w:r>
      <w:r>
        <w:rPr>
          <w:rFonts w:hint="eastAsia" w:ascii="宋体" w:hAnsi="宋体" w:cs="宋体"/>
          <w:szCs w:val="21"/>
        </w:rPr>
        <w:t>每批次产品抽取样品32块（燃烧性能B</w:t>
      </w:r>
      <w:r>
        <w:rPr>
          <w:rFonts w:hint="eastAsia" w:ascii="宋体" w:hAnsi="宋体" w:cs="宋体"/>
          <w:szCs w:val="21"/>
          <w:vertAlign w:val="subscript"/>
        </w:rPr>
        <w:t>1</w:t>
      </w:r>
      <w:r>
        <w:rPr>
          <w:rFonts w:hint="eastAsia" w:ascii="宋体" w:hAnsi="宋体" w:cs="宋体"/>
          <w:szCs w:val="21"/>
        </w:rPr>
        <w:t>级）或10块（燃烧性能B</w:t>
      </w:r>
      <w:r>
        <w:rPr>
          <w:rFonts w:hint="eastAsia" w:ascii="宋体" w:hAnsi="宋体" w:cs="宋体"/>
          <w:szCs w:val="21"/>
          <w:vertAlign w:val="subscript"/>
        </w:rPr>
        <w:t>2</w:t>
      </w:r>
      <w:r>
        <w:rPr>
          <w:rFonts w:hint="eastAsia" w:ascii="宋体" w:hAnsi="宋体" w:cs="宋体"/>
          <w:szCs w:val="21"/>
        </w:rPr>
        <w:t>级），其中检样和备样各为16块（燃烧性能B</w:t>
      </w:r>
      <w:r>
        <w:rPr>
          <w:rFonts w:hint="eastAsia" w:ascii="宋体" w:hAnsi="宋体" w:cs="宋体"/>
          <w:szCs w:val="21"/>
          <w:vertAlign w:val="subscript"/>
        </w:rPr>
        <w:t>1</w:t>
      </w:r>
      <w:r>
        <w:rPr>
          <w:rFonts w:hint="eastAsia" w:ascii="宋体" w:hAnsi="宋体" w:cs="宋体"/>
          <w:szCs w:val="21"/>
        </w:rPr>
        <w:t>级），或5块（燃烧性能B</w:t>
      </w:r>
      <w:r>
        <w:rPr>
          <w:rFonts w:hint="eastAsia" w:ascii="宋体" w:hAnsi="宋体" w:cs="宋体"/>
          <w:szCs w:val="21"/>
          <w:vertAlign w:val="subscript"/>
        </w:rPr>
        <w:t>2</w:t>
      </w:r>
      <w:r>
        <w:rPr>
          <w:rFonts w:hint="eastAsia" w:ascii="宋体" w:hAnsi="宋体" w:cs="宋体"/>
          <w:szCs w:val="21"/>
        </w:rPr>
        <w:t>级）。</w:t>
      </w:r>
    </w:p>
    <w:p w14:paraId="098FC2DA">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建筑保温材料抽样样品尺寸和数量见表1。</w:t>
      </w:r>
    </w:p>
    <w:p w14:paraId="4D8E7484">
      <w:pPr>
        <w:pStyle w:val="2"/>
      </w:pPr>
    </w:p>
    <w:p w14:paraId="4242C7FD">
      <w:pPr>
        <w:snapToGrid w:val="0"/>
        <w:spacing w:line="440" w:lineRule="exact"/>
        <w:ind w:firstLine="420" w:firstLineChars="200"/>
        <w:rPr>
          <w:color w:val="000000"/>
          <w:szCs w:val="21"/>
        </w:rPr>
      </w:pPr>
    </w:p>
    <w:p w14:paraId="05F06DAB">
      <w:pPr>
        <w:snapToGrid w:val="0"/>
        <w:spacing w:line="440" w:lineRule="exact"/>
        <w:ind w:firstLine="360" w:firstLineChars="200"/>
        <w:jc w:val="center"/>
        <w:rPr>
          <w:rFonts w:hint="eastAsia" w:ascii="宋体" w:hAnsi="宋体" w:cs="宋体"/>
          <w:color w:val="000000"/>
          <w:sz w:val="18"/>
          <w:szCs w:val="18"/>
        </w:rPr>
      </w:pPr>
      <w:r>
        <w:rPr>
          <w:rFonts w:hint="eastAsia" w:ascii="宋体" w:hAnsi="宋体" w:cs="宋体"/>
          <w:color w:val="000000"/>
          <w:sz w:val="18"/>
          <w:szCs w:val="18"/>
        </w:rPr>
        <w:t>表1 建筑保温材料抽样样品尺寸和数量</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129"/>
        <w:gridCol w:w="1614"/>
        <w:gridCol w:w="2163"/>
        <w:gridCol w:w="3522"/>
      </w:tblGrid>
      <w:tr w14:paraId="15E7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46" w:type="dxa"/>
            <w:noWrap w:val="0"/>
            <w:vAlign w:val="center"/>
          </w:tcPr>
          <w:p w14:paraId="2118497E">
            <w:pPr>
              <w:snapToGrid w:val="0"/>
              <w:jc w:val="center"/>
              <w:rPr>
                <w:rFonts w:hint="eastAsia" w:ascii="宋体" w:hAnsi="宋体" w:cs="宋体"/>
                <w:sz w:val="18"/>
                <w:szCs w:val="18"/>
              </w:rPr>
            </w:pPr>
            <w:r>
              <w:rPr>
                <w:rFonts w:hint="eastAsia" w:ascii="宋体" w:hAnsi="宋体" w:cs="宋体"/>
                <w:sz w:val="18"/>
                <w:szCs w:val="18"/>
              </w:rPr>
              <w:t>序号</w:t>
            </w:r>
          </w:p>
        </w:tc>
        <w:tc>
          <w:tcPr>
            <w:tcW w:w="1129" w:type="dxa"/>
            <w:noWrap w:val="0"/>
            <w:vAlign w:val="center"/>
          </w:tcPr>
          <w:p w14:paraId="58611872">
            <w:pPr>
              <w:snapToGrid w:val="0"/>
              <w:jc w:val="center"/>
              <w:rPr>
                <w:rFonts w:hint="eastAsia" w:ascii="宋体" w:hAnsi="宋体" w:cs="宋体"/>
                <w:sz w:val="18"/>
                <w:szCs w:val="18"/>
              </w:rPr>
            </w:pPr>
            <w:r>
              <w:rPr>
                <w:rFonts w:hint="eastAsia" w:ascii="宋体" w:hAnsi="宋体" w:cs="宋体"/>
                <w:sz w:val="18"/>
                <w:szCs w:val="18"/>
              </w:rPr>
              <w:t>产品名称</w:t>
            </w:r>
          </w:p>
        </w:tc>
        <w:tc>
          <w:tcPr>
            <w:tcW w:w="1614" w:type="dxa"/>
            <w:noWrap w:val="0"/>
            <w:vAlign w:val="center"/>
          </w:tcPr>
          <w:p w14:paraId="40CAD8A2">
            <w:pPr>
              <w:snapToGrid w:val="0"/>
              <w:jc w:val="center"/>
              <w:rPr>
                <w:rFonts w:hint="eastAsia" w:ascii="宋体" w:hAnsi="宋体" w:cs="宋体"/>
                <w:sz w:val="18"/>
                <w:szCs w:val="18"/>
              </w:rPr>
            </w:pPr>
            <w:r>
              <w:rPr>
                <w:rFonts w:hint="eastAsia" w:ascii="宋体" w:hAnsi="宋体" w:cs="宋体"/>
                <w:sz w:val="18"/>
                <w:szCs w:val="18"/>
              </w:rPr>
              <w:t>燃烧性能等级</w:t>
            </w:r>
          </w:p>
        </w:tc>
        <w:tc>
          <w:tcPr>
            <w:tcW w:w="2163" w:type="dxa"/>
            <w:noWrap w:val="0"/>
            <w:vAlign w:val="center"/>
          </w:tcPr>
          <w:p w14:paraId="68703EFE">
            <w:pPr>
              <w:snapToGrid w:val="0"/>
              <w:jc w:val="center"/>
              <w:rPr>
                <w:rFonts w:hint="eastAsia" w:ascii="宋体" w:hAnsi="宋体" w:cs="宋体"/>
                <w:sz w:val="18"/>
                <w:szCs w:val="18"/>
                <w:lang w:val="de-DE"/>
              </w:rPr>
            </w:pPr>
            <w:r>
              <w:rPr>
                <w:rFonts w:hint="eastAsia" w:ascii="宋体" w:hAnsi="宋体" w:cs="宋体"/>
                <w:sz w:val="18"/>
                <w:szCs w:val="18"/>
                <w:lang w:val="de-DE"/>
              </w:rPr>
              <w:t>每批次</w:t>
            </w:r>
            <w:r>
              <w:rPr>
                <w:rFonts w:hint="eastAsia" w:ascii="宋体" w:hAnsi="宋体" w:cs="宋体"/>
                <w:sz w:val="18"/>
                <w:szCs w:val="18"/>
              </w:rPr>
              <w:t>抽样样品尺寸</w:t>
            </w:r>
          </w:p>
        </w:tc>
        <w:tc>
          <w:tcPr>
            <w:tcW w:w="3522" w:type="dxa"/>
            <w:noWrap w:val="0"/>
            <w:vAlign w:val="center"/>
          </w:tcPr>
          <w:p w14:paraId="5EF8763D">
            <w:pPr>
              <w:snapToGrid w:val="0"/>
              <w:jc w:val="center"/>
              <w:rPr>
                <w:rFonts w:hint="eastAsia" w:ascii="宋体" w:hAnsi="宋体" w:cs="宋体"/>
                <w:sz w:val="18"/>
                <w:szCs w:val="18"/>
              </w:rPr>
            </w:pPr>
            <w:r>
              <w:rPr>
                <w:rFonts w:hint="eastAsia" w:ascii="宋体" w:hAnsi="宋体" w:cs="宋体"/>
                <w:sz w:val="18"/>
                <w:szCs w:val="18"/>
                <w:lang w:val="de-DE"/>
              </w:rPr>
              <w:t>每批次</w:t>
            </w:r>
            <w:r>
              <w:rPr>
                <w:rFonts w:hint="eastAsia" w:ascii="宋体" w:hAnsi="宋体" w:cs="宋体"/>
                <w:sz w:val="18"/>
                <w:szCs w:val="18"/>
              </w:rPr>
              <w:t>抽样样品数量</w:t>
            </w:r>
          </w:p>
        </w:tc>
      </w:tr>
      <w:tr w14:paraId="7EE5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6" w:type="dxa"/>
            <w:vMerge w:val="restart"/>
            <w:noWrap w:val="0"/>
            <w:vAlign w:val="center"/>
          </w:tcPr>
          <w:p w14:paraId="6B4F2D8A">
            <w:pPr>
              <w:snapToGrid w:val="0"/>
              <w:jc w:val="center"/>
              <w:rPr>
                <w:rFonts w:hint="eastAsia" w:ascii="宋体" w:hAnsi="宋体" w:cs="宋体"/>
                <w:sz w:val="18"/>
                <w:szCs w:val="18"/>
              </w:rPr>
            </w:pPr>
            <w:r>
              <w:rPr>
                <w:rFonts w:hint="eastAsia" w:ascii="宋体" w:hAnsi="宋体" w:cs="宋体"/>
                <w:sz w:val="18"/>
                <w:szCs w:val="18"/>
              </w:rPr>
              <w:t>1</w:t>
            </w:r>
          </w:p>
        </w:tc>
        <w:tc>
          <w:tcPr>
            <w:tcW w:w="1129" w:type="dxa"/>
            <w:vMerge w:val="restart"/>
            <w:noWrap w:val="0"/>
            <w:vAlign w:val="center"/>
          </w:tcPr>
          <w:p w14:paraId="1E5DA289">
            <w:pPr>
              <w:jc w:val="center"/>
              <w:rPr>
                <w:rFonts w:hint="eastAsia" w:ascii="宋体" w:hAnsi="宋体" w:cs="宋体"/>
                <w:sz w:val="18"/>
                <w:szCs w:val="18"/>
              </w:rPr>
            </w:pPr>
            <w:r>
              <w:rPr>
                <w:rFonts w:hint="eastAsia" w:ascii="宋体" w:hAnsi="宋体" w:cs="宋体"/>
                <w:sz w:val="18"/>
                <w:szCs w:val="18"/>
              </w:rPr>
              <w:t>绝热用模塑聚苯乙烯泡沫塑料（EPS）</w:t>
            </w:r>
          </w:p>
        </w:tc>
        <w:tc>
          <w:tcPr>
            <w:tcW w:w="1614" w:type="dxa"/>
            <w:noWrap w:val="0"/>
            <w:vAlign w:val="center"/>
          </w:tcPr>
          <w:p w14:paraId="4D953343">
            <w:pPr>
              <w:snapToGrid w:val="0"/>
              <w:jc w:val="center"/>
              <w:rPr>
                <w:rFonts w:hint="eastAsia" w:ascii="宋体" w:hAnsi="宋体" w:cs="宋体"/>
                <w:sz w:val="18"/>
                <w:szCs w:val="18"/>
              </w:rPr>
            </w:pPr>
            <w:r>
              <w:rPr>
                <w:rFonts w:hint="eastAsia" w:ascii="宋体" w:hAnsi="宋体" w:cs="宋体"/>
                <w:sz w:val="18"/>
                <w:szCs w:val="18"/>
              </w:rPr>
              <w:t>B</w:t>
            </w:r>
            <w:r>
              <w:rPr>
                <w:rFonts w:hint="eastAsia" w:ascii="宋体" w:hAnsi="宋体" w:cs="宋体"/>
                <w:sz w:val="18"/>
                <w:szCs w:val="18"/>
                <w:vertAlign w:val="subscript"/>
              </w:rPr>
              <w:t>1</w:t>
            </w:r>
            <w:r>
              <w:rPr>
                <w:rFonts w:hint="eastAsia" w:ascii="宋体" w:hAnsi="宋体" w:cs="宋体"/>
                <w:sz w:val="18"/>
                <w:szCs w:val="18"/>
              </w:rPr>
              <w:t>级或B</w:t>
            </w:r>
            <w:r>
              <w:rPr>
                <w:rFonts w:hint="eastAsia" w:ascii="宋体" w:hAnsi="宋体" w:cs="宋体"/>
                <w:sz w:val="18"/>
                <w:szCs w:val="18"/>
                <w:vertAlign w:val="subscript"/>
              </w:rPr>
              <w:t>2</w:t>
            </w:r>
            <w:r>
              <w:rPr>
                <w:rFonts w:hint="eastAsia" w:ascii="宋体" w:hAnsi="宋体" w:cs="宋体"/>
                <w:sz w:val="18"/>
                <w:szCs w:val="18"/>
              </w:rPr>
              <w:t>(D)级</w:t>
            </w:r>
          </w:p>
        </w:tc>
        <w:tc>
          <w:tcPr>
            <w:tcW w:w="2163" w:type="dxa"/>
            <w:vMerge w:val="restart"/>
            <w:noWrap w:val="0"/>
            <w:vAlign w:val="center"/>
          </w:tcPr>
          <w:p w14:paraId="218E8A51">
            <w:pPr>
              <w:snapToGrid w:val="0"/>
              <w:jc w:val="center"/>
              <w:rPr>
                <w:rFonts w:hint="eastAsia" w:ascii="宋体" w:hAnsi="宋体" w:cs="宋体"/>
                <w:sz w:val="18"/>
                <w:szCs w:val="18"/>
                <w:lang w:val="de-DE"/>
              </w:rPr>
            </w:pPr>
            <w:r>
              <w:rPr>
                <w:rFonts w:hint="eastAsia" w:ascii="宋体" w:hAnsi="宋体" w:cs="宋体"/>
                <w:sz w:val="18"/>
                <w:szCs w:val="18"/>
                <w:lang w:val="de-DE"/>
              </w:rPr>
              <w:t>随机抽取长度不小于</w:t>
            </w:r>
            <w:r>
              <w:rPr>
                <w:rFonts w:hint="eastAsia" w:ascii="宋体" w:hAnsi="宋体" w:cs="宋体"/>
                <w:sz w:val="18"/>
                <w:szCs w:val="18"/>
              </w:rPr>
              <w:t>12</w:t>
            </w:r>
            <w:r>
              <w:rPr>
                <w:rFonts w:hint="eastAsia" w:ascii="宋体" w:hAnsi="宋体" w:cs="宋体"/>
                <w:sz w:val="18"/>
                <w:szCs w:val="18"/>
                <w:lang w:val="de-DE"/>
              </w:rPr>
              <w:t>00mm，宽度不小于</w:t>
            </w:r>
            <w:r>
              <w:rPr>
                <w:rFonts w:hint="eastAsia" w:ascii="宋体" w:hAnsi="宋体" w:cs="宋体"/>
                <w:sz w:val="18"/>
                <w:szCs w:val="18"/>
              </w:rPr>
              <w:t>6</w:t>
            </w:r>
            <w:r>
              <w:rPr>
                <w:rFonts w:hint="eastAsia" w:ascii="宋体" w:hAnsi="宋体" w:cs="宋体"/>
                <w:sz w:val="18"/>
                <w:szCs w:val="18"/>
                <w:lang w:val="de-DE"/>
              </w:rPr>
              <w:t>00mm，厚度不小于50mm的产品。</w:t>
            </w:r>
          </w:p>
        </w:tc>
        <w:tc>
          <w:tcPr>
            <w:tcW w:w="3522" w:type="dxa"/>
            <w:noWrap w:val="0"/>
            <w:vAlign w:val="center"/>
          </w:tcPr>
          <w:p w14:paraId="0E8A54A6">
            <w:pPr>
              <w:snapToGrid w:val="0"/>
              <w:jc w:val="center"/>
              <w:rPr>
                <w:rFonts w:hint="eastAsia" w:ascii="宋体" w:hAnsi="宋体" w:cs="宋体"/>
                <w:sz w:val="18"/>
                <w:szCs w:val="18"/>
                <w:lang w:val="de-DE"/>
              </w:rPr>
            </w:pPr>
            <w:r>
              <w:rPr>
                <w:rFonts w:hint="eastAsia" w:ascii="宋体" w:hAnsi="宋体" w:cs="宋体"/>
                <w:sz w:val="18"/>
                <w:szCs w:val="18"/>
                <w:lang w:val="de-DE"/>
              </w:rPr>
              <w:t>在同一批次产品中抽取样品不少于至少</w:t>
            </w:r>
            <w:r>
              <w:rPr>
                <w:rFonts w:hint="eastAsia" w:ascii="宋体" w:hAnsi="宋体" w:cs="宋体"/>
                <w:sz w:val="18"/>
                <w:szCs w:val="18"/>
              </w:rPr>
              <w:t>23.04</w:t>
            </w:r>
            <w:r>
              <w:rPr>
                <w:rFonts w:hint="eastAsia" w:ascii="宋体" w:hAnsi="宋体" w:cs="宋体"/>
                <w:sz w:val="18"/>
                <w:szCs w:val="18"/>
                <w:lang w:val="de-DE"/>
              </w:rPr>
              <w:t>m</w:t>
            </w:r>
            <w:r>
              <w:rPr>
                <w:rFonts w:hint="eastAsia" w:ascii="宋体" w:hAnsi="宋体" w:cs="宋体"/>
                <w:sz w:val="18"/>
                <w:szCs w:val="18"/>
                <w:vertAlign w:val="superscript"/>
                <w:lang w:val="de-DE"/>
              </w:rPr>
              <w:t>2</w:t>
            </w:r>
            <w:r>
              <w:rPr>
                <w:rFonts w:hint="eastAsia" w:ascii="宋体" w:hAnsi="宋体" w:cs="宋体"/>
                <w:sz w:val="18"/>
                <w:szCs w:val="18"/>
                <w:lang w:val="de-DE"/>
              </w:rPr>
              <w:t>，</w:t>
            </w:r>
            <w:r>
              <w:rPr>
                <w:rFonts w:hint="eastAsia" w:ascii="宋体" w:hAnsi="宋体" w:cs="宋体"/>
                <w:color w:val="000000"/>
                <w:sz w:val="18"/>
                <w:szCs w:val="18"/>
              </w:rPr>
              <w:t>其中至少16块（不少于11.52m</w:t>
            </w:r>
            <w:r>
              <w:rPr>
                <w:rFonts w:hint="eastAsia" w:ascii="宋体" w:hAnsi="宋体" w:cs="宋体"/>
                <w:color w:val="000000"/>
                <w:sz w:val="18"/>
                <w:szCs w:val="18"/>
                <w:vertAlign w:val="superscript"/>
              </w:rPr>
              <w:t>2</w:t>
            </w:r>
            <w:r>
              <w:rPr>
                <w:rFonts w:hint="eastAsia" w:ascii="宋体" w:hAnsi="宋体" w:cs="宋体"/>
                <w:color w:val="000000"/>
                <w:sz w:val="18"/>
                <w:szCs w:val="18"/>
              </w:rPr>
              <w:t>）作为检验样品，16块（不少于11.52m</w:t>
            </w:r>
            <w:r>
              <w:rPr>
                <w:rFonts w:hint="eastAsia" w:ascii="宋体" w:hAnsi="宋体" w:cs="宋体"/>
                <w:color w:val="000000"/>
                <w:sz w:val="18"/>
                <w:szCs w:val="18"/>
                <w:vertAlign w:val="superscript"/>
              </w:rPr>
              <w:t>2</w:t>
            </w:r>
            <w:r>
              <w:rPr>
                <w:rFonts w:hint="eastAsia" w:ascii="宋体" w:hAnsi="宋体" w:cs="宋体"/>
                <w:color w:val="000000"/>
                <w:sz w:val="18"/>
                <w:szCs w:val="18"/>
              </w:rPr>
              <w:t>）作为备用样品</w:t>
            </w:r>
            <w:r>
              <w:rPr>
                <w:rFonts w:hint="eastAsia" w:ascii="宋体" w:hAnsi="宋体" w:cs="宋体"/>
                <w:sz w:val="18"/>
                <w:szCs w:val="18"/>
                <w:lang w:val="de-DE"/>
              </w:rPr>
              <w:t>。</w:t>
            </w:r>
          </w:p>
        </w:tc>
      </w:tr>
      <w:tr w14:paraId="2238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6" w:type="dxa"/>
            <w:vMerge w:val="continue"/>
            <w:noWrap w:val="0"/>
            <w:vAlign w:val="center"/>
          </w:tcPr>
          <w:p w14:paraId="74BA871F">
            <w:pPr>
              <w:snapToGrid w:val="0"/>
              <w:jc w:val="center"/>
              <w:rPr>
                <w:rFonts w:hint="eastAsia" w:ascii="宋体" w:hAnsi="宋体" w:cs="宋体"/>
                <w:sz w:val="18"/>
                <w:szCs w:val="18"/>
              </w:rPr>
            </w:pPr>
          </w:p>
        </w:tc>
        <w:tc>
          <w:tcPr>
            <w:tcW w:w="1129" w:type="dxa"/>
            <w:vMerge w:val="continue"/>
            <w:noWrap w:val="0"/>
            <w:vAlign w:val="center"/>
          </w:tcPr>
          <w:p w14:paraId="09CFB066">
            <w:pPr>
              <w:jc w:val="center"/>
              <w:rPr>
                <w:rFonts w:hint="eastAsia" w:ascii="宋体" w:hAnsi="宋体" w:cs="宋体"/>
                <w:sz w:val="18"/>
                <w:szCs w:val="18"/>
              </w:rPr>
            </w:pPr>
          </w:p>
        </w:tc>
        <w:tc>
          <w:tcPr>
            <w:tcW w:w="1614" w:type="dxa"/>
            <w:noWrap w:val="0"/>
            <w:vAlign w:val="center"/>
          </w:tcPr>
          <w:p w14:paraId="692A61D1">
            <w:pPr>
              <w:snapToGrid w:val="0"/>
              <w:jc w:val="center"/>
              <w:rPr>
                <w:rFonts w:hint="eastAsia" w:ascii="宋体" w:hAnsi="宋体" w:cs="宋体"/>
                <w:sz w:val="18"/>
                <w:szCs w:val="18"/>
              </w:rPr>
            </w:pPr>
            <w:r>
              <w:rPr>
                <w:rFonts w:hint="eastAsia" w:ascii="宋体" w:hAnsi="宋体" w:cs="宋体"/>
                <w:color w:val="000000"/>
                <w:sz w:val="18"/>
                <w:szCs w:val="18"/>
              </w:rPr>
              <w:t>B</w:t>
            </w:r>
            <w:r>
              <w:rPr>
                <w:rFonts w:hint="eastAsia" w:ascii="宋体" w:hAnsi="宋体" w:cs="宋体"/>
                <w:color w:val="000000"/>
                <w:sz w:val="18"/>
                <w:szCs w:val="18"/>
                <w:vertAlign w:val="subscript"/>
              </w:rPr>
              <w:t>2</w:t>
            </w:r>
            <w:r>
              <w:rPr>
                <w:rFonts w:hint="eastAsia" w:ascii="宋体" w:hAnsi="宋体" w:cs="宋体"/>
                <w:color w:val="000000"/>
                <w:sz w:val="18"/>
                <w:szCs w:val="18"/>
              </w:rPr>
              <w:t>（E）级或B</w:t>
            </w:r>
            <w:r>
              <w:rPr>
                <w:rFonts w:hint="eastAsia" w:ascii="宋体" w:hAnsi="宋体" w:cs="宋体"/>
                <w:color w:val="000000"/>
                <w:sz w:val="18"/>
                <w:szCs w:val="18"/>
                <w:vertAlign w:val="subscript"/>
              </w:rPr>
              <w:t>3</w:t>
            </w:r>
            <w:r>
              <w:rPr>
                <w:rFonts w:hint="eastAsia" w:ascii="宋体" w:hAnsi="宋体" w:cs="宋体"/>
                <w:color w:val="000000"/>
                <w:sz w:val="18"/>
                <w:szCs w:val="18"/>
              </w:rPr>
              <w:t>级</w:t>
            </w:r>
          </w:p>
        </w:tc>
        <w:tc>
          <w:tcPr>
            <w:tcW w:w="2163" w:type="dxa"/>
            <w:vMerge w:val="continue"/>
            <w:noWrap w:val="0"/>
            <w:vAlign w:val="top"/>
          </w:tcPr>
          <w:p w14:paraId="3D083567">
            <w:pPr>
              <w:snapToGrid w:val="0"/>
              <w:jc w:val="center"/>
              <w:rPr>
                <w:rFonts w:hint="eastAsia" w:ascii="宋体" w:hAnsi="宋体" w:cs="宋体"/>
                <w:sz w:val="18"/>
                <w:szCs w:val="18"/>
              </w:rPr>
            </w:pPr>
          </w:p>
        </w:tc>
        <w:tc>
          <w:tcPr>
            <w:tcW w:w="3522" w:type="dxa"/>
            <w:noWrap w:val="0"/>
            <w:vAlign w:val="center"/>
          </w:tcPr>
          <w:p w14:paraId="1B0F183C">
            <w:pPr>
              <w:snapToGrid w:val="0"/>
              <w:jc w:val="center"/>
              <w:rPr>
                <w:rFonts w:hint="eastAsia" w:ascii="宋体" w:hAnsi="宋体" w:cs="宋体"/>
                <w:sz w:val="18"/>
                <w:szCs w:val="18"/>
              </w:rPr>
            </w:pPr>
            <w:r>
              <w:rPr>
                <w:rFonts w:hint="eastAsia" w:ascii="宋体" w:hAnsi="宋体" w:cs="宋体"/>
                <w:color w:val="000000"/>
                <w:sz w:val="18"/>
                <w:szCs w:val="18"/>
              </w:rPr>
              <w:t>同一批次产品中抽取样品不少于2.88m</w:t>
            </w:r>
            <w:r>
              <w:rPr>
                <w:rFonts w:hint="eastAsia" w:ascii="宋体" w:hAnsi="宋体" w:cs="宋体"/>
                <w:color w:val="000000"/>
                <w:sz w:val="18"/>
                <w:szCs w:val="18"/>
                <w:vertAlign w:val="superscript"/>
              </w:rPr>
              <w:t>2</w:t>
            </w:r>
            <w:r>
              <w:rPr>
                <w:rFonts w:hint="eastAsia" w:ascii="宋体" w:hAnsi="宋体" w:cs="宋体"/>
                <w:color w:val="000000"/>
                <w:sz w:val="18"/>
                <w:szCs w:val="18"/>
              </w:rPr>
              <w:t>，其中至少2块（不少于1.44m</w:t>
            </w:r>
            <w:r>
              <w:rPr>
                <w:rFonts w:hint="eastAsia" w:ascii="宋体" w:hAnsi="宋体" w:cs="宋体"/>
                <w:color w:val="000000"/>
                <w:sz w:val="18"/>
                <w:szCs w:val="18"/>
                <w:vertAlign w:val="superscript"/>
              </w:rPr>
              <w:t>2</w:t>
            </w:r>
            <w:r>
              <w:rPr>
                <w:rFonts w:hint="eastAsia" w:ascii="宋体" w:hAnsi="宋体" w:cs="宋体"/>
                <w:color w:val="000000"/>
                <w:sz w:val="18"/>
                <w:szCs w:val="18"/>
              </w:rPr>
              <w:t>）为检验样品，2块（不少于1.44m</w:t>
            </w:r>
            <w:r>
              <w:rPr>
                <w:rFonts w:hint="eastAsia" w:ascii="宋体" w:hAnsi="宋体" w:cs="宋体"/>
                <w:color w:val="000000"/>
                <w:sz w:val="18"/>
                <w:szCs w:val="18"/>
                <w:vertAlign w:val="superscript"/>
              </w:rPr>
              <w:t>2</w:t>
            </w:r>
            <w:r>
              <w:rPr>
                <w:rFonts w:hint="eastAsia" w:ascii="宋体" w:hAnsi="宋体" w:cs="宋体"/>
                <w:color w:val="000000"/>
                <w:sz w:val="18"/>
                <w:szCs w:val="18"/>
              </w:rPr>
              <w:t>）为备用样品。</w:t>
            </w:r>
          </w:p>
        </w:tc>
      </w:tr>
      <w:tr w14:paraId="706E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6" w:type="dxa"/>
            <w:vMerge w:val="restart"/>
            <w:noWrap w:val="0"/>
            <w:vAlign w:val="center"/>
          </w:tcPr>
          <w:p w14:paraId="2819C71D">
            <w:pPr>
              <w:snapToGrid w:val="0"/>
              <w:jc w:val="center"/>
              <w:rPr>
                <w:rFonts w:hint="eastAsia" w:ascii="宋体" w:hAnsi="宋体" w:cs="宋体"/>
                <w:sz w:val="18"/>
                <w:szCs w:val="18"/>
              </w:rPr>
            </w:pPr>
            <w:r>
              <w:rPr>
                <w:rFonts w:hint="eastAsia" w:ascii="宋体" w:hAnsi="宋体" w:cs="宋体"/>
                <w:sz w:val="18"/>
                <w:szCs w:val="18"/>
              </w:rPr>
              <w:t>2</w:t>
            </w:r>
          </w:p>
        </w:tc>
        <w:tc>
          <w:tcPr>
            <w:tcW w:w="1129" w:type="dxa"/>
            <w:vMerge w:val="restart"/>
            <w:noWrap w:val="0"/>
            <w:vAlign w:val="center"/>
          </w:tcPr>
          <w:p w14:paraId="2E3B358D">
            <w:pPr>
              <w:jc w:val="center"/>
              <w:rPr>
                <w:rFonts w:hint="eastAsia" w:ascii="宋体" w:hAnsi="宋体" w:cs="宋体"/>
                <w:sz w:val="18"/>
                <w:szCs w:val="18"/>
              </w:rPr>
            </w:pPr>
            <w:r>
              <w:rPr>
                <w:rFonts w:hint="eastAsia" w:ascii="宋体" w:hAnsi="宋体" w:cs="宋体"/>
                <w:sz w:val="18"/>
                <w:szCs w:val="18"/>
              </w:rPr>
              <w:t>绝热用挤塑聚苯乙烯泡沫塑料（XPS）</w:t>
            </w:r>
          </w:p>
        </w:tc>
        <w:tc>
          <w:tcPr>
            <w:tcW w:w="1614" w:type="dxa"/>
            <w:noWrap w:val="0"/>
            <w:vAlign w:val="center"/>
          </w:tcPr>
          <w:p w14:paraId="1AED513B">
            <w:pPr>
              <w:snapToGrid w:val="0"/>
              <w:jc w:val="center"/>
              <w:rPr>
                <w:rFonts w:hint="eastAsia" w:ascii="宋体" w:hAnsi="宋体" w:cs="宋体"/>
                <w:sz w:val="18"/>
                <w:szCs w:val="18"/>
              </w:rPr>
            </w:pPr>
            <w:r>
              <w:rPr>
                <w:rFonts w:hint="eastAsia" w:ascii="宋体" w:hAnsi="宋体" w:cs="宋体"/>
                <w:sz w:val="18"/>
                <w:szCs w:val="18"/>
              </w:rPr>
              <w:t>B</w:t>
            </w:r>
            <w:r>
              <w:rPr>
                <w:rFonts w:hint="eastAsia" w:ascii="宋体" w:hAnsi="宋体" w:cs="宋体"/>
                <w:sz w:val="18"/>
                <w:szCs w:val="18"/>
                <w:vertAlign w:val="subscript"/>
              </w:rPr>
              <w:t>1</w:t>
            </w:r>
            <w:r>
              <w:rPr>
                <w:rFonts w:hint="eastAsia" w:ascii="宋体" w:hAnsi="宋体" w:cs="宋体"/>
                <w:sz w:val="18"/>
                <w:szCs w:val="18"/>
              </w:rPr>
              <w:t>级或B</w:t>
            </w:r>
            <w:r>
              <w:rPr>
                <w:rFonts w:hint="eastAsia" w:ascii="宋体" w:hAnsi="宋体" w:cs="宋体"/>
                <w:sz w:val="18"/>
                <w:szCs w:val="18"/>
                <w:vertAlign w:val="subscript"/>
              </w:rPr>
              <w:t>2</w:t>
            </w:r>
            <w:r>
              <w:rPr>
                <w:rFonts w:hint="eastAsia" w:ascii="宋体" w:hAnsi="宋体" w:cs="宋体"/>
                <w:sz w:val="18"/>
                <w:szCs w:val="18"/>
              </w:rPr>
              <w:t>(D)级</w:t>
            </w:r>
          </w:p>
        </w:tc>
        <w:tc>
          <w:tcPr>
            <w:tcW w:w="2163" w:type="dxa"/>
            <w:vMerge w:val="restart"/>
            <w:noWrap w:val="0"/>
            <w:vAlign w:val="center"/>
          </w:tcPr>
          <w:p w14:paraId="4C9801FF">
            <w:pPr>
              <w:snapToGrid w:val="0"/>
              <w:jc w:val="center"/>
              <w:rPr>
                <w:rFonts w:hint="eastAsia" w:ascii="宋体" w:hAnsi="宋体" w:cs="宋体"/>
                <w:sz w:val="18"/>
                <w:szCs w:val="18"/>
              </w:rPr>
            </w:pPr>
            <w:r>
              <w:rPr>
                <w:rFonts w:hint="eastAsia" w:ascii="宋体" w:hAnsi="宋体" w:cs="宋体"/>
                <w:sz w:val="18"/>
                <w:szCs w:val="18"/>
                <w:lang w:val="de-DE"/>
              </w:rPr>
              <w:t>随机抽取长度不小于</w:t>
            </w:r>
            <w:r>
              <w:rPr>
                <w:rFonts w:hint="eastAsia" w:ascii="宋体" w:hAnsi="宋体" w:cs="宋体"/>
                <w:sz w:val="18"/>
                <w:szCs w:val="18"/>
              </w:rPr>
              <w:t>12</w:t>
            </w:r>
            <w:r>
              <w:rPr>
                <w:rFonts w:hint="eastAsia" w:ascii="宋体" w:hAnsi="宋体" w:cs="宋体"/>
                <w:sz w:val="18"/>
                <w:szCs w:val="18"/>
                <w:lang w:val="de-DE"/>
              </w:rPr>
              <w:t>00mm，宽度不小于</w:t>
            </w:r>
            <w:r>
              <w:rPr>
                <w:rFonts w:hint="eastAsia" w:ascii="宋体" w:hAnsi="宋体" w:cs="宋体"/>
                <w:sz w:val="18"/>
                <w:szCs w:val="18"/>
              </w:rPr>
              <w:t>6</w:t>
            </w:r>
            <w:r>
              <w:rPr>
                <w:rFonts w:hint="eastAsia" w:ascii="宋体" w:hAnsi="宋体" w:cs="宋体"/>
                <w:sz w:val="18"/>
                <w:szCs w:val="18"/>
                <w:lang w:val="de-DE"/>
              </w:rPr>
              <w:t>00mm，厚度不小于50mm的产品。</w:t>
            </w:r>
          </w:p>
        </w:tc>
        <w:tc>
          <w:tcPr>
            <w:tcW w:w="3522" w:type="dxa"/>
            <w:noWrap w:val="0"/>
            <w:vAlign w:val="center"/>
          </w:tcPr>
          <w:p w14:paraId="17F5384F">
            <w:pPr>
              <w:snapToGrid w:val="0"/>
              <w:jc w:val="center"/>
              <w:rPr>
                <w:rFonts w:hint="eastAsia" w:ascii="宋体" w:hAnsi="宋体" w:cs="宋体"/>
                <w:sz w:val="18"/>
                <w:szCs w:val="18"/>
                <w:lang w:val="de-DE"/>
              </w:rPr>
            </w:pPr>
            <w:r>
              <w:rPr>
                <w:rFonts w:hint="eastAsia" w:ascii="宋体" w:hAnsi="宋体" w:cs="宋体"/>
                <w:sz w:val="18"/>
                <w:szCs w:val="18"/>
                <w:lang w:val="de-DE"/>
              </w:rPr>
              <w:t>在同一批次产品中抽取样品不少于至少</w:t>
            </w:r>
            <w:r>
              <w:rPr>
                <w:rFonts w:hint="eastAsia" w:ascii="宋体" w:hAnsi="宋体" w:cs="宋体"/>
                <w:sz w:val="18"/>
                <w:szCs w:val="18"/>
              </w:rPr>
              <w:t>23.04</w:t>
            </w:r>
            <w:r>
              <w:rPr>
                <w:rFonts w:hint="eastAsia" w:ascii="宋体" w:hAnsi="宋体" w:cs="宋体"/>
                <w:sz w:val="18"/>
                <w:szCs w:val="18"/>
                <w:lang w:val="de-DE"/>
              </w:rPr>
              <w:t>m</w:t>
            </w:r>
            <w:r>
              <w:rPr>
                <w:rFonts w:hint="eastAsia" w:ascii="宋体" w:hAnsi="宋体" w:cs="宋体"/>
                <w:sz w:val="18"/>
                <w:szCs w:val="18"/>
                <w:vertAlign w:val="superscript"/>
                <w:lang w:val="de-DE"/>
              </w:rPr>
              <w:t>2</w:t>
            </w:r>
            <w:r>
              <w:rPr>
                <w:rFonts w:hint="eastAsia" w:ascii="宋体" w:hAnsi="宋体" w:cs="宋体"/>
                <w:sz w:val="18"/>
                <w:szCs w:val="18"/>
                <w:lang w:val="de-DE"/>
              </w:rPr>
              <w:t>，</w:t>
            </w:r>
            <w:r>
              <w:rPr>
                <w:rFonts w:hint="eastAsia" w:ascii="宋体" w:hAnsi="宋体" w:cs="宋体"/>
                <w:color w:val="000000"/>
                <w:sz w:val="18"/>
                <w:szCs w:val="18"/>
              </w:rPr>
              <w:t>其中至少16块（不少于11.52m</w:t>
            </w:r>
            <w:r>
              <w:rPr>
                <w:rFonts w:hint="eastAsia" w:ascii="宋体" w:hAnsi="宋体" w:cs="宋体"/>
                <w:color w:val="000000"/>
                <w:sz w:val="18"/>
                <w:szCs w:val="18"/>
                <w:vertAlign w:val="superscript"/>
              </w:rPr>
              <w:t>2</w:t>
            </w:r>
            <w:r>
              <w:rPr>
                <w:rFonts w:hint="eastAsia" w:ascii="宋体" w:hAnsi="宋体" w:cs="宋体"/>
                <w:color w:val="000000"/>
                <w:sz w:val="18"/>
                <w:szCs w:val="18"/>
              </w:rPr>
              <w:t>）作为检验样品，16块（不少于11.52m</w:t>
            </w:r>
            <w:r>
              <w:rPr>
                <w:rFonts w:hint="eastAsia" w:ascii="宋体" w:hAnsi="宋体" w:cs="宋体"/>
                <w:color w:val="000000"/>
                <w:sz w:val="18"/>
                <w:szCs w:val="18"/>
                <w:vertAlign w:val="superscript"/>
              </w:rPr>
              <w:t>2</w:t>
            </w:r>
            <w:r>
              <w:rPr>
                <w:rFonts w:hint="eastAsia" w:ascii="宋体" w:hAnsi="宋体" w:cs="宋体"/>
                <w:color w:val="000000"/>
                <w:sz w:val="18"/>
                <w:szCs w:val="18"/>
              </w:rPr>
              <w:t>）作为备用样品</w:t>
            </w:r>
            <w:r>
              <w:rPr>
                <w:rFonts w:hint="eastAsia" w:ascii="宋体" w:hAnsi="宋体" w:cs="宋体"/>
                <w:sz w:val="18"/>
                <w:szCs w:val="18"/>
                <w:lang w:val="de-DE"/>
              </w:rPr>
              <w:t>。</w:t>
            </w:r>
          </w:p>
        </w:tc>
      </w:tr>
      <w:tr w14:paraId="1506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6" w:type="dxa"/>
            <w:vMerge w:val="continue"/>
            <w:noWrap w:val="0"/>
            <w:vAlign w:val="center"/>
          </w:tcPr>
          <w:p w14:paraId="10B59EDA">
            <w:pPr>
              <w:snapToGrid w:val="0"/>
              <w:jc w:val="center"/>
              <w:rPr>
                <w:rFonts w:hint="eastAsia" w:ascii="宋体" w:hAnsi="宋体" w:cs="宋体"/>
                <w:sz w:val="18"/>
                <w:szCs w:val="18"/>
              </w:rPr>
            </w:pPr>
          </w:p>
        </w:tc>
        <w:tc>
          <w:tcPr>
            <w:tcW w:w="1129" w:type="dxa"/>
            <w:vMerge w:val="continue"/>
            <w:noWrap w:val="0"/>
            <w:vAlign w:val="center"/>
          </w:tcPr>
          <w:p w14:paraId="140C474E">
            <w:pPr>
              <w:jc w:val="center"/>
              <w:rPr>
                <w:rFonts w:hint="eastAsia" w:ascii="宋体" w:hAnsi="宋体" w:cs="宋体"/>
                <w:sz w:val="18"/>
                <w:szCs w:val="18"/>
              </w:rPr>
            </w:pPr>
          </w:p>
        </w:tc>
        <w:tc>
          <w:tcPr>
            <w:tcW w:w="1614" w:type="dxa"/>
            <w:noWrap w:val="0"/>
            <w:vAlign w:val="center"/>
          </w:tcPr>
          <w:p w14:paraId="419756F5">
            <w:pPr>
              <w:snapToGrid w:val="0"/>
              <w:jc w:val="center"/>
              <w:rPr>
                <w:rFonts w:hint="eastAsia" w:ascii="宋体" w:hAnsi="宋体" w:cs="宋体"/>
                <w:sz w:val="18"/>
                <w:szCs w:val="18"/>
              </w:rPr>
            </w:pPr>
            <w:r>
              <w:rPr>
                <w:rFonts w:hint="eastAsia" w:ascii="宋体" w:hAnsi="宋体" w:cs="宋体"/>
                <w:color w:val="000000"/>
                <w:sz w:val="18"/>
                <w:szCs w:val="18"/>
              </w:rPr>
              <w:t>B</w:t>
            </w:r>
            <w:r>
              <w:rPr>
                <w:rFonts w:hint="eastAsia" w:ascii="宋体" w:hAnsi="宋体" w:cs="宋体"/>
                <w:color w:val="000000"/>
                <w:sz w:val="18"/>
                <w:szCs w:val="18"/>
                <w:vertAlign w:val="subscript"/>
              </w:rPr>
              <w:t>2</w:t>
            </w:r>
            <w:r>
              <w:rPr>
                <w:rFonts w:hint="eastAsia" w:ascii="宋体" w:hAnsi="宋体" w:cs="宋体"/>
                <w:color w:val="000000"/>
                <w:sz w:val="18"/>
                <w:szCs w:val="18"/>
              </w:rPr>
              <w:t>（E）级或B</w:t>
            </w:r>
            <w:r>
              <w:rPr>
                <w:rFonts w:hint="eastAsia" w:ascii="宋体" w:hAnsi="宋体" w:cs="宋体"/>
                <w:color w:val="000000"/>
                <w:sz w:val="18"/>
                <w:szCs w:val="18"/>
                <w:vertAlign w:val="subscript"/>
              </w:rPr>
              <w:t>3</w:t>
            </w:r>
            <w:r>
              <w:rPr>
                <w:rFonts w:hint="eastAsia" w:ascii="宋体" w:hAnsi="宋体" w:cs="宋体"/>
                <w:color w:val="000000"/>
                <w:sz w:val="18"/>
                <w:szCs w:val="18"/>
              </w:rPr>
              <w:t>级</w:t>
            </w:r>
          </w:p>
        </w:tc>
        <w:tc>
          <w:tcPr>
            <w:tcW w:w="2163" w:type="dxa"/>
            <w:vMerge w:val="continue"/>
            <w:noWrap w:val="0"/>
            <w:vAlign w:val="top"/>
          </w:tcPr>
          <w:p w14:paraId="63742AEC">
            <w:pPr>
              <w:snapToGrid w:val="0"/>
              <w:jc w:val="center"/>
              <w:rPr>
                <w:rFonts w:hint="eastAsia" w:ascii="宋体" w:hAnsi="宋体" w:cs="宋体"/>
                <w:sz w:val="18"/>
                <w:szCs w:val="18"/>
              </w:rPr>
            </w:pPr>
          </w:p>
        </w:tc>
        <w:tc>
          <w:tcPr>
            <w:tcW w:w="3522" w:type="dxa"/>
            <w:noWrap w:val="0"/>
            <w:vAlign w:val="center"/>
          </w:tcPr>
          <w:p w14:paraId="12BCBFF6">
            <w:pPr>
              <w:snapToGrid w:val="0"/>
              <w:jc w:val="center"/>
              <w:rPr>
                <w:rFonts w:hint="eastAsia" w:ascii="宋体" w:hAnsi="宋体" w:cs="宋体"/>
                <w:sz w:val="18"/>
                <w:szCs w:val="18"/>
              </w:rPr>
            </w:pPr>
            <w:r>
              <w:rPr>
                <w:rFonts w:hint="eastAsia" w:ascii="宋体" w:hAnsi="宋体" w:cs="宋体"/>
                <w:color w:val="000000"/>
                <w:sz w:val="18"/>
                <w:szCs w:val="18"/>
              </w:rPr>
              <w:t>同一批次产品中抽取样品不少于2.88m</w:t>
            </w:r>
            <w:r>
              <w:rPr>
                <w:rFonts w:hint="eastAsia" w:ascii="宋体" w:hAnsi="宋体" w:cs="宋体"/>
                <w:color w:val="000000"/>
                <w:sz w:val="18"/>
                <w:szCs w:val="18"/>
                <w:vertAlign w:val="superscript"/>
              </w:rPr>
              <w:t>2</w:t>
            </w:r>
            <w:r>
              <w:rPr>
                <w:rFonts w:hint="eastAsia" w:ascii="宋体" w:hAnsi="宋体" w:cs="宋体"/>
                <w:color w:val="000000"/>
                <w:sz w:val="18"/>
                <w:szCs w:val="18"/>
              </w:rPr>
              <w:t>，其中至少2块（不少于1.44m</w:t>
            </w:r>
            <w:r>
              <w:rPr>
                <w:rFonts w:hint="eastAsia" w:ascii="宋体" w:hAnsi="宋体" w:cs="宋体"/>
                <w:color w:val="000000"/>
                <w:sz w:val="18"/>
                <w:szCs w:val="18"/>
                <w:vertAlign w:val="superscript"/>
              </w:rPr>
              <w:t>2</w:t>
            </w:r>
            <w:r>
              <w:rPr>
                <w:rFonts w:hint="eastAsia" w:ascii="宋体" w:hAnsi="宋体" w:cs="宋体"/>
                <w:color w:val="000000"/>
                <w:sz w:val="18"/>
                <w:szCs w:val="18"/>
              </w:rPr>
              <w:t>）为检验样品，2块（不少于1.44m</w:t>
            </w:r>
            <w:r>
              <w:rPr>
                <w:rFonts w:hint="eastAsia" w:ascii="宋体" w:hAnsi="宋体" w:cs="宋体"/>
                <w:color w:val="000000"/>
                <w:sz w:val="18"/>
                <w:szCs w:val="18"/>
                <w:vertAlign w:val="superscript"/>
              </w:rPr>
              <w:t>2</w:t>
            </w:r>
            <w:r>
              <w:rPr>
                <w:rFonts w:hint="eastAsia" w:ascii="宋体" w:hAnsi="宋体" w:cs="宋体"/>
                <w:color w:val="000000"/>
                <w:sz w:val="18"/>
                <w:szCs w:val="18"/>
              </w:rPr>
              <w:t>）为备用样品。</w:t>
            </w:r>
          </w:p>
        </w:tc>
      </w:tr>
      <w:tr w14:paraId="57DF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746" w:type="dxa"/>
            <w:vMerge w:val="restart"/>
            <w:noWrap w:val="0"/>
            <w:vAlign w:val="center"/>
          </w:tcPr>
          <w:p w14:paraId="3B358810">
            <w:pPr>
              <w:snapToGrid w:val="0"/>
              <w:jc w:val="center"/>
              <w:rPr>
                <w:rFonts w:hint="eastAsia" w:ascii="宋体" w:hAnsi="宋体" w:cs="宋体"/>
                <w:sz w:val="18"/>
                <w:szCs w:val="18"/>
              </w:rPr>
            </w:pPr>
            <w:r>
              <w:rPr>
                <w:rFonts w:hint="eastAsia" w:ascii="宋体" w:hAnsi="宋体" w:cs="宋体"/>
                <w:sz w:val="18"/>
                <w:szCs w:val="18"/>
              </w:rPr>
              <w:t>3</w:t>
            </w:r>
          </w:p>
        </w:tc>
        <w:tc>
          <w:tcPr>
            <w:tcW w:w="1129" w:type="dxa"/>
            <w:vMerge w:val="restart"/>
            <w:noWrap w:val="0"/>
            <w:vAlign w:val="center"/>
          </w:tcPr>
          <w:p w14:paraId="7CEE6FCB">
            <w:pPr>
              <w:snapToGrid w:val="0"/>
              <w:jc w:val="center"/>
              <w:rPr>
                <w:rFonts w:hint="eastAsia" w:ascii="宋体" w:hAnsi="宋体" w:cs="宋体"/>
                <w:sz w:val="18"/>
                <w:szCs w:val="18"/>
              </w:rPr>
            </w:pPr>
            <w:r>
              <w:rPr>
                <w:rFonts w:hint="eastAsia" w:ascii="宋体" w:hAnsi="宋体" w:cs="宋体"/>
                <w:sz w:val="18"/>
                <w:szCs w:val="18"/>
              </w:rPr>
              <w:t>建筑绝热用石墨改性模塑聚苯乙烯泡沫塑料</w:t>
            </w:r>
          </w:p>
        </w:tc>
        <w:tc>
          <w:tcPr>
            <w:tcW w:w="1614" w:type="dxa"/>
            <w:noWrap w:val="0"/>
            <w:vAlign w:val="center"/>
          </w:tcPr>
          <w:p w14:paraId="5CAEF444">
            <w:pPr>
              <w:snapToGrid w:val="0"/>
              <w:jc w:val="center"/>
              <w:rPr>
                <w:rFonts w:hint="eastAsia" w:ascii="宋体" w:hAnsi="宋体" w:cs="宋体"/>
                <w:sz w:val="18"/>
                <w:szCs w:val="18"/>
              </w:rPr>
            </w:pPr>
            <w:r>
              <w:rPr>
                <w:rFonts w:hint="eastAsia" w:ascii="宋体" w:hAnsi="宋体" w:cs="宋体"/>
                <w:sz w:val="18"/>
                <w:szCs w:val="18"/>
              </w:rPr>
              <w:t>B</w:t>
            </w:r>
            <w:r>
              <w:rPr>
                <w:rFonts w:hint="eastAsia" w:ascii="宋体" w:hAnsi="宋体" w:cs="宋体"/>
                <w:sz w:val="18"/>
                <w:szCs w:val="18"/>
                <w:vertAlign w:val="subscript"/>
              </w:rPr>
              <w:t>1</w:t>
            </w:r>
            <w:r>
              <w:rPr>
                <w:rFonts w:hint="eastAsia" w:ascii="宋体" w:hAnsi="宋体" w:cs="宋体"/>
                <w:sz w:val="18"/>
                <w:szCs w:val="18"/>
              </w:rPr>
              <w:t>级</w:t>
            </w:r>
          </w:p>
        </w:tc>
        <w:tc>
          <w:tcPr>
            <w:tcW w:w="2163" w:type="dxa"/>
            <w:vMerge w:val="restart"/>
            <w:noWrap w:val="0"/>
            <w:vAlign w:val="center"/>
          </w:tcPr>
          <w:p w14:paraId="04AEE9AB">
            <w:pPr>
              <w:snapToGrid w:val="0"/>
              <w:jc w:val="center"/>
              <w:rPr>
                <w:rFonts w:hint="eastAsia" w:ascii="宋体" w:hAnsi="宋体" w:cs="宋体"/>
                <w:sz w:val="18"/>
                <w:szCs w:val="18"/>
              </w:rPr>
            </w:pPr>
            <w:r>
              <w:rPr>
                <w:rFonts w:hint="eastAsia" w:ascii="宋体" w:hAnsi="宋体" w:cs="宋体"/>
                <w:sz w:val="18"/>
                <w:szCs w:val="18"/>
                <w:lang w:val="de-DE"/>
              </w:rPr>
              <w:t>随机抽取长度不小于</w:t>
            </w:r>
            <w:r>
              <w:rPr>
                <w:rFonts w:hint="eastAsia" w:ascii="宋体" w:hAnsi="宋体" w:cs="宋体"/>
                <w:sz w:val="18"/>
                <w:szCs w:val="18"/>
              </w:rPr>
              <w:t>12</w:t>
            </w:r>
            <w:r>
              <w:rPr>
                <w:rFonts w:hint="eastAsia" w:ascii="宋体" w:hAnsi="宋体" w:cs="宋体"/>
                <w:sz w:val="18"/>
                <w:szCs w:val="18"/>
                <w:lang w:val="de-DE"/>
              </w:rPr>
              <w:t>00mm，宽度不小于</w:t>
            </w:r>
            <w:r>
              <w:rPr>
                <w:rFonts w:hint="eastAsia" w:ascii="宋体" w:hAnsi="宋体" w:cs="宋体"/>
                <w:sz w:val="18"/>
                <w:szCs w:val="18"/>
              </w:rPr>
              <w:t>6</w:t>
            </w:r>
            <w:r>
              <w:rPr>
                <w:rFonts w:hint="eastAsia" w:ascii="宋体" w:hAnsi="宋体" w:cs="宋体"/>
                <w:sz w:val="18"/>
                <w:szCs w:val="18"/>
                <w:lang w:val="de-DE"/>
              </w:rPr>
              <w:t>00mm，厚度不小于50mm的产品。</w:t>
            </w:r>
          </w:p>
        </w:tc>
        <w:tc>
          <w:tcPr>
            <w:tcW w:w="3522" w:type="dxa"/>
            <w:noWrap w:val="0"/>
            <w:vAlign w:val="center"/>
          </w:tcPr>
          <w:p w14:paraId="4EC3D8D4">
            <w:pPr>
              <w:snapToGrid w:val="0"/>
              <w:jc w:val="center"/>
              <w:rPr>
                <w:rFonts w:hint="eastAsia" w:ascii="宋体" w:hAnsi="宋体" w:cs="宋体"/>
                <w:sz w:val="18"/>
                <w:szCs w:val="18"/>
              </w:rPr>
            </w:pPr>
            <w:r>
              <w:rPr>
                <w:rFonts w:hint="eastAsia" w:ascii="宋体" w:hAnsi="宋体" w:cs="宋体"/>
                <w:sz w:val="18"/>
                <w:szCs w:val="18"/>
                <w:lang w:val="de-DE"/>
              </w:rPr>
              <w:t>在同一批次产品中抽取样品不少于至少</w:t>
            </w:r>
            <w:r>
              <w:rPr>
                <w:rFonts w:hint="eastAsia" w:ascii="宋体" w:hAnsi="宋体" w:cs="宋体"/>
                <w:sz w:val="18"/>
                <w:szCs w:val="18"/>
              </w:rPr>
              <w:t>23.04</w:t>
            </w:r>
            <w:r>
              <w:rPr>
                <w:rFonts w:hint="eastAsia" w:ascii="宋体" w:hAnsi="宋体" w:cs="宋体"/>
                <w:sz w:val="18"/>
                <w:szCs w:val="18"/>
                <w:lang w:val="de-DE"/>
              </w:rPr>
              <w:t>m</w:t>
            </w:r>
            <w:r>
              <w:rPr>
                <w:rFonts w:hint="eastAsia" w:ascii="宋体" w:hAnsi="宋体" w:cs="宋体"/>
                <w:sz w:val="18"/>
                <w:szCs w:val="18"/>
                <w:vertAlign w:val="superscript"/>
                <w:lang w:val="de-DE"/>
              </w:rPr>
              <w:t>2</w:t>
            </w:r>
            <w:r>
              <w:rPr>
                <w:rFonts w:hint="eastAsia" w:ascii="宋体" w:hAnsi="宋体" w:cs="宋体"/>
                <w:sz w:val="18"/>
                <w:szCs w:val="18"/>
                <w:lang w:val="de-DE"/>
              </w:rPr>
              <w:t>，</w:t>
            </w:r>
            <w:r>
              <w:rPr>
                <w:rFonts w:hint="eastAsia" w:ascii="宋体" w:hAnsi="宋体" w:cs="宋体"/>
                <w:color w:val="000000"/>
                <w:sz w:val="18"/>
                <w:szCs w:val="18"/>
              </w:rPr>
              <w:t>其中至少16块（不少于11.52m</w:t>
            </w:r>
            <w:r>
              <w:rPr>
                <w:rFonts w:hint="eastAsia" w:ascii="宋体" w:hAnsi="宋体" w:cs="宋体"/>
                <w:color w:val="000000"/>
                <w:sz w:val="18"/>
                <w:szCs w:val="18"/>
                <w:vertAlign w:val="superscript"/>
              </w:rPr>
              <w:t>2</w:t>
            </w:r>
            <w:r>
              <w:rPr>
                <w:rFonts w:hint="eastAsia" w:ascii="宋体" w:hAnsi="宋体" w:cs="宋体"/>
                <w:color w:val="000000"/>
                <w:sz w:val="18"/>
                <w:szCs w:val="18"/>
              </w:rPr>
              <w:t>）作为检验样品，16块（不少于11.52m</w:t>
            </w:r>
            <w:r>
              <w:rPr>
                <w:rFonts w:hint="eastAsia" w:ascii="宋体" w:hAnsi="宋体" w:cs="宋体"/>
                <w:color w:val="000000"/>
                <w:sz w:val="18"/>
                <w:szCs w:val="18"/>
                <w:vertAlign w:val="superscript"/>
              </w:rPr>
              <w:t>2</w:t>
            </w:r>
            <w:r>
              <w:rPr>
                <w:rFonts w:hint="eastAsia" w:ascii="宋体" w:hAnsi="宋体" w:cs="宋体"/>
                <w:color w:val="000000"/>
                <w:sz w:val="18"/>
                <w:szCs w:val="18"/>
              </w:rPr>
              <w:t>）作为备用样品</w:t>
            </w:r>
            <w:r>
              <w:rPr>
                <w:rFonts w:hint="eastAsia" w:ascii="宋体" w:hAnsi="宋体" w:cs="宋体"/>
                <w:sz w:val="18"/>
                <w:szCs w:val="18"/>
                <w:lang w:val="de-DE"/>
              </w:rPr>
              <w:t>。</w:t>
            </w:r>
          </w:p>
        </w:tc>
      </w:tr>
      <w:tr w14:paraId="3869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746" w:type="dxa"/>
            <w:vMerge w:val="continue"/>
            <w:noWrap w:val="0"/>
            <w:vAlign w:val="center"/>
          </w:tcPr>
          <w:p w14:paraId="2E7AB435">
            <w:pPr>
              <w:snapToGrid w:val="0"/>
              <w:jc w:val="center"/>
              <w:rPr>
                <w:rFonts w:hint="eastAsia" w:ascii="宋体" w:hAnsi="宋体" w:cs="宋体"/>
                <w:sz w:val="18"/>
                <w:szCs w:val="18"/>
              </w:rPr>
            </w:pPr>
          </w:p>
        </w:tc>
        <w:tc>
          <w:tcPr>
            <w:tcW w:w="1129" w:type="dxa"/>
            <w:vMerge w:val="continue"/>
            <w:noWrap w:val="0"/>
            <w:vAlign w:val="center"/>
          </w:tcPr>
          <w:p w14:paraId="1E9214DC">
            <w:pPr>
              <w:snapToGrid w:val="0"/>
              <w:jc w:val="center"/>
              <w:rPr>
                <w:rFonts w:hint="eastAsia" w:ascii="宋体" w:hAnsi="宋体" w:cs="宋体"/>
                <w:sz w:val="18"/>
                <w:szCs w:val="18"/>
              </w:rPr>
            </w:pPr>
          </w:p>
        </w:tc>
        <w:tc>
          <w:tcPr>
            <w:tcW w:w="1614" w:type="dxa"/>
            <w:noWrap w:val="0"/>
            <w:vAlign w:val="center"/>
          </w:tcPr>
          <w:p w14:paraId="3B9E5914">
            <w:pPr>
              <w:snapToGrid w:val="0"/>
              <w:jc w:val="center"/>
              <w:rPr>
                <w:rFonts w:hint="eastAsia" w:ascii="宋体" w:hAnsi="宋体" w:cs="宋体"/>
                <w:sz w:val="18"/>
                <w:szCs w:val="18"/>
              </w:rPr>
            </w:pPr>
            <w:r>
              <w:rPr>
                <w:rFonts w:hint="eastAsia" w:ascii="宋体" w:hAnsi="宋体" w:cs="宋体"/>
                <w:sz w:val="18"/>
                <w:szCs w:val="18"/>
              </w:rPr>
              <w:t>B</w:t>
            </w:r>
            <w:r>
              <w:rPr>
                <w:rFonts w:hint="eastAsia" w:ascii="宋体" w:hAnsi="宋体" w:cs="宋体"/>
                <w:sz w:val="18"/>
                <w:szCs w:val="18"/>
                <w:vertAlign w:val="subscript"/>
              </w:rPr>
              <w:t>2</w:t>
            </w:r>
            <w:r>
              <w:rPr>
                <w:rFonts w:hint="eastAsia" w:ascii="宋体" w:hAnsi="宋体" w:cs="宋体"/>
                <w:sz w:val="18"/>
                <w:szCs w:val="18"/>
              </w:rPr>
              <w:t>级</w:t>
            </w:r>
          </w:p>
        </w:tc>
        <w:tc>
          <w:tcPr>
            <w:tcW w:w="2163" w:type="dxa"/>
            <w:vMerge w:val="continue"/>
            <w:noWrap w:val="0"/>
            <w:vAlign w:val="center"/>
          </w:tcPr>
          <w:p w14:paraId="67A95E3B">
            <w:pPr>
              <w:snapToGrid w:val="0"/>
              <w:jc w:val="center"/>
              <w:rPr>
                <w:rFonts w:hint="eastAsia" w:ascii="宋体" w:hAnsi="宋体" w:cs="宋体"/>
                <w:sz w:val="18"/>
                <w:szCs w:val="18"/>
                <w:lang w:val="de-DE"/>
              </w:rPr>
            </w:pPr>
          </w:p>
        </w:tc>
        <w:tc>
          <w:tcPr>
            <w:tcW w:w="3522" w:type="dxa"/>
            <w:noWrap w:val="0"/>
            <w:vAlign w:val="center"/>
          </w:tcPr>
          <w:p w14:paraId="37FFE74B">
            <w:pPr>
              <w:snapToGrid w:val="0"/>
              <w:jc w:val="center"/>
              <w:rPr>
                <w:rFonts w:hint="eastAsia" w:ascii="宋体" w:hAnsi="宋体" w:cs="宋体"/>
                <w:sz w:val="18"/>
                <w:szCs w:val="18"/>
                <w:lang w:val="de-DE"/>
              </w:rPr>
            </w:pPr>
            <w:r>
              <w:rPr>
                <w:rFonts w:hint="eastAsia" w:ascii="宋体" w:hAnsi="宋体" w:cs="宋体"/>
                <w:sz w:val="18"/>
                <w:szCs w:val="18"/>
                <w:lang w:val="de-DE"/>
              </w:rPr>
              <w:t>同一批次产品中抽取样品不少于</w:t>
            </w:r>
            <w:r>
              <w:rPr>
                <w:rFonts w:hint="eastAsia" w:ascii="宋体" w:hAnsi="宋体" w:cs="宋体"/>
                <w:sz w:val="18"/>
                <w:szCs w:val="18"/>
              </w:rPr>
              <w:t>7.2</w:t>
            </w:r>
            <w:r>
              <w:rPr>
                <w:rFonts w:hint="eastAsia" w:ascii="宋体" w:hAnsi="宋体" w:cs="宋体"/>
                <w:sz w:val="18"/>
                <w:szCs w:val="18"/>
                <w:lang w:val="de-DE"/>
              </w:rPr>
              <w:t>m</w:t>
            </w:r>
            <w:r>
              <w:rPr>
                <w:rFonts w:hint="eastAsia" w:ascii="宋体" w:hAnsi="宋体" w:cs="宋体"/>
                <w:sz w:val="18"/>
                <w:szCs w:val="18"/>
                <w:vertAlign w:val="superscript"/>
                <w:lang w:val="de-DE"/>
              </w:rPr>
              <w:t>2</w:t>
            </w:r>
            <w:r>
              <w:rPr>
                <w:rFonts w:hint="eastAsia" w:ascii="宋体" w:hAnsi="宋体" w:cs="宋体"/>
                <w:sz w:val="18"/>
                <w:szCs w:val="18"/>
                <w:lang w:val="de-DE"/>
              </w:rPr>
              <w:t>，其中至少</w:t>
            </w:r>
            <w:r>
              <w:rPr>
                <w:rFonts w:hint="eastAsia" w:ascii="宋体" w:hAnsi="宋体" w:cs="宋体"/>
                <w:sz w:val="18"/>
                <w:szCs w:val="18"/>
              </w:rPr>
              <w:t>5块（不少于3.6m</w:t>
            </w:r>
            <w:r>
              <w:rPr>
                <w:rFonts w:hint="eastAsia" w:ascii="宋体" w:hAnsi="宋体" w:cs="宋体"/>
                <w:sz w:val="18"/>
                <w:szCs w:val="18"/>
                <w:vertAlign w:val="superscript"/>
              </w:rPr>
              <w:t>2</w:t>
            </w:r>
            <w:r>
              <w:rPr>
                <w:rFonts w:hint="eastAsia" w:ascii="宋体" w:hAnsi="宋体" w:cs="宋体"/>
                <w:sz w:val="18"/>
                <w:szCs w:val="18"/>
              </w:rPr>
              <w:t>）</w:t>
            </w:r>
            <w:r>
              <w:rPr>
                <w:rFonts w:hint="eastAsia" w:ascii="宋体" w:hAnsi="宋体" w:cs="宋体"/>
                <w:sz w:val="18"/>
                <w:szCs w:val="18"/>
                <w:lang w:val="de-DE"/>
              </w:rPr>
              <w:t>为检验样品，</w:t>
            </w:r>
            <w:r>
              <w:rPr>
                <w:rFonts w:hint="eastAsia" w:ascii="宋体" w:hAnsi="宋体" w:cs="宋体"/>
                <w:sz w:val="18"/>
                <w:szCs w:val="18"/>
              </w:rPr>
              <w:t>5块（不少于3.6m</w:t>
            </w:r>
            <w:r>
              <w:rPr>
                <w:rFonts w:hint="eastAsia" w:ascii="宋体" w:hAnsi="宋体" w:cs="宋体"/>
                <w:sz w:val="18"/>
                <w:szCs w:val="18"/>
                <w:vertAlign w:val="superscript"/>
              </w:rPr>
              <w:t>2</w:t>
            </w:r>
            <w:r>
              <w:rPr>
                <w:rFonts w:hint="eastAsia" w:ascii="宋体" w:hAnsi="宋体" w:cs="宋体"/>
                <w:sz w:val="18"/>
                <w:szCs w:val="18"/>
              </w:rPr>
              <w:t>）</w:t>
            </w:r>
            <w:r>
              <w:rPr>
                <w:rFonts w:hint="eastAsia" w:ascii="宋体" w:hAnsi="宋体" w:cs="宋体"/>
                <w:sz w:val="18"/>
                <w:szCs w:val="18"/>
                <w:lang w:val="de-DE"/>
              </w:rPr>
              <w:t>为备用样品。</w:t>
            </w:r>
          </w:p>
        </w:tc>
      </w:tr>
    </w:tbl>
    <w:p w14:paraId="27B2CB4D">
      <w:pPr>
        <w:snapToGrid w:val="0"/>
        <w:spacing w:line="440" w:lineRule="exact"/>
        <w:rPr>
          <w:color w:val="000000"/>
          <w:szCs w:val="21"/>
        </w:rPr>
      </w:pPr>
    </w:p>
    <w:p w14:paraId="1053E72E">
      <w:pPr>
        <w:adjustRightInd w:val="0"/>
        <w:snapToGrid w:val="0"/>
        <w:spacing w:line="360" w:lineRule="auto"/>
        <w:rPr>
          <w:szCs w:val="21"/>
        </w:rPr>
      </w:pPr>
      <w:r>
        <w:rPr>
          <w:rFonts w:ascii="黑体" w:hAnsi="黑体" w:eastAsia="黑体"/>
          <w:b/>
          <w:szCs w:val="21"/>
        </w:rPr>
        <w:t>2 检验依据</w:t>
      </w:r>
    </w:p>
    <w:p w14:paraId="26F81E1A">
      <w:pPr>
        <w:snapToGrid w:val="0"/>
        <w:spacing w:line="440" w:lineRule="exact"/>
        <w:ind w:firstLine="358" w:firstLineChars="199"/>
        <w:jc w:val="center"/>
        <w:rPr>
          <w:rFonts w:hint="eastAsia" w:ascii="宋体" w:hAnsi="宋体" w:cs="宋体"/>
          <w:sz w:val="18"/>
          <w:szCs w:val="18"/>
        </w:rPr>
      </w:pPr>
      <w:r>
        <w:rPr>
          <w:rFonts w:hint="eastAsia" w:ascii="宋体" w:hAnsi="宋体" w:cs="宋体"/>
          <w:sz w:val="18"/>
          <w:szCs w:val="18"/>
        </w:rPr>
        <w:t>表2绝热用模塑聚苯乙烯泡沫塑料（EPS）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4514"/>
        <w:gridCol w:w="3479"/>
      </w:tblGrid>
      <w:tr w14:paraId="5006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181" w:type="dxa"/>
            <w:noWrap w:val="0"/>
            <w:vAlign w:val="center"/>
          </w:tcPr>
          <w:p w14:paraId="62776B22">
            <w:pPr>
              <w:jc w:val="center"/>
              <w:rPr>
                <w:rFonts w:hint="eastAsia" w:ascii="宋体" w:hAnsi="宋体" w:cs="宋体"/>
                <w:sz w:val="18"/>
                <w:szCs w:val="18"/>
              </w:rPr>
            </w:pPr>
            <w:r>
              <w:rPr>
                <w:rFonts w:hint="eastAsia" w:ascii="宋体" w:hAnsi="宋体" w:cs="宋体"/>
                <w:sz w:val="18"/>
                <w:szCs w:val="18"/>
              </w:rPr>
              <w:t>序号</w:t>
            </w:r>
          </w:p>
        </w:tc>
        <w:tc>
          <w:tcPr>
            <w:tcW w:w="4514" w:type="dxa"/>
            <w:noWrap w:val="0"/>
            <w:vAlign w:val="center"/>
          </w:tcPr>
          <w:p w14:paraId="2AB73C59">
            <w:pPr>
              <w:jc w:val="center"/>
              <w:rPr>
                <w:rFonts w:hint="eastAsia" w:ascii="宋体" w:hAnsi="宋体" w:cs="宋体"/>
                <w:sz w:val="18"/>
                <w:szCs w:val="18"/>
              </w:rPr>
            </w:pPr>
            <w:r>
              <w:rPr>
                <w:rFonts w:hint="eastAsia" w:ascii="宋体" w:hAnsi="宋体" w:cs="宋体"/>
                <w:sz w:val="18"/>
                <w:szCs w:val="18"/>
              </w:rPr>
              <w:t>检验项目</w:t>
            </w:r>
          </w:p>
        </w:tc>
        <w:tc>
          <w:tcPr>
            <w:tcW w:w="3479" w:type="dxa"/>
            <w:noWrap w:val="0"/>
            <w:vAlign w:val="center"/>
          </w:tcPr>
          <w:p w14:paraId="20EBDAAC">
            <w:pPr>
              <w:jc w:val="center"/>
              <w:rPr>
                <w:rFonts w:hint="eastAsia" w:ascii="宋体" w:hAnsi="宋体" w:cs="宋体"/>
                <w:sz w:val="18"/>
                <w:szCs w:val="18"/>
              </w:rPr>
            </w:pPr>
            <w:r>
              <w:rPr>
                <w:rFonts w:hint="eastAsia" w:ascii="宋体" w:hAnsi="宋体" w:cs="宋体"/>
                <w:sz w:val="18"/>
                <w:szCs w:val="18"/>
              </w:rPr>
              <w:t>检验方法</w:t>
            </w:r>
          </w:p>
        </w:tc>
      </w:tr>
      <w:tr w14:paraId="0D6C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181" w:type="dxa"/>
            <w:noWrap w:val="0"/>
            <w:vAlign w:val="center"/>
          </w:tcPr>
          <w:p w14:paraId="2C140350">
            <w:pPr>
              <w:jc w:val="center"/>
              <w:rPr>
                <w:rFonts w:hint="eastAsia" w:ascii="宋体" w:hAnsi="宋体" w:cs="宋体"/>
                <w:sz w:val="18"/>
                <w:szCs w:val="18"/>
              </w:rPr>
            </w:pPr>
            <w:bookmarkStart w:id="5" w:name="_Hlk172041321"/>
            <w:r>
              <w:rPr>
                <w:rFonts w:hint="eastAsia" w:ascii="宋体" w:hAnsi="宋体" w:cs="宋体"/>
                <w:sz w:val="18"/>
                <w:szCs w:val="18"/>
              </w:rPr>
              <w:t>1</w:t>
            </w:r>
          </w:p>
        </w:tc>
        <w:tc>
          <w:tcPr>
            <w:tcW w:w="4514" w:type="dxa"/>
            <w:noWrap w:val="0"/>
            <w:vAlign w:val="center"/>
          </w:tcPr>
          <w:p w14:paraId="37B5A8E7">
            <w:pPr>
              <w:jc w:val="center"/>
              <w:rPr>
                <w:rFonts w:hint="eastAsia" w:ascii="宋体" w:hAnsi="宋体" w:cs="宋体"/>
                <w:sz w:val="18"/>
                <w:szCs w:val="18"/>
              </w:rPr>
            </w:pPr>
            <w:r>
              <w:rPr>
                <w:rFonts w:hint="eastAsia" w:ascii="宋体" w:hAnsi="宋体" w:cs="宋体"/>
                <w:sz w:val="18"/>
                <w:szCs w:val="18"/>
              </w:rPr>
              <w:t>导热系数（平均温度25℃）/</w:t>
            </w:r>
          </w:p>
          <w:p w14:paraId="4486C7F1">
            <w:pPr>
              <w:jc w:val="center"/>
              <w:rPr>
                <w:rFonts w:hint="eastAsia" w:ascii="宋体" w:hAnsi="宋体" w:cs="宋体"/>
                <w:sz w:val="18"/>
                <w:szCs w:val="18"/>
              </w:rPr>
            </w:pPr>
            <w:r>
              <w:rPr>
                <w:rFonts w:hint="eastAsia" w:ascii="宋体" w:hAnsi="宋体" w:cs="宋体"/>
                <w:sz w:val="18"/>
                <w:szCs w:val="18"/>
              </w:rPr>
              <w:t>导热系数平均温度为（25±2）℃</w:t>
            </w:r>
          </w:p>
          <w:p w14:paraId="02A45F00">
            <w:pPr>
              <w:jc w:val="center"/>
              <w:rPr>
                <w:rFonts w:hint="eastAsia" w:ascii="宋体" w:hAnsi="宋体" w:cs="宋体"/>
                <w:sz w:val="18"/>
                <w:szCs w:val="18"/>
              </w:rPr>
            </w:pPr>
          </w:p>
        </w:tc>
        <w:tc>
          <w:tcPr>
            <w:tcW w:w="3479" w:type="dxa"/>
            <w:noWrap w:val="0"/>
            <w:vAlign w:val="center"/>
          </w:tcPr>
          <w:p w14:paraId="6EAC7262">
            <w:pPr>
              <w:snapToGrid w:val="0"/>
              <w:jc w:val="center"/>
              <w:rPr>
                <w:rFonts w:hint="eastAsia" w:ascii="宋体" w:hAnsi="宋体" w:cs="宋体"/>
                <w:sz w:val="18"/>
                <w:szCs w:val="18"/>
              </w:rPr>
            </w:pPr>
            <w:r>
              <w:rPr>
                <w:rFonts w:hint="eastAsia" w:ascii="宋体" w:hAnsi="宋体" w:cs="宋体"/>
                <w:sz w:val="18"/>
                <w:szCs w:val="18"/>
                <w:lang w:val="de-DE"/>
              </w:rPr>
              <w:t>GB/T 10801.1</w:t>
            </w:r>
            <w:r>
              <w:rPr>
                <w:rFonts w:hint="eastAsia" w:ascii="宋体" w:hAnsi="宋体" w:cs="宋体"/>
                <w:sz w:val="18"/>
                <w:szCs w:val="18"/>
              </w:rPr>
              <w:t>-</w:t>
            </w:r>
            <w:r>
              <w:rPr>
                <w:rFonts w:hint="eastAsia" w:ascii="宋体" w:hAnsi="宋体" w:cs="宋体"/>
                <w:sz w:val="18"/>
                <w:szCs w:val="18"/>
                <w:lang w:val="de-DE"/>
              </w:rPr>
              <w:t>2021</w:t>
            </w:r>
          </w:p>
          <w:p w14:paraId="53FE2F78">
            <w:pPr>
              <w:jc w:val="center"/>
              <w:rPr>
                <w:rFonts w:hint="eastAsia" w:ascii="宋体" w:hAnsi="宋体" w:cs="宋体"/>
                <w:sz w:val="18"/>
                <w:szCs w:val="18"/>
              </w:rPr>
            </w:pPr>
            <w:r>
              <w:rPr>
                <w:rFonts w:hint="eastAsia" w:ascii="宋体" w:hAnsi="宋体" w:cs="宋体"/>
                <w:sz w:val="18"/>
                <w:szCs w:val="18"/>
                <w:lang w:val="de-DE"/>
              </w:rPr>
              <w:t>GB/T 10801.1</w:t>
            </w:r>
            <w:r>
              <w:rPr>
                <w:rFonts w:hint="eastAsia" w:ascii="宋体" w:hAnsi="宋体" w:cs="宋体"/>
                <w:sz w:val="18"/>
                <w:szCs w:val="18"/>
              </w:rPr>
              <w:t>-</w:t>
            </w:r>
            <w:r>
              <w:rPr>
                <w:rFonts w:hint="eastAsia" w:ascii="宋体" w:hAnsi="宋体" w:cs="宋体"/>
                <w:sz w:val="18"/>
                <w:szCs w:val="18"/>
                <w:lang w:val="de-DE"/>
              </w:rPr>
              <w:t>202</w:t>
            </w:r>
            <w:r>
              <w:rPr>
                <w:rFonts w:hint="eastAsia" w:ascii="宋体" w:hAnsi="宋体" w:cs="宋体"/>
                <w:sz w:val="18"/>
                <w:szCs w:val="18"/>
              </w:rPr>
              <w:t>5</w:t>
            </w:r>
          </w:p>
          <w:p w14:paraId="65FB388B">
            <w:pPr>
              <w:jc w:val="center"/>
              <w:rPr>
                <w:rFonts w:hint="eastAsia" w:ascii="宋体" w:hAnsi="宋体" w:cs="宋体"/>
                <w:sz w:val="18"/>
                <w:szCs w:val="18"/>
                <w:lang w:val="de-DE"/>
              </w:rPr>
            </w:pPr>
            <w:r>
              <w:rPr>
                <w:rFonts w:hint="eastAsia" w:ascii="宋体" w:hAnsi="宋体" w:cs="宋体"/>
                <w:sz w:val="18"/>
                <w:szCs w:val="18"/>
                <w:lang w:val="de-DE"/>
              </w:rPr>
              <w:t>GB/T 10294</w:t>
            </w:r>
            <w:r>
              <w:rPr>
                <w:rFonts w:hint="eastAsia" w:ascii="宋体" w:hAnsi="宋体" w:cs="宋体"/>
                <w:sz w:val="18"/>
                <w:szCs w:val="18"/>
              </w:rPr>
              <w:t>-</w:t>
            </w:r>
            <w:r>
              <w:rPr>
                <w:rFonts w:hint="eastAsia" w:ascii="宋体" w:hAnsi="宋体" w:cs="宋体"/>
                <w:sz w:val="18"/>
                <w:szCs w:val="18"/>
                <w:lang w:val="de-DE"/>
              </w:rPr>
              <w:t>2008</w:t>
            </w:r>
          </w:p>
          <w:p w14:paraId="267B8F90">
            <w:pPr>
              <w:jc w:val="center"/>
              <w:rPr>
                <w:rFonts w:hint="eastAsia" w:ascii="宋体" w:hAnsi="宋体" w:cs="宋体"/>
                <w:sz w:val="18"/>
                <w:szCs w:val="18"/>
                <w:lang w:val="de-DE"/>
              </w:rPr>
            </w:pPr>
            <w:r>
              <w:rPr>
                <w:rFonts w:hint="eastAsia" w:ascii="宋体" w:hAnsi="宋体" w:cs="宋体"/>
                <w:sz w:val="18"/>
                <w:szCs w:val="18"/>
                <w:lang w:val="de-DE"/>
              </w:rPr>
              <w:t>GB/T 10295</w:t>
            </w:r>
            <w:r>
              <w:rPr>
                <w:rFonts w:hint="eastAsia" w:ascii="宋体" w:hAnsi="宋体" w:cs="宋体"/>
                <w:sz w:val="18"/>
                <w:szCs w:val="18"/>
              </w:rPr>
              <w:t>-</w:t>
            </w:r>
            <w:r>
              <w:rPr>
                <w:rFonts w:hint="eastAsia" w:ascii="宋体" w:hAnsi="宋体" w:cs="宋体"/>
                <w:sz w:val="18"/>
                <w:szCs w:val="18"/>
                <w:lang w:val="de-DE"/>
              </w:rPr>
              <w:t>2008</w:t>
            </w:r>
          </w:p>
        </w:tc>
      </w:tr>
      <w:tr w14:paraId="0BE5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181" w:type="dxa"/>
            <w:noWrap w:val="0"/>
            <w:vAlign w:val="center"/>
          </w:tcPr>
          <w:p w14:paraId="30C50CEB">
            <w:pPr>
              <w:jc w:val="center"/>
              <w:rPr>
                <w:rFonts w:hint="eastAsia" w:ascii="宋体" w:hAnsi="宋体" w:cs="宋体"/>
                <w:sz w:val="18"/>
                <w:szCs w:val="18"/>
              </w:rPr>
            </w:pPr>
            <w:r>
              <w:rPr>
                <w:rFonts w:hint="eastAsia" w:ascii="宋体" w:hAnsi="宋体" w:cs="宋体"/>
                <w:sz w:val="18"/>
                <w:szCs w:val="18"/>
              </w:rPr>
              <w:t>2</w:t>
            </w:r>
          </w:p>
        </w:tc>
        <w:tc>
          <w:tcPr>
            <w:tcW w:w="4514" w:type="dxa"/>
            <w:noWrap w:val="0"/>
            <w:vAlign w:val="center"/>
          </w:tcPr>
          <w:p w14:paraId="6CA75424">
            <w:pPr>
              <w:jc w:val="center"/>
              <w:rPr>
                <w:rFonts w:hint="eastAsia" w:ascii="宋体" w:hAnsi="宋体" w:cs="宋体"/>
                <w:sz w:val="18"/>
                <w:szCs w:val="18"/>
              </w:rPr>
            </w:pPr>
            <w:r>
              <w:rPr>
                <w:rFonts w:hint="eastAsia" w:ascii="宋体" w:hAnsi="宋体" w:cs="宋体"/>
                <w:sz w:val="18"/>
                <w:szCs w:val="18"/>
              </w:rPr>
              <w:t>燃烧性能</w:t>
            </w:r>
          </w:p>
        </w:tc>
        <w:tc>
          <w:tcPr>
            <w:tcW w:w="3479" w:type="dxa"/>
            <w:noWrap w:val="0"/>
            <w:vAlign w:val="center"/>
          </w:tcPr>
          <w:p w14:paraId="6FED912C">
            <w:pPr>
              <w:jc w:val="center"/>
              <w:rPr>
                <w:rFonts w:hint="eastAsia" w:ascii="宋体" w:hAnsi="宋体" w:cs="宋体"/>
                <w:sz w:val="18"/>
                <w:szCs w:val="18"/>
                <w:lang w:val="de-DE"/>
              </w:rPr>
            </w:pPr>
            <w:r>
              <w:rPr>
                <w:rFonts w:hint="eastAsia" w:ascii="宋体" w:hAnsi="宋体" w:cs="宋体"/>
                <w:sz w:val="18"/>
                <w:szCs w:val="18"/>
                <w:lang w:val="de-DE"/>
              </w:rPr>
              <w:t>GB 8624</w:t>
            </w:r>
            <w:r>
              <w:rPr>
                <w:rFonts w:hint="eastAsia" w:ascii="宋体" w:hAnsi="宋体" w:cs="宋体"/>
                <w:sz w:val="18"/>
                <w:szCs w:val="18"/>
              </w:rPr>
              <w:t>-</w:t>
            </w:r>
            <w:r>
              <w:rPr>
                <w:rFonts w:hint="eastAsia" w:ascii="宋体" w:hAnsi="宋体" w:cs="宋体"/>
                <w:sz w:val="18"/>
                <w:szCs w:val="18"/>
                <w:lang w:val="de-DE"/>
              </w:rPr>
              <w:t>2012</w:t>
            </w:r>
          </w:p>
          <w:p w14:paraId="37301C4B">
            <w:pPr>
              <w:snapToGrid w:val="0"/>
              <w:jc w:val="center"/>
              <w:rPr>
                <w:rFonts w:hint="eastAsia" w:ascii="宋体" w:hAnsi="宋体" w:cs="宋体"/>
                <w:sz w:val="18"/>
                <w:szCs w:val="18"/>
                <w:lang w:val="de-DE"/>
              </w:rPr>
            </w:pPr>
            <w:r>
              <w:rPr>
                <w:rFonts w:hint="eastAsia" w:ascii="宋体" w:hAnsi="宋体" w:cs="宋体"/>
                <w:sz w:val="18"/>
                <w:szCs w:val="18"/>
                <w:lang w:val="de-DE"/>
              </w:rPr>
              <w:t>GB/T 20284</w:t>
            </w:r>
            <w:r>
              <w:rPr>
                <w:rFonts w:hint="eastAsia" w:ascii="宋体" w:hAnsi="宋体" w:cs="宋体"/>
                <w:sz w:val="18"/>
                <w:szCs w:val="18"/>
              </w:rPr>
              <w:t>-</w:t>
            </w:r>
            <w:r>
              <w:rPr>
                <w:rFonts w:hint="eastAsia" w:ascii="宋体" w:hAnsi="宋体" w:cs="宋体"/>
                <w:sz w:val="18"/>
                <w:szCs w:val="18"/>
                <w:lang w:val="de-DE"/>
              </w:rPr>
              <w:t>2006</w:t>
            </w:r>
          </w:p>
          <w:p w14:paraId="68D24157">
            <w:pPr>
              <w:jc w:val="center"/>
              <w:rPr>
                <w:rFonts w:hint="eastAsia" w:ascii="宋体" w:hAnsi="宋体" w:cs="宋体"/>
                <w:sz w:val="18"/>
                <w:szCs w:val="18"/>
              </w:rPr>
            </w:pPr>
            <w:r>
              <w:rPr>
                <w:rFonts w:hint="eastAsia" w:ascii="宋体" w:hAnsi="宋体" w:cs="宋体"/>
                <w:sz w:val="18"/>
                <w:szCs w:val="18"/>
              </w:rPr>
              <w:t>GB/T 8626-2007</w:t>
            </w:r>
          </w:p>
          <w:p w14:paraId="48AC344D">
            <w:pPr>
              <w:jc w:val="center"/>
              <w:rPr>
                <w:rFonts w:hint="eastAsia" w:ascii="宋体" w:hAnsi="宋体" w:cs="宋体"/>
                <w:sz w:val="18"/>
                <w:szCs w:val="18"/>
              </w:rPr>
            </w:pPr>
            <w:r>
              <w:rPr>
                <w:rFonts w:hint="eastAsia" w:ascii="宋体" w:hAnsi="宋体" w:cs="宋体"/>
                <w:sz w:val="18"/>
                <w:szCs w:val="18"/>
              </w:rPr>
              <w:t>GB/T 2406.2-2009</w:t>
            </w:r>
          </w:p>
        </w:tc>
      </w:tr>
      <w:bookmarkEnd w:id="5"/>
    </w:tbl>
    <w:p w14:paraId="74981C69">
      <w:pPr>
        <w:snapToGrid w:val="0"/>
        <w:spacing w:line="440" w:lineRule="exact"/>
        <w:rPr>
          <w:szCs w:val="21"/>
        </w:rPr>
      </w:pPr>
    </w:p>
    <w:p w14:paraId="794C24C1">
      <w:pPr>
        <w:snapToGrid w:val="0"/>
        <w:spacing w:line="440" w:lineRule="exact"/>
        <w:ind w:firstLine="358" w:firstLineChars="199"/>
        <w:jc w:val="center"/>
        <w:rPr>
          <w:rFonts w:hint="eastAsia" w:ascii="宋体" w:hAnsi="宋体" w:cs="宋体"/>
          <w:sz w:val="18"/>
          <w:szCs w:val="18"/>
        </w:rPr>
      </w:pPr>
      <w:r>
        <w:rPr>
          <w:rFonts w:hint="eastAsia" w:ascii="宋体" w:hAnsi="宋体" w:cs="宋体"/>
          <w:sz w:val="18"/>
          <w:szCs w:val="18"/>
        </w:rPr>
        <w:t>表3 绝热用挤塑聚苯乙烯泡沫塑料（XPS）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179"/>
        <w:gridCol w:w="1321"/>
        <w:gridCol w:w="1975"/>
        <w:gridCol w:w="3481"/>
      </w:tblGrid>
      <w:tr w14:paraId="22D7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18" w:type="dxa"/>
            <w:noWrap w:val="0"/>
            <w:vAlign w:val="center"/>
          </w:tcPr>
          <w:p w14:paraId="6AB79856">
            <w:pPr>
              <w:jc w:val="center"/>
              <w:rPr>
                <w:rFonts w:hint="eastAsia" w:ascii="宋体" w:hAnsi="宋体" w:cs="宋体"/>
                <w:sz w:val="18"/>
                <w:szCs w:val="18"/>
              </w:rPr>
            </w:pPr>
            <w:r>
              <w:rPr>
                <w:rFonts w:hint="eastAsia" w:ascii="宋体" w:hAnsi="宋体" w:cs="宋体"/>
                <w:sz w:val="18"/>
                <w:szCs w:val="18"/>
              </w:rPr>
              <w:t>序号</w:t>
            </w:r>
          </w:p>
        </w:tc>
        <w:tc>
          <w:tcPr>
            <w:tcW w:w="4475" w:type="dxa"/>
            <w:gridSpan w:val="3"/>
            <w:noWrap w:val="0"/>
            <w:vAlign w:val="center"/>
          </w:tcPr>
          <w:p w14:paraId="333F19CC">
            <w:pPr>
              <w:jc w:val="center"/>
              <w:rPr>
                <w:rFonts w:hint="eastAsia" w:ascii="宋体" w:hAnsi="宋体" w:cs="宋体"/>
                <w:sz w:val="18"/>
                <w:szCs w:val="18"/>
              </w:rPr>
            </w:pPr>
            <w:r>
              <w:rPr>
                <w:rFonts w:hint="eastAsia" w:ascii="宋体" w:hAnsi="宋体" w:cs="宋体"/>
                <w:sz w:val="18"/>
                <w:szCs w:val="18"/>
              </w:rPr>
              <w:t>检验项目</w:t>
            </w:r>
          </w:p>
        </w:tc>
        <w:tc>
          <w:tcPr>
            <w:tcW w:w="3481" w:type="dxa"/>
            <w:noWrap w:val="0"/>
            <w:vAlign w:val="center"/>
          </w:tcPr>
          <w:p w14:paraId="2E90BB08">
            <w:pPr>
              <w:jc w:val="center"/>
              <w:rPr>
                <w:rFonts w:hint="eastAsia" w:ascii="宋体" w:hAnsi="宋体" w:cs="宋体"/>
                <w:sz w:val="18"/>
                <w:szCs w:val="18"/>
              </w:rPr>
            </w:pPr>
            <w:r>
              <w:rPr>
                <w:rFonts w:hint="eastAsia" w:ascii="宋体" w:hAnsi="宋体" w:cs="宋体"/>
                <w:sz w:val="18"/>
                <w:szCs w:val="18"/>
              </w:rPr>
              <w:t>检验方法</w:t>
            </w:r>
          </w:p>
        </w:tc>
      </w:tr>
      <w:tr w14:paraId="55F8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18" w:type="dxa"/>
            <w:noWrap w:val="0"/>
            <w:vAlign w:val="center"/>
          </w:tcPr>
          <w:p w14:paraId="7D94E9A7">
            <w:pPr>
              <w:jc w:val="center"/>
              <w:rPr>
                <w:rFonts w:hint="eastAsia" w:ascii="宋体" w:hAnsi="宋体" w:cs="宋体"/>
                <w:sz w:val="18"/>
                <w:szCs w:val="18"/>
              </w:rPr>
            </w:pPr>
            <w:bookmarkStart w:id="6" w:name="_Hlk172041338"/>
            <w:r>
              <w:rPr>
                <w:rFonts w:hint="eastAsia" w:ascii="宋体" w:hAnsi="宋体" w:cs="宋体"/>
                <w:sz w:val="18"/>
                <w:szCs w:val="18"/>
              </w:rPr>
              <w:t>1</w:t>
            </w:r>
          </w:p>
        </w:tc>
        <w:tc>
          <w:tcPr>
            <w:tcW w:w="1179" w:type="dxa"/>
            <w:noWrap w:val="0"/>
            <w:vAlign w:val="center"/>
          </w:tcPr>
          <w:p w14:paraId="5B757886">
            <w:pPr>
              <w:rPr>
                <w:rFonts w:hint="eastAsia" w:ascii="宋体" w:hAnsi="宋体" w:cs="宋体"/>
                <w:sz w:val="18"/>
                <w:szCs w:val="18"/>
              </w:rPr>
            </w:pPr>
            <w:r>
              <w:rPr>
                <w:rFonts w:hint="eastAsia" w:ascii="宋体" w:hAnsi="宋体" w:cs="宋体"/>
                <w:sz w:val="18"/>
                <w:szCs w:val="18"/>
              </w:rPr>
              <w:t>绝热性能</w:t>
            </w:r>
          </w:p>
        </w:tc>
        <w:tc>
          <w:tcPr>
            <w:tcW w:w="1321" w:type="dxa"/>
            <w:noWrap w:val="0"/>
            <w:vAlign w:val="center"/>
          </w:tcPr>
          <w:p w14:paraId="1F003A8A">
            <w:pPr>
              <w:jc w:val="center"/>
              <w:rPr>
                <w:rFonts w:hint="eastAsia" w:ascii="宋体" w:hAnsi="宋体" w:cs="宋体"/>
                <w:sz w:val="18"/>
                <w:szCs w:val="18"/>
              </w:rPr>
            </w:pPr>
            <w:r>
              <w:rPr>
                <w:rFonts w:hint="eastAsia" w:ascii="宋体" w:hAnsi="宋体" w:cs="宋体"/>
                <w:sz w:val="18"/>
                <w:szCs w:val="18"/>
              </w:rPr>
              <w:t>导热系数</w:t>
            </w:r>
          </w:p>
        </w:tc>
        <w:tc>
          <w:tcPr>
            <w:tcW w:w="1975" w:type="dxa"/>
            <w:noWrap w:val="0"/>
            <w:vAlign w:val="center"/>
          </w:tcPr>
          <w:p w14:paraId="4309B59D">
            <w:pPr>
              <w:jc w:val="center"/>
              <w:rPr>
                <w:rFonts w:hint="eastAsia" w:ascii="宋体" w:hAnsi="宋体" w:cs="宋体"/>
                <w:sz w:val="18"/>
                <w:szCs w:val="18"/>
              </w:rPr>
            </w:pPr>
            <w:r>
              <w:rPr>
                <w:rFonts w:hint="eastAsia" w:ascii="宋体" w:hAnsi="宋体" w:cs="宋体"/>
                <w:sz w:val="18"/>
                <w:szCs w:val="18"/>
              </w:rPr>
              <w:t>平均温度25℃/</w:t>
            </w:r>
          </w:p>
          <w:p w14:paraId="222E4EC1">
            <w:pPr>
              <w:jc w:val="center"/>
              <w:rPr>
                <w:rFonts w:hint="eastAsia" w:ascii="宋体" w:hAnsi="宋体" w:cs="宋体"/>
                <w:sz w:val="18"/>
                <w:szCs w:val="18"/>
              </w:rPr>
            </w:pPr>
            <w:r>
              <w:rPr>
                <w:rFonts w:hint="eastAsia" w:ascii="宋体" w:hAnsi="宋体" w:cs="宋体"/>
                <w:sz w:val="18"/>
                <w:szCs w:val="18"/>
              </w:rPr>
              <w:t>（25±2）℃</w:t>
            </w:r>
          </w:p>
          <w:p w14:paraId="6F3A033C">
            <w:pPr>
              <w:jc w:val="center"/>
              <w:rPr>
                <w:rFonts w:hint="eastAsia" w:ascii="宋体" w:hAnsi="宋体" w:cs="宋体"/>
                <w:sz w:val="18"/>
                <w:szCs w:val="18"/>
              </w:rPr>
            </w:pPr>
          </w:p>
        </w:tc>
        <w:tc>
          <w:tcPr>
            <w:tcW w:w="3481" w:type="dxa"/>
            <w:noWrap w:val="0"/>
            <w:vAlign w:val="center"/>
          </w:tcPr>
          <w:p w14:paraId="27B0461C">
            <w:pPr>
              <w:snapToGrid w:val="0"/>
              <w:jc w:val="center"/>
              <w:rPr>
                <w:rFonts w:hint="eastAsia" w:ascii="宋体" w:hAnsi="宋体" w:cs="宋体"/>
                <w:sz w:val="18"/>
                <w:szCs w:val="18"/>
              </w:rPr>
            </w:pPr>
            <w:r>
              <w:rPr>
                <w:rFonts w:hint="eastAsia" w:ascii="宋体" w:hAnsi="宋体" w:cs="宋体"/>
                <w:sz w:val="18"/>
                <w:szCs w:val="18"/>
                <w:lang w:val="de-DE"/>
              </w:rPr>
              <w:t>GB/T 10801.</w:t>
            </w:r>
            <w:r>
              <w:rPr>
                <w:rFonts w:hint="eastAsia" w:ascii="宋体" w:hAnsi="宋体" w:cs="宋体"/>
                <w:sz w:val="18"/>
                <w:szCs w:val="18"/>
              </w:rPr>
              <w:t>2-</w:t>
            </w:r>
            <w:r>
              <w:rPr>
                <w:rFonts w:hint="eastAsia" w:ascii="宋体" w:hAnsi="宋体" w:cs="宋体"/>
                <w:sz w:val="18"/>
                <w:szCs w:val="18"/>
                <w:lang w:val="de-DE"/>
              </w:rPr>
              <w:t>20</w:t>
            </w:r>
            <w:r>
              <w:rPr>
                <w:rFonts w:hint="eastAsia" w:ascii="宋体" w:hAnsi="宋体" w:cs="宋体"/>
                <w:sz w:val="18"/>
                <w:szCs w:val="18"/>
              </w:rPr>
              <w:t>18</w:t>
            </w:r>
          </w:p>
          <w:p w14:paraId="1765FA2E">
            <w:pPr>
              <w:jc w:val="center"/>
              <w:rPr>
                <w:rFonts w:hint="eastAsia" w:ascii="宋体" w:hAnsi="宋体" w:cs="宋体"/>
                <w:sz w:val="18"/>
                <w:szCs w:val="18"/>
              </w:rPr>
            </w:pPr>
            <w:r>
              <w:rPr>
                <w:rFonts w:hint="eastAsia" w:ascii="宋体" w:hAnsi="宋体" w:cs="宋体"/>
                <w:sz w:val="18"/>
                <w:szCs w:val="18"/>
                <w:lang w:val="de-DE"/>
              </w:rPr>
              <w:t>GB/T 10801.</w:t>
            </w:r>
            <w:r>
              <w:rPr>
                <w:rFonts w:hint="eastAsia" w:ascii="宋体" w:hAnsi="宋体" w:cs="宋体"/>
                <w:sz w:val="18"/>
                <w:szCs w:val="18"/>
              </w:rPr>
              <w:t>2-</w:t>
            </w:r>
            <w:r>
              <w:rPr>
                <w:rFonts w:hint="eastAsia" w:ascii="宋体" w:hAnsi="宋体" w:cs="宋体"/>
                <w:sz w:val="18"/>
                <w:szCs w:val="18"/>
                <w:lang w:val="de-DE"/>
              </w:rPr>
              <w:t>202</w:t>
            </w:r>
            <w:r>
              <w:rPr>
                <w:rFonts w:hint="eastAsia" w:ascii="宋体" w:hAnsi="宋体" w:cs="宋体"/>
                <w:sz w:val="18"/>
                <w:szCs w:val="18"/>
              </w:rPr>
              <w:t>5</w:t>
            </w:r>
          </w:p>
          <w:p w14:paraId="396F60DE">
            <w:pPr>
              <w:jc w:val="center"/>
              <w:rPr>
                <w:rFonts w:hint="eastAsia" w:ascii="宋体" w:hAnsi="宋体" w:cs="宋体"/>
                <w:sz w:val="18"/>
                <w:szCs w:val="18"/>
                <w:lang w:val="de-DE"/>
              </w:rPr>
            </w:pPr>
            <w:r>
              <w:rPr>
                <w:rFonts w:hint="eastAsia" w:ascii="宋体" w:hAnsi="宋体" w:cs="宋体"/>
                <w:sz w:val="18"/>
                <w:szCs w:val="18"/>
                <w:lang w:val="de-DE"/>
              </w:rPr>
              <w:t>GB/T 10294</w:t>
            </w:r>
            <w:r>
              <w:rPr>
                <w:rFonts w:hint="eastAsia" w:ascii="宋体" w:hAnsi="宋体" w:cs="宋体"/>
                <w:sz w:val="18"/>
                <w:szCs w:val="18"/>
              </w:rPr>
              <w:t>-</w:t>
            </w:r>
            <w:r>
              <w:rPr>
                <w:rFonts w:hint="eastAsia" w:ascii="宋体" w:hAnsi="宋体" w:cs="宋体"/>
                <w:sz w:val="18"/>
                <w:szCs w:val="18"/>
                <w:lang w:val="de-DE"/>
              </w:rPr>
              <w:t xml:space="preserve">2008 </w:t>
            </w:r>
          </w:p>
          <w:p w14:paraId="03F9801A">
            <w:pPr>
              <w:jc w:val="center"/>
              <w:rPr>
                <w:rFonts w:hint="eastAsia" w:ascii="宋体" w:hAnsi="宋体" w:cs="宋体"/>
                <w:sz w:val="18"/>
                <w:szCs w:val="18"/>
                <w:lang w:val="de-DE"/>
              </w:rPr>
            </w:pPr>
            <w:r>
              <w:rPr>
                <w:rFonts w:hint="eastAsia" w:ascii="宋体" w:hAnsi="宋体" w:cs="宋体"/>
                <w:sz w:val="18"/>
                <w:szCs w:val="18"/>
                <w:lang w:val="de-DE"/>
              </w:rPr>
              <w:t>GB/T 10295</w:t>
            </w:r>
            <w:r>
              <w:rPr>
                <w:rFonts w:hint="eastAsia" w:ascii="宋体" w:hAnsi="宋体" w:cs="宋体"/>
                <w:sz w:val="18"/>
                <w:szCs w:val="18"/>
              </w:rPr>
              <w:t>-</w:t>
            </w:r>
            <w:r>
              <w:rPr>
                <w:rFonts w:hint="eastAsia" w:ascii="宋体" w:hAnsi="宋体" w:cs="宋体"/>
                <w:sz w:val="18"/>
                <w:szCs w:val="18"/>
                <w:lang w:val="de-DE"/>
              </w:rPr>
              <w:t>2008</w:t>
            </w:r>
          </w:p>
        </w:tc>
      </w:tr>
      <w:tr w14:paraId="0A37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218" w:type="dxa"/>
            <w:noWrap w:val="0"/>
            <w:vAlign w:val="center"/>
          </w:tcPr>
          <w:p w14:paraId="5D603C85">
            <w:pPr>
              <w:jc w:val="center"/>
              <w:rPr>
                <w:rFonts w:hint="eastAsia" w:ascii="宋体" w:hAnsi="宋体" w:cs="宋体"/>
                <w:sz w:val="18"/>
                <w:szCs w:val="18"/>
              </w:rPr>
            </w:pPr>
            <w:r>
              <w:rPr>
                <w:rFonts w:hint="eastAsia" w:ascii="宋体" w:hAnsi="宋体" w:cs="宋体"/>
                <w:sz w:val="18"/>
                <w:szCs w:val="18"/>
              </w:rPr>
              <w:t>2</w:t>
            </w:r>
          </w:p>
        </w:tc>
        <w:tc>
          <w:tcPr>
            <w:tcW w:w="4475" w:type="dxa"/>
            <w:gridSpan w:val="3"/>
            <w:noWrap w:val="0"/>
            <w:vAlign w:val="center"/>
          </w:tcPr>
          <w:p w14:paraId="48A212AB">
            <w:pPr>
              <w:jc w:val="center"/>
              <w:rPr>
                <w:rFonts w:hint="eastAsia" w:ascii="宋体" w:hAnsi="宋体" w:cs="宋体"/>
                <w:sz w:val="18"/>
                <w:szCs w:val="18"/>
              </w:rPr>
            </w:pPr>
            <w:r>
              <w:rPr>
                <w:rFonts w:hint="eastAsia" w:ascii="宋体" w:hAnsi="宋体" w:cs="宋体"/>
                <w:sz w:val="18"/>
                <w:szCs w:val="18"/>
              </w:rPr>
              <w:t>燃烧性能</w:t>
            </w:r>
          </w:p>
        </w:tc>
        <w:tc>
          <w:tcPr>
            <w:tcW w:w="3481" w:type="dxa"/>
            <w:noWrap w:val="0"/>
            <w:vAlign w:val="center"/>
          </w:tcPr>
          <w:p w14:paraId="5C863AF4">
            <w:pPr>
              <w:jc w:val="center"/>
              <w:rPr>
                <w:rFonts w:hint="eastAsia" w:ascii="宋体" w:hAnsi="宋体" w:cs="宋体"/>
                <w:sz w:val="18"/>
                <w:szCs w:val="18"/>
                <w:lang w:val="de-DE"/>
              </w:rPr>
            </w:pPr>
            <w:r>
              <w:rPr>
                <w:rFonts w:hint="eastAsia" w:ascii="宋体" w:hAnsi="宋体" w:cs="宋体"/>
                <w:sz w:val="18"/>
                <w:szCs w:val="18"/>
                <w:lang w:val="de-DE"/>
              </w:rPr>
              <w:t>GB 8624</w:t>
            </w:r>
            <w:r>
              <w:rPr>
                <w:rFonts w:hint="eastAsia" w:ascii="宋体" w:hAnsi="宋体" w:cs="宋体"/>
                <w:sz w:val="18"/>
                <w:szCs w:val="18"/>
              </w:rPr>
              <w:t>-</w:t>
            </w:r>
            <w:r>
              <w:rPr>
                <w:rFonts w:hint="eastAsia" w:ascii="宋体" w:hAnsi="宋体" w:cs="宋体"/>
                <w:sz w:val="18"/>
                <w:szCs w:val="18"/>
                <w:lang w:val="de-DE"/>
              </w:rPr>
              <w:t>2012</w:t>
            </w:r>
          </w:p>
          <w:p w14:paraId="5F76F443">
            <w:pPr>
              <w:jc w:val="center"/>
              <w:rPr>
                <w:rFonts w:hint="eastAsia" w:ascii="宋体" w:hAnsi="宋体" w:cs="宋体"/>
                <w:sz w:val="18"/>
                <w:szCs w:val="18"/>
                <w:lang w:val="de-DE"/>
              </w:rPr>
            </w:pPr>
            <w:r>
              <w:rPr>
                <w:rFonts w:hint="eastAsia" w:ascii="宋体" w:hAnsi="宋体" w:cs="宋体"/>
                <w:sz w:val="18"/>
                <w:szCs w:val="18"/>
                <w:lang w:val="de-DE"/>
              </w:rPr>
              <w:t>GB/T 20284</w:t>
            </w:r>
            <w:r>
              <w:rPr>
                <w:rFonts w:hint="eastAsia" w:ascii="宋体" w:hAnsi="宋体" w:cs="宋体"/>
                <w:sz w:val="18"/>
                <w:szCs w:val="18"/>
              </w:rPr>
              <w:t>-</w:t>
            </w:r>
            <w:r>
              <w:rPr>
                <w:rFonts w:hint="eastAsia" w:ascii="宋体" w:hAnsi="宋体" w:cs="宋体"/>
                <w:sz w:val="18"/>
                <w:szCs w:val="18"/>
                <w:lang w:val="de-DE"/>
              </w:rPr>
              <w:t>2006</w:t>
            </w:r>
          </w:p>
          <w:p w14:paraId="3A8E1281">
            <w:pPr>
              <w:jc w:val="center"/>
              <w:rPr>
                <w:rFonts w:hint="eastAsia" w:ascii="宋体" w:hAnsi="宋体" w:cs="宋体"/>
                <w:sz w:val="18"/>
                <w:szCs w:val="18"/>
              </w:rPr>
            </w:pPr>
            <w:r>
              <w:rPr>
                <w:rFonts w:hint="eastAsia" w:ascii="宋体" w:hAnsi="宋体" w:cs="宋体"/>
                <w:sz w:val="18"/>
                <w:szCs w:val="18"/>
              </w:rPr>
              <w:t>GB/T 8626-2007</w:t>
            </w:r>
          </w:p>
          <w:p w14:paraId="4E8A9B2C">
            <w:pPr>
              <w:jc w:val="center"/>
              <w:rPr>
                <w:rFonts w:hint="eastAsia" w:ascii="宋体" w:hAnsi="宋体" w:cs="宋体"/>
                <w:sz w:val="18"/>
                <w:szCs w:val="18"/>
              </w:rPr>
            </w:pPr>
            <w:r>
              <w:rPr>
                <w:rFonts w:hint="eastAsia" w:ascii="宋体" w:hAnsi="宋体" w:cs="宋体"/>
                <w:sz w:val="18"/>
                <w:szCs w:val="18"/>
              </w:rPr>
              <w:t>GB/T 2406.2-2009</w:t>
            </w:r>
          </w:p>
        </w:tc>
      </w:tr>
      <w:bookmarkEnd w:id="6"/>
    </w:tbl>
    <w:p w14:paraId="381D400C">
      <w:pPr>
        <w:adjustRightInd w:val="0"/>
        <w:snapToGrid w:val="0"/>
        <w:spacing w:line="440" w:lineRule="exact"/>
        <w:rPr>
          <w:color w:val="000000"/>
          <w:szCs w:val="21"/>
        </w:rPr>
      </w:pPr>
    </w:p>
    <w:p w14:paraId="337240FE">
      <w:pPr>
        <w:snapToGrid w:val="0"/>
        <w:spacing w:line="440" w:lineRule="exact"/>
        <w:ind w:firstLine="358" w:firstLineChars="199"/>
        <w:jc w:val="center"/>
        <w:rPr>
          <w:rFonts w:hint="eastAsia" w:ascii="宋体" w:hAnsi="宋体" w:cs="宋体"/>
          <w:sz w:val="18"/>
          <w:szCs w:val="18"/>
        </w:rPr>
      </w:pPr>
      <w:r>
        <w:rPr>
          <w:rFonts w:hint="eastAsia" w:ascii="宋体" w:hAnsi="宋体" w:cs="宋体"/>
          <w:sz w:val="18"/>
          <w:szCs w:val="18"/>
        </w:rPr>
        <w:t>表4建筑绝热用石墨改性模塑聚苯乙烯泡沫塑料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4430"/>
        <w:gridCol w:w="3537"/>
      </w:tblGrid>
      <w:tr w14:paraId="48B0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207" w:type="dxa"/>
            <w:noWrap w:val="0"/>
            <w:vAlign w:val="center"/>
          </w:tcPr>
          <w:p w14:paraId="00A17F18">
            <w:pPr>
              <w:jc w:val="center"/>
              <w:rPr>
                <w:rFonts w:hint="eastAsia" w:ascii="宋体" w:hAnsi="宋体" w:cs="宋体"/>
                <w:sz w:val="18"/>
                <w:szCs w:val="18"/>
              </w:rPr>
            </w:pPr>
            <w:r>
              <w:rPr>
                <w:rFonts w:hint="eastAsia" w:ascii="宋体" w:hAnsi="宋体" w:cs="宋体"/>
                <w:sz w:val="18"/>
                <w:szCs w:val="18"/>
              </w:rPr>
              <w:t>序号</w:t>
            </w:r>
          </w:p>
        </w:tc>
        <w:tc>
          <w:tcPr>
            <w:tcW w:w="4430" w:type="dxa"/>
            <w:noWrap w:val="0"/>
            <w:vAlign w:val="center"/>
          </w:tcPr>
          <w:p w14:paraId="7E645981">
            <w:pPr>
              <w:jc w:val="center"/>
              <w:rPr>
                <w:rFonts w:hint="eastAsia" w:ascii="宋体" w:hAnsi="宋体" w:cs="宋体"/>
                <w:sz w:val="18"/>
                <w:szCs w:val="18"/>
              </w:rPr>
            </w:pPr>
            <w:r>
              <w:rPr>
                <w:rFonts w:hint="eastAsia" w:ascii="宋体" w:hAnsi="宋体" w:cs="宋体"/>
                <w:sz w:val="18"/>
                <w:szCs w:val="18"/>
              </w:rPr>
              <w:t>检验项目</w:t>
            </w:r>
          </w:p>
        </w:tc>
        <w:tc>
          <w:tcPr>
            <w:tcW w:w="3537" w:type="dxa"/>
            <w:noWrap w:val="0"/>
            <w:vAlign w:val="center"/>
          </w:tcPr>
          <w:p w14:paraId="3AF6C154">
            <w:pPr>
              <w:jc w:val="center"/>
              <w:rPr>
                <w:rFonts w:hint="eastAsia" w:ascii="宋体" w:hAnsi="宋体" w:cs="宋体"/>
                <w:sz w:val="18"/>
                <w:szCs w:val="18"/>
              </w:rPr>
            </w:pPr>
            <w:r>
              <w:rPr>
                <w:rFonts w:hint="eastAsia" w:ascii="宋体" w:hAnsi="宋体" w:cs="宋体"/>
                <w:sz w:val="18"/>
                <w:szCs w:val="18"/>
              </w:rPr>
              <w:t>检验方法</w:t>
            </w:r>
          </w:p>
        </w:tc>
      </w:tr>
      <w:tr w14:paraId="4721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207" w:type="dxa"/>
            <w:noWrap w:val="0"/>
            <w:vAlign w:val="center"/>
          </w:tcPr>
          <w:p w14:paraId="092ECD60">
            <w:pPr>
              <w:jc w:val="center"/>
              <w:rPr>
                <w:rFonts w:hint="eastAsia" w:ascii="宋体" w:hAnsi="宋体" w:cs="宋体"/>
                <w:sz w:val="18"/>
                <w:szCs w:val="18"/>
              </w:rPr>
            </w:pPr>
            <w:r>
              <w:rPr>
                <w:rFonts w:hint="eastAsia" w:ascii="宋体" w:hAnsi="宋体" w:cs="宋体"/>
                <w:sz w:val="18"/>
                <w:szCs w:val="18"/>
              </w:rPr>
              <w:t>1</w:t>
            </w:r>
          </w:p>
        </w:tc>
        <w:tc>
          <w:tcPr>
            <w:tcW w:w="4430" w:type="dxa"/>
            <w:noWrap w:val="0"/>
            <w:vAlign w:val="center"/>
          </w:tcPr>
          <w:p w14:paraId="07815699">
            <w:pPr>
              <w:jc w:val="center"/>
              <w:rPr>
                <w:rFonts w:hint="eastAsia" w:ascii="宋体" w:hAnsi="宋体" w:cs="宋体"/>
                <w:sz w:val="18"/>
                <w:szCs w:val="18"/>
              </w:rPr>
            </w:pPr>
            <w:r>
              <w:rPr>
                <w:rFonts w:hint="eastAsia" w:ascii="宋体" w:hAnsi="宋体" w:cs="宋体"/>
                <w:sz w:val="18"/>
                <w:szCs w:val="18"/>
              </w:rPr>
              <w:t>导热系数［平均温度（25±2）℃］</w:t>
            </w:r>
          </w:p>
        </w:tc>
        <w:tc>
          <w:tcPr>
            <w:tcW w:w="3537" w:type="dxa"/>
            <w:noWrap w:val="0"/>
            <w:vAlign w:val="center"/>
          </w:tcPr>
          <w:p w14:paraId="5BA44771">
            <w:pPr>
              <w:jc w:val="center"/>
              <w:rPr>
                <w:rFonts w:hint="eastAsia" w:ascii="宋体" w:hAnsi="宋体" w:cs="宋体"/>
                <w:sz w:val="18"/>
                <w:szCs w:val="18"/>
                <w:lang w:val="de-DE"/>
              </w:rPr>
            </w:pPr>
            <w:r>
              <w:rPr>
                <w:rFonts w:hint="eastAsia" w:ascii="宋体" w:hAnsi="宋体" w:cs="宋体"/>
                <w:sz w:val="18"/>
                <w:szCs w:val="18"/>
                <w:lang w:val="de-DE"/>
              </w:rPr>
              <w:t>GB/T 10294</w:t>
            </w:r>
            <w:r>
              <w:rPr>
                <w:rFonts w:hint="eastAsia" w:ascii="宋体" w:hAnsi="宋体" w:cs="宋体"/>
                <w:sz w:val="18"/>
                <w:szCs w:val="18"/>
              </w:rPr>
              <w:t>-</w:t>
            </w:r>
            <w:r>
              <w:rPr>
                <w:rFonts w:hint="eastAsia" w:ascii="宋体" w:hAnsi="宋体" w:cs="宋体"/>
                <w:sz w:val="18"/>
                <w:szCs w:val="18"/>
                <w:lang w:val="de-DE"/>
              </w:rPr>
              <w:t xml:space="preserve">2008 </w:t>
            </w:r>
          </w:p>
          <w:p w14:paraId="0C35434C">
            <w:pPr>
              <w:jc w:val="center"/>
              <w:rPr>
                <w:rFonts w:hint="eastAsia" w:ascii="宋体" w:hAnsi="宋体" w:cs="宋体"/>
                <w:sz w:val="18"/>
                <w:szCs w:val="18"/>
              </w:rPr>
            </w:pPr>
            <w:r>
              <w:rPr>
                <w:rFonts w:hint="eastAsia" w:ascii="宋体" w:hAnsi="宋体" w:cs="宋体"/>
                <w:sz w:val="18"/>
                <w:szCs w:val="18"/>
                <w:lang w:val="de-DE"/>
              </w:rPr>
              <w:t>GB/T 10295</w:t>
            </w:r>
            <w:r>
              <w:rPr>
                <w:rFonts w:hint="eastAsia" w:ascii="宋体" w:hAnsi="宋体" w:cs="宋体"/>
                <w:sz w:val="18"/>
                <w:szCs w:val="18"/>
              </w:rPr>
              <w:t>-</w:t>
            </w:r>
            <w:r>
              <w:rPr>
                <w:rFonts w:hint="eastAsia" w:ascii="宋体" w:hAnsi="宋体" w:cs="宋体"/>
                <w:sz w:val="18"/>
                <w:szCs w:val="18"/>
                <w:lang w:val="de-DE"/>
              </w:rPr>
              <w:t>2008</w:t>
            </w:r>
          </w:p>
        </w:tc>
      </w:tr>
      <w:tr w14:paraId="24DB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207" w:type="dxa"/>
            <w:noWrap w:val="0"/>
            <w:vAlign w:val="center"/>
          </w:tcPr>
          <w:p w14:paraId="77971209">
            <w:pPr>
              <w:jc w:val="center"/>
              <w:rPr>
                <w:rFonts w:hint="eastAsia" w:ascii="宋体" w:hAnsi="宋体" w:cs="宋体"/>
                <w:sz w:val="18"/>
                <w:szCs w:val="18"/>
              </w:rPr>
            </w:pPr>
            <w:r>
              <w:rPr>
                <w:rFonts w:hint="eastAsia" w:ascii="宋体" w:hAnsi="宋体" w:cs="宋体"/>
                <w:sz w:val="18"/>
                <w:szCs w:val="18"/>
              </w:rPr>
              <w:t>2</w:t>
            </w:r>
          </w:p>
        </w:tc>
        <w:tc>
          <w:tcPr>
            <w:tcW w:w="4430" w:type="dxa"/>
            <w:noWrap w:val="0"/>
            <w:vAlign w:val="center"/>
          </w:tcPr>
          <w:p w14:paraId="08376BC0">
            <w:pPr>
              <w:jc w:val="center"/>
              <w:rPr>
                <w:rFonts w:hint="eastAsia" w:ascii="宋体" w:hAnsi="宋体" w:cs="宋体"/>
                <w:sz w:val="18"/>
                <w:szCs w:val="18"/>
              </w:rPr>
            </w:pPr>
            <w:r>
              <w:rPr>
                <w:rFonts w:hint="eastAsia" w:ascii="宋体" w:hAnsi="宋体" w:cs="宋体"/>
                <w:sz w:val="18"/>
                <w:szCs w:val="18"/>
              </w:rPr>
              <w:t>燃烧性能等级</w:t>
            </w:r>
          </w:p>
        </w:tc>
        <w:tc>
          <w:tcPr>
            <w:tcW w:w="3537" w:type="dxa"/>
            <w:noWrap w:val="0"/>
            <w:vAlign w:val="center"/>
          </w:tcPr>
          <w:p w14:paraId="5F8DCDBF">
            <w:pPr>
              <w:jc w:val="center"/>
              <w:rPr>
                <w:rFonts w:hint="eastAsia" w:ascii="宋体" w:hAnsi="宋体" w:cs="宋体"/>
                <w:sz w:val="18"/>
                <w:szCs w:val="18"/>
                <w:lang w:val="de-DE"/>
              </w:rPr>
            </w:pPr>
            <w:r>
              <w:rPr>
                <w:rFonts w:hint="eastAsia" w:ascii="宋体" w:hAnsi="宋体" w:cs="宋体"/>
                <w:sz w:val="18"/>
                <w:szCs w:val="18"/>
                <w:lang w:val="de-DE"/>
              </w:rPr>
              <w:t>GB 8624</w:t>
            </w:r>
            <w:r>
              <w:rPr>
                <w:rFonts w:hint="eastAsia" w:ascii="宋体" w:hAnsi="宋体" w:cs="宋体"/>
                <w:sz w:val="18"/>
                <w:szCs w:val="18"/>
              </w:rPr>
              <w:t>-</w:t>
            </w:r>
            <w:r>
              <w:rPr>
                <w:rFonts w:hint="eastAsia" w:ascii="宋体" w:hAnsi="宋体" w:cs="宋体"/>
                <w:sz w:val="18"/>
                <w:szCs w:val="18"/>
                <w:lang w:val="de-DE"/>
              </w:rPr>
              <w:t>2012</w:t>
            </w:r>
          </w:p>
          <w:p w14:paraId="1E2DA5D3">
            <w:pPr>
              <w:jc w:val="center"/>
              <w:rPr>
                <w:rFonts w:hint="eastAsia" w:ascii="宋体" w:hAnsi="宋体" w:cs="宋体"/>
                <w:sz w:val="18"/>
                <w:szCs w:val="18"/>
                <w:lang w:val="de-DE"/>
              </w:rPr>
            </w:pPr>
            <w:r>
              <w:rPr>
                <w:rFonts w:hint="eastAsia" w:ascii="宋体" w:hAnsi="宋体" w:cs="宋体"/>
                <w:sz w:val="18"/>
                <w:szCs w:val="18"/>
                <w:lang w:val="de-DE"/>
              </w:rPr>
              <w:t>GB/T 20284</w:t>
            </w:r>
            <w:r>
              <w:rPr>
                <w:rFonts w:hint="eastAsia" w:ascii="宋体" w:hAnsi="宋体" w:cs="宋体"/>
                <w:sz w:val="18"/>
                <w:szCs w:val="18"/>
              </w:rPr>
              <w:t>-</w:t>
            </w:r>
            <w:r>
              <w:rPr>
                <w:rFonts w:hint="eastAsia" w:ascii="宋体" w:hAnsi="宋体" w:cs="宋体"/>
                <w:sz w:val="18"/>
                <w:szCs w:val="18"/>
                <w:lang w:val="de-DE"/>
              </w:rPr>
              <w:t>2006</w:t>
            </w:r>
          </w:p>
          <w:p w14:paraId="3E0454B2">
            <w:pPr>
              <w:jc w:val="center"/>
              <w:rPr>
                <w:rFonts w:hint="eastAsia" w:ascii="宋体" w:hAnsi="宋体" w:cs="宋体"/>
                <w:sz w:val="18"/>
                <w:szCs w:val="18"/>
                <w:lang w:val="de-DE"/>
              </w:rPr>
            </w:pPr>
            <w:r>
              <w:rPr>
                <w:rFonts w:hint="eastAsia" w:ascii="宋体" w:hAnsi="宋体" w:cs="宋体"/>
                <w:sz w:val="18"/>
                <w:szCs w:val="18"/>
                <w:lang w:val="de-DE"/>
              </w:rPr>
              <w:t>GB/T 11785</w:t>
            </w:r>
            <w:r>
              <w:rPr>
                <w:rFonts w:hint="eastAsia" w:ascii="宋体" w:hAnsi="宋体" w:cs="宋体"/>
                <w:sz w:val="18"/>
                <w:szCs w:val="18"/>
              </w:rPr>
              <w:t>-</w:t>
            </w:r>
            <w:r>
              <w:rPr>
                <w:rFonts w:hint="eastAsia" w:ascii="宋体" w:hAnsi="宋体" w:cs="宋体"/>
                <w:sz w:val="18"/>
                <w:szCs w:val="18"/>
                <w:lang w:val="de-DE"/>
              </w:rPr>
              <w:t xml:space="preserve">2005 </w:t>
            </w:r>
          </w:p>
          <w:p w14:paraId="04374B3A">
            <w:pPr>
              <w:jc w:val="center"/>
              <w:rPr>
                <w:rFonts w:hint="eastAsia" w:ascii="宋体" w:hAnsi="宋体" w:cs="宋体"/>
                <w:sz w:val="18"/>
                <w:szCs w:val="18"/>
                <w:lang w:val="de-DE"/>
              </w:rPr>
            </w:pPr>
            <w:r>
              <w:rPr>
                <w:rFonts w:hint="eastAsia" w:ascii="宋体" w:hAnsi="宋体" w:cs="宋体"/>
                <w:sz w:val="18"/>
                <w:szCs w:val="18"/>
                <w:lang w:val="de-DE"/>
              </w:rPr>
              <w:t>GB/T 8626</w:t>
            </w:r>
            <w:r>
              <w:rPr>
                <w:rFonts w:hint="eastAsia" w:ascii="宋体" w:hAnsi="宋体" w:cs="宋体"/>
                <w:sz w:val="18"/>
                <w:szCs w:val="18"/>
              </w:rPr>
              <w:t>-</w:t>
            </w:r>
            <w:r>
              <w:rPr>
                <w:rFonts w:hint="eastAsia" w:ascii="宋体" w:hAnsi="宋体" w:cs="宋体"/>
                <w:sz w:val="18"/>
                <w:szCs w:val="18"/>
                <w:lang w:val="de-DE"/>
              </w:rPr>
              <w:t>2007</w:t>
            </w:r>
          </w:p>
          <w:p w14:paraId="5A1A3405">
            <w:pPr>
              <w:jc w:val="center"/>
              <w:rPr>
                <w:rFonts w:hint="eastAsia" w:ascii="宋体" w:hAnsi="宋体" w:cs="宋体"/>
                <w:sz w:val="18"/>
                <w:szCs w:val="18"/>
                <w:lang w:val="de-DE"/>
              </w:rPr>
            </w:pPr>
            <w:r>
              <w:rPr>
                <w:rFonts w:hint="eastAsia" w:ascii="宋体" w:hAnsi="宋体" w:cs="宋体"/>
                <w:sz w:val="18"/>
                <w:szCs w:val="18"/>
              </w:rPr>
              <w:t>GB/T 2406.2-2009</w:t>
            </w:r>
          </w:p>
        </w:tc>
      </w:tr>
    </w:tbl>
    <w:p w14:paraId="1567A0F8">
      <w:pPr>
        <w:adjustRightInd w:val="0"/>
        <w:snapToGrid w:val="0"/>
        <w:spacing w:line="440" w:lineRule="exact"/>
        <w:rPr>
          <w:color w:val="000000"/>
          <w:szCs w:val="21"/>
        </w:rPr>
      </w:pPr>
    </w:p>
    <w:p w14:paraId="59EC6668">
      <w:pPr>
        <w:adjustRightInd w:val="0"/>
        <w:snapToGrid w:val="0"/>
        <w:spacing w:line="360" w:lineRule="auto"/>
        <w:ind w:firstLine="420" w:firstLineChars="200"/>
        <w:rPr>
          <w:color w:val="000000"/>
          <w:szCs w:val="21"/>
        </w:rPr>
      </w:pPr>
      <w:r>
        <w:rPr>
          <w:color w:val="000000"/>
          <w:szCs w:val="21"/>
        </w:rPr>
        <w:t>执行企业标准、团体标准、地方标准的产品，检验项目参照上述内容执行。</w:t>
      </w:r>
    </w:p>
    <w:p w14:paraId="1AFAECB8">
      <w:pPr>
        <w:snapToGrid w:val="0"/>
        <w:spacing w:line="360" w:lineRule="auto"/>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3210EFAA">
      <w:pPr>
        <w:snapToGrid w:val="0"/>
        <w:spacing w:line="360" w:lineRule="auto"/>
        <w:ind w:firstLine="420" w:firstLineChars="200"/>
        <w:rPr>
          <w:color w:val="000000"/>
          <w:szCs w:val="21"/>
        </w:rPr>
      </w:pPr>
    </w:p>
    <w:p w14:paraId="6F89F19E">
      <w:pPr>
        <w:snapToGrid w:val="0"/>
        <w:spacing w:line="440" w:lineRule="exact"/>
        <w:rPr>
          <w:rFonts w:hint="eastAsia" w:ascii="黑体" w:hAnsi="黑体" w:eastAsia="黑体"/>
          <w:b/>
          <w:szCs w:val="21"/>
        </w:rPr>
      </w:pPr>
      <w:r>
        <w:rPr>
          <w:rFonts w:hint="eastAsia" w:ascii="黑体" w:hAnsi="黑体" w:eastAsia="黑体"/>
          <w:b/>
          <w:szCs w:val="21"/>
        </w:rPr>
        <w:t>3 判定规则</w:t>
      </w:r>
    </w:p>
    <w:p w14:paraId="3E22DD4D">
      <w:pPr>
        <w:snapToGrid w:val="0"/>
        <w:spacing w:line="440" w:lineRule="exact"/>
        <w:rPr>
          <w:rFonts w:hint="eastAsia" w:ascii="宋体" w:hAnsi="宋体" w:cs="宋体"/>
          <w:b/>
          <w:szCs w:val="21"/>
        </w:rPr>
      </w:pPr>
      <w:r>
        <w:rPr>
          <w:rFonts w:hint="eastAsia" w:ascii="宋体" w:hAnsi="宋体" w:cs="宋体"/>
          <w:b/>
          <w:szCs w:val="21"/>
        </w:rPr>
        <w:t>3.1依据标准</w:t>
      </w:r>
    </w:p>
    <w:p w14:paraId="7148E39B">
      <w:pPr>
        <w:spacing w:line="360" w:lineRule="auto"/>
        <w:ind w:right="142" w:firstLine="420"/>
        <w:rPr>
          <w:rFonts w:hint="eastAsia" w:ascii="宋体" w:hAnsi="宋体" w:cs="宋体"/>
          <w:color w:val="000000"/>
          <w:szCs w:val="21"/>
        </w:rPr>
      </w:pPr>
      <w:r>
        <w:rPr>
          <w:rFonts w:hint="eastAsia" w:ascii="宋体" w:hAnsi="宋体" w:cs="宋体"/>
          <w:color w:val="000000"/>
          <w:szCs w:val="21"/>
        </w:rPr>
        <w:t>GB/T 10801.1-2021  绝热用模塑聚苯乙烯泡沫塑料（EPS）</w:t>
      </w:r>
    </w:p>
    <w:p w14:paraId="3740E5E6">
      <w:pPr>
        <w:spacing w:line="360" w:lineRule="auto"/>
        <w:ind w:right="142" w:firstLine="420"/>
        <w:rPr>
          <w:rFonts w:hint="eastAsia" w:ascii="宋体" w:hAnsi="宋体" w:cs="宋体"/>
          <w:color w:val="000000"/>
          <w:szCs w:val="21"/>
        </w:rPr>
      </w:pPr>
      <w:r>
        <w:rPr>
          <w:rFonts w:hint="eastAsia" w:ascii="宋体" w:hAnsi="宋体" w:cs="宋体"/>
          <w:color w:val="000000"/>
          <w:szCs w:val="21"/>
        </w:rPr>
        <w:t>GB/T 10801.1-2025 绝热用模塑聚苯乙烯泡沫塑料（EPS）</w:t>
      </w:r>
    </w:p>
    <w:p w14:paraId="0CCB6D58">
      <w:pPr>
        <w:spacing w:line="360" w:lineRule="auto"/>
        <w:ind w:right="142" w:firstLine="420"/>
        <w:rPr>
          <w:rFonts w:hint="eastAsia" w:ascii="宋体" w:hAnsi="宋体" w:cs="宋体"/>
          <w:color w:val="000000"/>
          <w:szCs w:val="21"/>
        </w:rPr>
      </w:pPr>
      <w:r>
        <w:rPr>
          <w:rFonts w:hint="eastAsia" w:ascii="宋体" w:hAnsi="宋体" w:cs="宋体"/>
          <w:color w:val="000000"/>
          <w:szCs w:val="21"/>
        </w:rPr>
        <w:t>GB/T 10801.2-2018  绝热用挤塑聚苯乙烯泡沫塑料（XPS）</w:t>
      </w:r>
    </w:p>
    <w:p w14:paraId="33149BAE">
      <w:pPr>
        <w:spacing w:line="360" w:lineRule="auto"/>
        <w:ind w:right="142" w:firstLine="420"/>
        <w:rPr>
          <w:rFonts w:hint="eastAsia" w:ascii="宋体" w:hAnsi="宋体" w:cs="宋体"/>
          <w:color w:val="000000"/>
          <w:szCs w:val="21"/>
        </w:rPr>
      </w:pPr>
      <w:r>
        <w:rPr>
          <w:rFonts w:hint="eastAsia" w:ascii="宋体" w:hAnsi="宋体" w:cs="宋体"/>
          <w:color w:val="000000"/>
          <w:szCs w:val="21"/>
        </w:rPr>
        <w:t>GB/T 10801.2-2025  绝热用挤塑聚苯乙烯泡沫塑料（XPS）</w:t>
      </w:r>
    </w:p>
    <w:p w14:paraId="404DE8AD">
      <w:pPr>
        <w:spacing w:line="360" w:lineRule="auto"/>
        <w:ind w:right="142" w:firstLine="420"/>
        <w:rPr>
          <w:rFonts w:hint="eastAsia" w:ascii="宋体" w:hAnsi="宋体" w:cs="宋体"/>
          <w:color w:val="000000"/>
          <w:szCs w:val="21"/>
        </w:rPr>
      </w:pPr>
      <w:bookmarkStart w:id="7" w:name="OLE_LINK22"/>
      <w:bookmarkStart w:id="8" w:name="OLE_LINK21"/>
      <w:r>
        <w:rPr>
          <w:rFonts w:hint="eastAsia" w:ascii="宋体" w:hAnsi="宋体" w:cs="宋体"/>
          <w:color w:val="000000"/>
          <w:szCs w:val="21"/>
        </w:rPr>
        <w:t>JC/T 2441-2018  建筑绝热用石墨改性模塑聚苯乙烯泡沫塑料板</w:t>
      </w:r>
    </w:p>
    <w:p w14:paraId="48F6AF60">
      <w:pPr>
        <w:adjustRightInd w:val="0"/>
        <w:snapToGrid w:val="0"/>
        <w:spacing w:line="360" w:lineRule="auto"/>
        <w:ind w:firstLine="420" w:firstLineChars="200"/>
        <w:rPr>
          <w:rFonts w:hint="eastAsia" w:ascii="宋体" w:hAnsi="宋体" w:cs="宋体"/>
          <w:color w:val="000000"/>
          <w:szCs w:val="21"/>
        </w:rPr>
      </w:pPr>
      <w:r>
        <w:rPr>
          <w:rFonts w:hint="eastAsia" w:ascii="宋体" w:hAnsi="宋体"/>
          <w:szCs w:val="28"/>
        </w:rPr>
        <w:t>相关的法律、行政法规、部门规章、规范性文件</w:t>
      </w:r>
    </w:p>
    <w:bookmarkEnd w:id="7"/>
    <w:bookmarkEnd w:id="8"/>
    <w:p w14:paraId="41EC3823">
      <w:pPr>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现行有效的企业标准、团体标准、地方标准及产品明示质量要求</w:t>
      </w:r>
    </w:p>
    <w:p w14:paraId="6E97F1E6">
      <w:pPr>
        <w:snapToGrid w:val="0"/>
        <w:spacing w:line="440" w:lineRule="exact"/>
        <w:rPr>
          <w:rFonts w:hint="eastAsia" w:ascii="宋体" w:hAnsi="宋体" w:cs="宋体"/>
          <w:b/>
          <w:szCs w:val="21"/>
        </w:rPr>
      </w:pPr>
      <w:r>
        <w:rPr>
          <w:rFonts w:hint="eastAsia" w:ascii="宋体" w:hAnsi="宋体" w:cs="宋体"/>
          <w:b/>
          <w:szCs w:val="21"/>
        </w:rPr>
        <w:t>3.2判定原则</w:t>
      </w:r>
    </w:p>
    <w:p w14:paraId="5BC51463">
      <w:pPr>
        <w:snapToGrid w:val="0"/>
        <w:spacing w:line="360" w:lineRule="auto"/>
        <w:ind w:firstLine="420" w:firstLineChars="200"/>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5F7CCB8E">
      <w:pPr>
        <w:snapToGrid w:val="0"/>
        <w:spacing w:line="360" w:lineRule="auto"/>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58CC33D5">
      <w:pPr>
        <w:snapToGrid w:val="0"/>
        <w:spacing w:line="360" w:lineRule="auto"/>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5F642DBF">
      <w:pPr>
        <w:snapToGrid w:val="0"/>
        <w:spacing w:line="360" w:lineRule="auto"/>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03DEB34A">
      <w:pPr>
        <w:snapToGrid w:val="0"/>
        <w:spacing w:line="360" w:lineRule="auto"/>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BC412FC">
      <w:pPr>
        <w:snapToGrid w:val="0"/>
        <w:spacing w:line="360" w:lineRule="auto"/>
        <w:ind w:firstLine="417" w:firstLineChars="199"/>
        <w:rPr>
          <w:color w:val="000000"/>
          <w:szCs w:val="21"/>
        </w:rPr>
      </w:pPr>
      <w:r>
        <w:rPr>
          <w:color w:val="000000"/>
          <w:szCs w:val="21"/>
        </w:rPr>
        <w:t>若被检产品明示的质量要求缺少本细则中检验项目依据的推荐性标准要求时，该项目不参与判定。</w:t>
      </w:r>
    </w:p>
    <w:p w14:paraId="42216415">
      <w:pPr>
        <w:snapToGrid w:val="0"/>
        <w:spacing w:line="440" w:lineRule="exact"/>
        <w:ind w:firstLine="417" w:firstLineChars="199"/>
        <w:rPr>
          <w:color w:val="000000"/>
          <w:szCs w:val="21"/>
        </w:rPr>
      </w:pPr>
      <w:r>
        <mc:AlternateContent>
          <mc:Choice Requires="wps">
            <w:drawing>
              <wp:anchor distT="0" distB="0" distL="114300" distR="114300" simplePos="0" relativeHeight="251672576" behindDoc="0" locked="0" layoutInCell="1" allowOverlap="1">
                <wp:simplePos x="0" y="0"/>
                <wp:positionH relativeFrom="column">
                  <wp:posOffset>1561465</wp:posOffset>
                </wp:positionH>
                <wp:positionV relativeFrom="paragraph">
                  <wp:posOffset>140970</wp:posOffset>
                </wp:positionV>
                <wp:extent cx="2280285" cy="13970"/>
                <wp:effectExtent l="0" t="4445" r="5715" b="10160"/>
                <wp:wrapNone/>
                <wp:docPr id="14" name="直接连接符 14"/>
                <wp:cNvGraphicFramePr/>
                <a:graphic xmlns:a="http://schemas.openxmlformats.org/drawingml/2006/main">
                  <a:graphicData uri="http://schemas.microsoft.com/office/word/2010/wordprocessingShape">
                    <wps:wsp>
                      <wps:cNvCnPr/>
                      <wps:spPr>
                        <a:xfrm flipV="1">
                          <a:off x="0" y="0"/>
                          <a:ext cx="2280285" cy="13970"/>
                        </a:xfrm>
                        <a:prstGeom prst="line">
                          <a:avLst/>
                        </a:prstGeom>
                        <a:noFill/>
                        <a:ln w="6350" cap="flat" cmpd="sng" algn="ctr">
                          <a:solidFill>
                            <a:srgbClr val="000000"/>
                          </a:solidFill>
                          <a:prstDash val="solid"/>
                          <a:miter lim="800000"/>
                          <a:headEnd type="none" w="med" len="med"/>
                          <a:tailEnd type="none" w="med" len="med"/>
                        </a:ln>
                        <a:effectLst/>
                      </wps:spPr>
                      <wps:bodyPr/>
                    </wps:wsp>
                  </a:graphicData>
                </a:graphic>
              </wp:anchor>
            </w:drawing>
          </mc:Choice>
          <mc:Fallback>
            <w:pict>
              <v:line id="_x0000_s1026" o:spid="_x0000_s1026" o:spt="20" style="position:absolute;left:0pt;flip:y;margin-left:122.95pt;margin-top:11.1pt;height:1.1pt;width:179.55pt;z-index:251672576;mso-width-relative:page;mso-height-relative:page;" filled="f" stroked="t" coordsize="21600,21600" o:gfxdata="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Vw0GNcAAAAJAQAADwAA&#10;AAAAAAABACAAAAAiAAAAZHJzL2Rvd25yZXYueG1sUEsBAhQAFAAAAAgAh07iQFPGVGwXAgAAIwQA&#10;AA4AAAAAAAAAAQAgAAAAJgEAAGRycy9lMm9Eb2MueG1sUEsFBgAAAAAGAAYAWQEAAK8FAAAAAA==&#10;">
                <v:path arrowok="t"/>
                <v:fill on="f" focussize="0,0"/>
                <v:stroke weight="0.5pt" joinstyle="miter"/>
                <v:imagedata o:title=""/>
                <o:lock v:ext="edit" aspectratio="f"/>
              </v:line>
            </w:pict>
          </mc:Fallback>
        </mc:AlternateContent>
      </w:r>
    </w:p>
    <w:p w14:paraId="6B1B9CEB">
      <w:pPr>
        <w:spacing w:line="440" w:lineRule="exact"/>
        <w:rPr>
          <w:color w:val="000000"/>
          <w:szCs w:val="21"/>
        </w:rPr>
      </w:pPr>
    </w:p>
    <w:p w14:paraId="2306D9B1">
      <w:pPr>
        <w:spacing w:line="440" w:lineRule="exact"/>
        <w:rPr>
          <w:color w:val="000000"/>
          <w:szCs w:val="21"/>
        </w:rPr>
      </w:pPr>
    </w:p>
    <w:p w14:paraId="59B2E210">
      <w:pPr>
        <w:spacing w:line="440" w:lineRule="exact"/>
        <w:rPr>
          <w:color w:val="000000"/>
          <w:szCs w:val="21"/>
        </w:rPr>
      </w:pPr>
    </w:p>
    <w:p w14:paraId="1732EA94">
      <w:pPr>
        <w:spacing w:line="440" w:lineRule="exact"/>
        <w:rPr>
          <w:color w:val="000000"/>
          <w:szCs w:val="21"/>
        </w:rPr>
      </w:pPr>
    </w:p>
    <w:p w14:paraId="1C53E56F">
      <w:pPr>
        <w:spacing w:line="440" w:lineRule="exact"/>
        <w:rPr>
          <w:color w:val="000000"/>
          <w:szCs w:val="21"/>
        </w:rPr>
      </w:pPr>
      <w:r>
        <mc:AlternateContent>
          <mc:Choice Requires="wps">
            <w:drawing>
              <wp:anchor distT="0" distB="0" distL="114300" distR="114300" simplePos="0" relativeHeight="251671552" behindDoc="0" locked="0" layoutInCell="1" allowOverlap="1">
                <wp:simplePos x="0" y="0"/>
                <wp:positionH relativeFrom="column">
                  <wp:posOffset>1472565</wp:posOffset>
                </wp:positionH>
                <wp:positionV relativeFrom="paragraph">
                  <wp:posOffset>5788660</wp:posOffset>
                </wp:positionV>
                <wp:extent cx="2819400" cy="635"/>
                <wp:effectExtent l="0" t="0" r="0" b="0"/>
                <wp:wrapNone/>
                <wp:docPr id="15" name="直接箭头连接符 15"/>
                <wp:cNvGraphicFramePr/>
                <a:graphic xmlns:a="http://schemas.openxmlformats.org/drawingml/2006/main">
                  <a:graphicData uri="http://schemas.microsoft.com/office/word/2010/wordprocessingShape">
                    <wps:wsp>
                      <wps:cNvCnPr/>
                      <wps:spPr>
                        <a:xfrm>
                          <a:off x="0" y="0"/>
                          <a:ext cx="2819400" cy="635"/>
                        </a:xfrm>
                        <a:prstGeom prst="straightConnector1">
                          <a:avLst/>
                        </a:prstGeom>
                        <a:ln w="635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15.95pt;margin-top:455.8pt;height:0.05pt;width:222pt;z-index:251671552;mso-width-relative:page;mso-height-relative:page;" filled="f" stroked="t" coordsize="21600,21600" o:gfxdata="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YSWDYAAAACwEAAA8AAAAAAAAAAQAgAAAAIgAAAGRycy9k&#10;b3ducmV2LnhtbFBLAQIUABQAAAAIAIdO4kASftURAgIAAP4DAAAOAAAAAAAAAAEAIAAAACcBAABk&#10;cnMvZTJvRG9jLnhtbFBLBQYAAAAABgAGAFkBAACbBQAAAAA=&#10;">
                <v:path arrowok="t"/>
                <v:fill on="f" focussize="0,0"/>
                <v:stroke weight="0.5pt" joinstyle="round"/>
                <v:imagedata o:title=""/>
                <o:lock v:ext="edit" aspectratio="f"/>
              </v:shape>
            </w:pict>
          </mc:Fallback>
        </mc:AlternateContent>
      </w:r>
    </w:p>
    <w:p w14:paraId="5E6010EB"/>
    <w:p w14:paraId="58B7D82B">
      <w:pPr>
        <w:pStyle w:val="2"/>
      </w:pPr>
    </w:p>
    <w:p w14:paraId="6C3021D6">
      <w:pPr>
        <w:pStyle w:val="2"/>
      </w:pPr>
    </w:p>
    <w:p w14:paraId="4A3AF04D">
      <w:pPr>
        <w:pStyle w:val="2"/>
      </w:pPr>
    </w:p>
    <w:p w14:paraId="380ED4BE">
      <w:pPr>
        <w:pStyle w:val="2"/>
      </w:pPr>
    </w:p>
    <w:p w14:paraId="240928BF">
      <w:pPr>
        <w:pStyle w:val="2"/>
      </w:pPr>
    </w:p>
    <w:p w14:paraId="5DCBBF81">
      <w:pPr>
        <w:pStyle w:val="2"/>
      </w:pPr>
    </w:p>
    <w:p w14:paraId="2E9607E1">
      <w:pPr>
        <w:pStyle w:val="2"/>
      </w:pPr>
    </w:p>
    <w:p w14:paraId="6BD99648">
      <w:pPr>
        <w:pStyle w:val="2"/>
      </w:pPr>
    </w:p>
    <w:p w14:paraId="7B7F16BF">
      <w:pPr>
        <w:pStyle w:val="2"/>
      </w:pPr>
    </w:p>
    <w:p w14:paraId="11F69CEC">
      <w:pPr>
        <w:pStyle w:val="2"/>
      </w:pPr>
    </w:p>
    <w:p w14:paraId="25AD9B1B">
      <w:pPr>
        <w:pStyle w:val="2"/>
      </w:pPr>
    </w:p>
    <w:p w14:paraId="742E4498">
      <w:pPr>
        <w:pStyle w:val="2"/>
      </w:pPr>
    </w:p>
    <w:p w14:paraId="0C961054">
      <w:pPr>
        <w:pStyle w:val="2"/>
      </w:pPr>
    </w:p>
    <w:p w14:paraId="6C3AFFA4">
      <w:pPr>
        <w:pStyle w:val="2"/>
      </w:pPr>
    </w:p>
    <w:p w14:paraId="412C62A1">
      <w:pPr>
        <w:pStyle w:val="2"/>
      </w:pPr>
    </w:p>
    <w:p w14:paraId="2778DFE0">
      <w:pPr>
        <w:pStyle w:val="2"/>
      </w:pPr>
    </w:p>
    <w:p w14:paraId="15A5DA15">
      <w:pPr>
        <w:pStyle w:val="2"/>
      </w:pPr>
    </w:p>
    <w:p w14:paraId="686BCD7F">
      <w:pPr>
        <w:pStyle w:val="2"/>
      </w:pPr>
    </w:p>
    <w:p w14:paraId="05666F23">
      <w:pPr>
        <w:pStyle w:val="2"/>
      </w:pPr>
    </w:p>
    <w:p w14:paraId="593E9DA0">
      <w:pPr>
        <w:pStyle w:val="2"/>
      </w:pPr>
    </w:p>
    <w:p w14:paraId="6836F97E">
      <w:pPr>
        <w:pStyle w:val="2"/>
      </w:pPr>
    </w:p>
    <w:p w14:paraId="649D8221">
      <w:pPr>
        <w:pStyle w:val="2"/>
      </w:pPr>
    </w:p>
    <w:p w14:paraId="7372F944">
      <w:pPr>
        <w:pStyle w:val="2"/>
      </w:pPr>
    </w:p>
    <w:p w14:paraId="1E619DB5">
      <w:pPr>
        <w:pStyle w:val="2"/>
      </w:pPr>
    </w:p>
    <w:p w14:paraId="3E542206">
      <w:pPr>
        <w:pStyle w:val="2"/>
      </w:pPr>
    </w:p>
    <w:p w14:paraId="420187DB">
      <w:pPr>
        <w:adjustRightInd w:val="0"/>
        <w:snapToGrid w:val="0"/>
        <w:spacing w:line="440" w:lineRule="exact"/>
        <w:jc w:val="center"/>
        <w:rPr>
          <w:sz w:val="36"/>
          <w:szCs w:val="36"/>
        </w:rPr>
      </w:pPr>
      <w:r>
        <w:rPr>
          <w:rFonts w:hint="eastAsia"/>
          <w:sz w:val="36"/>
          <w:szCs w:val="36"/>
        </w:rPr>
        <w:t>2026年和田地区</w:t>
      </w:r>
      <w:r>
        <w:rPr>
          <w:sz w:val="36"/>
          <w:szCs w:val="36"/>
        </w:rPr>
        <w:t>钢丝绳产品质量监督抽查实施细则</w:t>
      </w:r>
    </w:p>
    <w:p w14:paraId="07C52E19">
      <w:pPr>
        <w:adjustRightInd w:val="0"/>
        <w:snapToGrid w:val="0"/>
        <w:spacing w:line="440" w:lineRule="exact"/>
        <w:rPr>
          <w:rFonts w:eastAsia="方正小标宋简体"/>
          <w:sz w:val="32"/>
          <w:szCs w:val="32"/>
        </w:rPr>
      </w:pPr>
    </w:p>
    <w:p w14:paraId="1C2B0DB6">
      <w:pPr>
        <w:adjustRightInd w:val="0"/>
        <w:snapToGrid w:val="0"/>
        <w:spacing w:line="440" w:lineRule="exact"/>
        <w:rPr>
          <w:rFonts w:eastAsia="黑体"/>
          <w:szCs w:val="21"/>
        </w:rPr>
      </w:pPr>
      <w:r>
        <w:rPr>
          <w:rFonts w:eastAsia="黑体"/>
          <w:szCs w:val="21"/>
        </w:rPr>
        <w:t>1 抽样方法</w:t>
      </w:r>
    </w:p>
    <w:p w14:paraId="720AF2D6">
      <w:pPr>
        <w:adjustRightInd w:val="0"/>
        <w:snapToGrid w:val="0"/>
        <w:spacing w:line="440" w:lineRule="exact"/>
        <w:ind w:firstLine="420" w:firstLineChars="200"/>
        <w:rPr>
          <w:szCs w:val="21"/>
        </w:rPr>
      </w:pPr>
      <w:r>
        <w:rPr>
          <w:szCs w:val="21"/>
        </w:rPr>
        <w:t>以随机抽样的方式在被抽样生产者、销售者的待销产品中抽取。</w:t>
      </w:r>
    </w:p>
    <w:p w14:paraId="3147A5E3">
      <w:pPr>
        <w:adjustRightInd w:val="0"/>
        <w:snapToGrid w:val="0"/>
        <w:spacing w:line="440" w:lineRule="exact"/>
        <w:ind w:firstLine="420" w:firstLineChars="200"/>
        <w:rPr>
          <w:szCs w:val="21"/>
        </w:rPr>
      </w:pPr>
      <w:r>
        <w:rPr>
          <w:szCs w:val="21"/>
        </w:rPr>
        <w:t>随机数一般可使用随机数表等方法产生。</w:t>
      </w:r>
    </w:p>
    <w:p w14:paraId="2ECBADCD">
      <w:pPr>
        <w:adjustRightInd w:val="0"/>
        <w:snapToGrid w:val="0"/>
        <w:spacing w:line="440" w:lineRule="exact"/>
        <w:ind w:firstLine="420" w:firstLineChars="200"/>
        <w:rPr>
          <w:szCs w:val="21"/>
        </w:rPr>
      </w:pPr>
      <w:r>
        <w:rPr>
          <w:szCs w:val="21"/>
        </w:rPr>
        <w:t>每批次产品抽取样品1盘10米，截成2根，其中6.5米1根作为检验样品，3.5米1根作为备 用样品。</w:t>
      </w:r>
    </w:p>
    <w:p w14:paraId="6A39CCE4">
      <w:pPr>
        <w:adjustRightInd w:val="0"/>
        <w:snapToGrid w:val="0"/>
        <w:spacing w:line="440" w:lineRule="exact"/>
        <w:rPr>
          <w:rFonts w:eastAsia="黑体"/>
          <w:szCs w:val="21"/>
        </w:rPr>
      </w:pPr>
      <w:r>
        <w:rPr>
          <w:rFonts w:eastAsia="黑体"/>
          <w:szCs w:val="21"/>
        </w:rPr>
        <w:t>2 检验依据</w:t>
      </w:r>
    </w:p>
    <w:p w14:paraId="32335324">
      <w:pPr>
        <w:adjustRightInd w:val="0"/>
        <w:snapToGrid w:val="0"/>
        <w:spacing w:line="440" w:lineRule="exact"/>
        <w:jc w:val="center"/>
        <w:rPr>
          <w:szCs w:val="21"/>
        </w:rPr>
      </w:pPr>
      <w:r>
        <w:rPr>
          <w:szCs w:val="21"/>
        </w:rPr>
        <w:t>表1重要用途钢丝绳</w:t>
      </w:r>
    </w:p>
    <w:tbl>
      <w:tblPr>
        <w:tblStyle w:val="4"/>
        <w:tblW w:w="44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3470"/>
        <w:gridCol w:w="3468"/>
      </w:tblGrid>
      <w:tr w14:paraId="17A6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406" w:type="pct"/>
            <w:noWrap w:val="0"/>
            <w:vAlign w:val="center"/>
          </w:tcPr>
          <w:p w14:paraId="073445BA">
            <w:pPr>
              <w:adjustRightInd w:val="0"/>
              <w:snapToGrid w:val="0"/>
              <w:spacing w:line="300" w:lineRule="exact"/>
              <w:jc w:val="center"/>
              <w:rPr>
                <w:rFonts w:hint="eastAsia"/>
                <w:szCs w:val="21"/>
              </w:rPr>
            </w:pPr>
            <w:r>
              <w:rPr>
                <w:rFonts w:hint="eastAsia"/>
                <w:szCs w:val="21"/>
              </w:rPr>
              <w:t>序号</w:t>
            </w:r>
          </w:p>
        </w:tc>
        <w:tc>
          <w:tcPr>
            <w:tcW w:w="2298" w:type="pct"/>
            <w:noWrap w:val="0"/>
            <w:vAlign w:val="center"/>
          </w:tcPr>
          <w:p w14:paraId="7BECF54E">
            <w:pPr>
              <w:adjustRightInd w:val="0"/>
              <w:snapToGrid w:val="0"/>
              <w:spacing w:line="300" w:lineRule="exact"/>
              <w:jc w:val="center"/>
              <w:rPr>
                <w:rFonts w:hint="eastAsia"/>
                <w:szCs w:val="21"/>
              </w:rPr>
            </w:pPr>
            <w:r>
              <w:rPr>
                <w:rFonts w:hint="eastAsia"/>
                <w:szCs w:val="21"/>
              </w:rPr>
              <w:t>检验项目</w:t>
            </w:r>
          </w:p>
        </w:tc>
        <w:tc>
          <w:tcPr>
            <w:tcW w:w="2296" w:type="pct"/>
            <w:noWrap w:val="0"/>
            <w:vAlign w:val="center"/>
          </w:tcPr>
          <w:p w14:paraId="7DA23C9D">
            <w:pPr>
              <w:adjustRightInd w:val="0"/>
              <w:snapToGrid w:val="0"/>
              <w:spacing w:line="300" w:lineRule="exact"/>
              <w:jc w:val="center"/>
              <w:rPr>
                <w:rFonts w:hint="eastAsia" w:cs="仿宋"/>
              </w:rPr>
            </w:pPr>
            <w:r>
              <w:rPr>
                <w:rFonts w:hint="eastAsia"/>
                <w:szCs w:val="21"/>
              </w:rPr>
              <w:t>检验方法</w:t>
            </w:r>
          </w:p>
        </w:tc>
      </w:tr>
      <w:tr w14:paraId="2BFE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409BFA28">
            <w:pPr>
              <w:adjustRightInd w:val="0"/>
              <w:snapToGrid w:val="0"/>
              <w:spacing w:line="300" w:lineRule="exact"/>
              <w:jc w:val="center"/>
              <w:rPr>
                <w:rFonts w:hint="eastAsia"/>
                <w:szCs w:val="21"/>
              </w:rPr>
            </w:pPr>
            <w:r>
              <w:rPr>
                <w:rFonts w:hint="eastAsia"/>
                <w:szCs w:val="21"/>
              </w:rPr>
              <w:t>1</w:t>
            </w:r>
          </w:p>
        </w:tc>
        <w:tc>
          <w:tcPr>
            <w:tcW w:w="2298" w:type="pct"/>
            <w:noWrap w:val="0"/>
            <w:vAlign w:val="center"/>
          </w:tcPr>
          <w:p w14:paraId="2F9CCE5B">
            <w:pPr>
              <w:pStyle w:val="6"/>
              <w:spacing w:before="103" w:line="229" w:lineRule="auto"/>
              <w:ind w:left="114"/>
              <w:jc w:val="center"/>
              <w:rPr>
                <w:rFonts w:hint="eastAsia"/>
                <w:szCs w:val="21"/>
              </w:rPr>
            </w:pPr>
            <w:r>
              <w:rPr>
                <w:spacing w:val="8"/>
                <w:sz w:val="19"/>
                <w:szCs w:val="19"/>
              </w:rPr>
              <w:t>钢丝绳直径</w:t>
            </w:r>
          </w:p>
        </w:tc>
        <w:tc>
          <w:tcPr>
            <w:tcW w:w="2296" w:type="pct"/>
            <w:noWrap w:val="0"/>
            <w:vAlign w:val="center"/>
          </w:tcPr>
          <w:p w14:paraId="0F539F3C">
            <w:pPr>
              <w:pStyle w:val="6"/>
              <w:spacing w:before="18" w:line="229" w:lineRule="auto"/>
              <w:ind w:left="153"/>
              <w:jc w:val="center"/>
              <w:rPr>
                <w:rFonts w:hint="eastAsia"/>
                <w:spacing w:val="8"/>
                <w:sz w:val="19"/>
                <w:szCs w:val="19"/>
              </w:rPr>
            </w:pPr>
            <w:r>
              <w:rPr>
                <w:spacing w:val="8"/>
                <w:sz w:val="19"/>
                <w:szCs w:val="19"/>
              </w:rPr>
              <w:t>GB8918-2006</w:t>
            </w:r>
          </w:p>
        </w:tc>
      </w:tr>
      <w:tr w14:paraId="6BB1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36500E52">
            <w:pPr>
              <w:adjustRightInd w:val="0"/>
              <w:snapToGrid w:val="0"/>
              <w:spacing w:line="300" w:lineRule="exact"/>
              <w:jc w:val="center"/>
              <w:rPr>
                <w:rFonts w:hint="eastAsia"/>
                <w:szCs w:val="21"/>
              </w:rPr>
            </w:pPr>
            <w:r>
              <w:rPr>
                <w:rFonts w:hint="eastAsia"/>
                <w:szCs w:val="21"/>
              </w:rPr>
              <w:t>2</w:t>
            </w:r>
          </w:p>
        </w:tc>
        <w:tc>
          <w:tcPr>
            <w:tcW w:w="2298" w:type="pct"/>
            <w:noWrap w:val="0"/>
            <w:vAlign w:val="center"/>
          </w:tcPr>
          <w:p w14:paraId="4411C8D2">
            <w:pPr>
              <w:pStyle w:val="6"/>
              <w:spacing w:before="104" w:line="229" w:lineRule="auto"/>
              <w:ind w:left="113"/>
              <w:jc w:val="center"/>
              <w:rPr>
                <w:rFonts w:hint="eastAsia"/>
                <w:szCs w:val="21"/>
              </w:rPr>
            </w:pPr>
            <w:r>
              <w:rPr>
                <w:spacing w:val="8"/>
                <w:sz w:val="19"/>
                <w:szCs w:val="19"/>
              </w:rPr>
              <w:t>拆股钢丝直径</w:t>
            </w:r>
          </w:p>
        </w:tc>
        <w:tc>
          <w:tcPr>
            <w:tcW w:w="2296" w:type="pct"/>
            <w:noWrap w:val="0"/>
            <w:vAlign w:val="center"/>
          </w:tcPr>
          <w:p w14:paraId="2F1ABE16">
            <w:pPr>
              <w:adjustRightInd w:val="0"/>
              <w:snapToGrid w:val="0"/>
              <w:spacing w:line="300" w:lineRule="exact"/>
              <w:jc w:val="center"/>
              <w:rPr>
                <w:rFonts w:hint="eastAsia" w:ascii="宋体" w:hAnsi="宋体" w:cs="宋体"/>
                <w:spacing w:val="8"/>
                <w:sz w:val="19"/>
                <w:szCs w:val="19"/>
                <w:lang w:eastAsia="en-US"/>
              </w:rPr>
            </w:pPr>
            <w:r>
              <w:rPr>
                <w:rFonts w:ascii="宋体" w:hAnsi="宋体" w:cs="宋体"/>
                <w:spacing w:val="8"/>
                <w:sz w:val="19"/>
                <w:szCs w:val="19"/>
                <w:lang w:eastAsia="en-US"/>
              </w:rPr>
              <w:t>GB8918-2006</w:t>
            </w:r>
          </w:p>
        </w:tc>
      </w:tr>
      <w:tr w14:paraId="67FA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199967C4">
            <w:pPr>
              <w:adjustRightInd w:val="0"/>
              <w:snapToGrid w:val="0"/>
              <w:spacing w:line="300" w:lineRule="exact"/>
              <w:jc w:val="center"/>
              <w:rPr>
                <w:rFonts w:hint="eastAsia"/>
                <w:szCs w:val="21"/>
              </w:rPr>
            </w:pPr>
            <w:r>
              <w:rPr>
                <w:rFonts w:hint="eastAsia"/>
                <w:szCs w:val="21"/>
              </w:rPr>
              <w:t>3</w:t>
            </w:r>
          </w:p>
        </w:tc>
        <w:tc>
          <w:tcPr>
            <w:tcW w:w="2298" w:type="pct"/>
            <w:noWrap w:val="0"/>
            <w:vAlign w:val="center"/>
          </w:tcPr>
          <w:p w14:paraId="19B6988D">
            <w:pPr>
              <w:pStyle w:val="6"/>
              <w:spacing w:before="104" w:line="229" w:lineRule="auto"/>
              <w:ind w:left="113"/>
              <w:jc w:val="center"/>
              <w:rPr>
                <w:rFonts w:hint="eastAsia"/>
                <w:szCs w:val="21"/>
              </w:rPr>
            </w:pPr>
            <w:r>
              <w:rPr>
                <w:spacing w:val="8"/>
                <w:sz w:val="19"/>
                <w:szCs w:val="19"/>
              </w:rPr>
              <w:t>拆股钢丝拉伸试验</w:t>
            </w:r>
          </w:p>
        </w:tc>
        <w:tc>
          <w:tcPr>
            <w:tcW w:w="2296" w:type="pct"/>
            <w:noWrap w:val="0"/>
            <w:vAlign w:val="center"/>
          </w:tcPr>
          <w:p w14:paraId="4DDFAD88">
            <w:pPr>
              <w:adjustRightInd w:val="0"/>
              <w:snapToGrid w:val="0"/>
              <w:spacing w:line="300" w:lineRule="exact"/>
              <w:jc w:val="center"/>
              <w:rPr>
                <w:rFonts w:hint="eastAsia" w:ascii="宋体" w:hAnsi="宋体" w:cs="宋体"/>
                <w:spacing w:val="8"/>
                <w:sz w:val="19"/>
                <w:szCs w:val="19"/>
                <w:lang w:eastAsia="en-US"/>
              </w:rPr>
            </w:pPr>
            <w:r>
              <w:rPr>
                <w:rFonts w:ascii="宋体" w:hAnsi="宋体" w:cs="宋体"/>
                <w:spacing w:val="8"/>
                <w:sz w:val="19"/>
                <w:szCs w:val="19"/>
                <w:lang w:eastAsia="en-US"/>
              </w:rPr>
              <w:t>GB/T228.1-2021</w:t>
            </w:r>
          </w:p>
        </w:tc>
      </w:tr>
      <w:tr w14:paraId="4012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4D78D8C2">
            <w:pPr>
              <w:adjustRightInd w:val="0"/>
              <w:snapToGrid w:val="0"/>
              <w:spacing w:line="300" w:lineRule="exact"/>
              <w:jc w:val="center"/>
              <w:rPr>
                <w:rFonts w:hint="eastAsia"/>
                <w:szCs w:val="21"/>
              </w:rPr>
            </w:pPr>
            <w:r>
              <w:rPr>
                <w:rFonts w:hint="eastAsia"/>
                <w:szCs w:val="21"/>
              </w:rPr>
              <w:t>4</w:t>
            </w:r>
          </w:p>
        </w:tc>
        <w:tc>
          <w:tcPr>
            <w:tcW w:w="2298" w:type="pct"/>
            <w:noWrap w:val="0"/>
            <w:vAlign w:val="center"/>
          </w:tcPr>
          <w:p w14:paraId="7AE90CA4">
            <w:pPr>
              <w:pStyle w:val="6"/>
              <w:spacing w:before="104" w:line="229" w:lineRule="auto"/>
              <w:ind w:left="113"/>
              <w:jc w:val="center"/>
              <w:rPr>
                <w:spacing w:val="8"/>
                <w:sz w:val="19"/>
                <w:szCs w:val="19"/>
                <w:lang w:eastAsia="zh-CN"/>
              </w:rPr>
            </w:pPr>
            <w:r>
              <w:rPr>
                <w:spacing w:val="8"/>
                <w:sz w:val="19"/>
                <w:szCs w:val="19"/>
                <w:lang w:eastAsia="zh-CN"/>
              </w:rPr>
              <w:t>拆股钢丝反复弯曲试验</w:t>
            </w:r>
          </w:p>
        </w:tc>
        <w:tc>
          <w:tcPr>
            <w:tcW w:w="2296" w:type="pct"/>
            <w:noWrap w:val="0"/>
            <w:vAlign w:val="center"/>
          </w:tcPr>
          <w:p w14:paraId="5177971B">
            <w:pPr>
              <w:adjustRightInd w:val="0"/>
              <w:snapToGrid w:val="0"/>
              <w:spacing w:line="300" w:lineRule="exact"/>
              <w:jc w:val="center"/>
              <w:rPr>
                <w:rFonts w:hint="eastAsia" w:ascii="宋体" w:hAnsi="宋体" w:cs="宋体"/>
                <w:spacing w:val="8"/>
                <w:sz w:val="19"/>
                <w:szCs w:val="19"/>
                <w:lang w:eastAsia="en-US"/>
              </w:rPr>
            </w:pPr>
            <w:r>
              <w:rPr>
                <w:rFonts w:ascii="宋体" w:hAnsi="宋体" w:cs="宋体"/>
                <w:spacing w:val="8"/>
                <w:sz w:val="19"/>
                <w:szCs w:val="19"/>
                <w:lang w:eastAsia="en-US"/>
              </w:rPr>
              <w:t>GB/T238-2013</w:t>
            </w:r>
          </w:p>
        </w:tc>
      </w:tr>
      <w:tr w14:paraId="0A80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6CCF3374">
            <w:pPr>
              <w:adjustRightInd w:val="0"/>
              <w:snapToGrid w:val="0"/>
              <w:spacing w:line="300" w:lineRule="exact"/>
              <w:jc w:val="center"/>
              <w:rPr>
                <w:rFonts w:hint="eastAsia"/>
                <w:szCs w:val="21"/>
              </w:rPr>
            </w:pPr>
            <w:r>
              <w:rPr>
                <w:rFonts w:hint="eastAsia"/>
                <w:szCs w:val="21"/>
              </w:rPr>
              <w:t>5</w:t>
            </w:r>
          </w:p>
        </w:tc>
        <w:tc>
          <w:tcPr>
            <w:tcW w:w="2298" w:type="pct"/>
            <w:noWrap w:val="0"/>
            <w:vAlign w:val="center"/>
          </w:tcPr>
          <w:p w14:paraId="0A223987">
            <w:pPr>
              <w:pStyle w:val="6"/>
              <w:spacing w:before="104" w:line="229" w:lineRule="auto"/>
              <w:ind w:left="113"/>
              <w:jc w:val="center"/>
              <w:rPr>
                <w:spacing w:val="8"/>
                <w:sz w:val="19"/>
                <w:szCs w:val="19"/>
              </w:rPr>
            </w:pPr>
            <w:r>
              <w:rPr>
                <w:spacing w:val="8"/>
                <w:sz w:val="19"/>
                <w:szCs w:val="19"/>
              </w:rPr>
              <w:t>拆股钢丝扭转试验</w:t>
            </w:r>
          </w:p>
        </w:tc>
        <w:tc>
          <w:tcPr>
            <w:tcW w:w="2296" w:type="pct"/>
            <w:noWrap w:val="0"/>
            <w:vAlign w:val="center"/>
          </w:tcPr>
          <w:p w14:paraId="25F415E0">
            <w:pPr>
              <w:adjustRightInd w:val="0"/>
              <w:snapToGrid w:val="0"/>
              <w:spacing w:line="300" w:lineRule="exact"/>
              <w:jc w:val="center"/>
              <w:rPr>
                <w:rFonts w:hint="eastAsia" w:ascii="宋体" w:hAnsi="宋体" w:cs="宋体"/>
                <w:spacing w:val="8"/>
                <w:sz w:val="19"/>
                <w:szCs w:val="19"/>
                <w:lang w:eastAsia="en-US"/>
              </w:rPr>
            </w:pPr>
            <w:r>
              <w:rPr>
                <w:rFonts w:ascii="宋体" w:hAnsi="宋体" w:cs="宋体"/>
                <w:spacing w:val="8"/>
                <w:sz w:val="19"/>
                <w:szCs w:val="19"/>
                <w:lang w:eastAsia="en-US"/>
              </w:rPr>
              <w:t>GB/T239.1-2023</w:t>
            </w:r>
          </w:p>
        </w:tc>
      </w:tr>
      <w:tr w14:paraId="00AA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24A7EB23">
            <w:pPr>
              <w:adjustRightInd w:val="0"/>
              <w:snapToGrid w:val="0"/>
              <w:spacing w:line="300" w:lineRule="exact"/>
              <w:jc w:val="center"/>
              <w:rPr>
                <w:rFonts w:hint="eastAsia"/>
                <w:szCs w:val="21"/>
              </w:rPr>
            </w:pPr>
            <w:r>
              <w:rPr>
                <w:rFonts w:hint="eastAsia"/>
                <w:szCs w:val="21"/>
              </w:rPr>
              <w:t>6</w:t>
            </w:r>
          </w:p>
        </w:tc>
        <w:tc>
          <w:tcPr>
            <w:tcW w:w="2298" w:type="pct"/>
            <w:noWrap w:val="0"/>
            <w:vAlign w:val="center"/>
          </w:tcPr>
          <w:p w14:paraId="7BEC977F">
            <w:pPr>
              <w:pStyle w:val="6"/>
              <w:spacing w:before="104" w:line="229" w:lineRule="auto"/>
              <w:ind w:left="113"/>
              <w:jc w:val="center"/>
              <w:rPr>
                <w:spacing w:val="8"/>
                <w:sz w:val="19"/>
                <w:szCs w:val="19"/>
              </w:rPr>
            </w:pPr>
            <w:r>
              <w:rPr>
                <w:spacing w:val="8"/>
                <w:sz w:val="19"/>
                <w:szCs w:val="19"/>
              </w:rPr>
              <w:t>破断拉力</w:t>
            </w:r>
          </w:p>
        </w:tc>
        <w:tc>
          <w:tcPr>
            <w:tcW w:w="2296" w:type="pct"/>
            <w:noWrap w:val="0"/>
            <w:vAlign w:val="center"/>
          </w:tcPr>
          <w:p w14:paraId="5E5B5378">
            <w:pPr>
              <w:adjustRightInd w:val="0"/>
              <w:snapToGrid w:val="0"/>
              <w:spacing w:line="300" w:lineRule="exact"/>
              <w:jc w:val="center"/>
              <w:rPr>
                <w:rFonts w:hint="eastAsia" w:ascii="宋体" w:hAnsi="宋体" w:cs="宋体"/>
                <w:spacing w:val="8"/>
                <w:sz w:val="19"/>
                <w:szCs w:val="19"/>
                <w:lang w:eastAsia="en-US"/>
              </w:rPr>
            </w:pPr>
            <w:r>
              <w:rPr>
                <w:rFonts w:ascii="宋体" w:hAnsi="宋体" w:cs="宋体"/>
                <w:spacing w:val="8"/>
                <w:sz w:val="19"/>
                <w:szCs w:val="19"/>
                <w:lang w:eastAsia="en-US"/>
              </w:rPr>
              <w:t>GB/T8358-2023</w:t>
            </w:r>
          </w:p>
        </w:tc>
      </w:tr>
    </w:tbl>
    <w:p w14:paraId="37291BEE">
      <w:pPr>
        <w:widowControl/>
        <w:adjustRightInd w:val="0"/>
        <w:snapToGrid w:val="0"/>
        <w:spacing w:line="440" w:lineRule="exact"/>
        <w:ind w:firstLine="420" w:firstLineChars="200"/>
        <w:jc w:val="center"/>
        <w:rPr>
          <w:szCs w:val="21"/>
        </w:rPr>
      </w:pPr>
      <w:r>
        <w:rPr>
          <w:szCs w:val="21"/>
        </w:rPr>
        <w:t>表2一般用途钢丝绳</w:t>
      </w:r>
    </w:p>
    <w:tbl>
      <w:tblPr>
        <w:tblStyle w:val="4"/>
        <w:tblW w:w="44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3470"/>
        <w:gridCol w:w="3468"/>
      </w:tblGrid>
      <w:tr w14:paraId="4638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406" w:type="pct"/>
            <w:noWrap w:val="0"/>
            <w:vAlign w:val="center"/>
          </w:tcPr>
          <w:p w14:paraId="29B729FD">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序号</w:t>
            </w:r>
          </w:p>
        </w:tc>
        <w:tc>
          <w:tcPr>
            <w:tcW w:w="2298" w:type="pct"/>
            <w:noWrap w:val="0"/>
            <w:vAlign w:val="center"/>
          </w:tcPr>
          <w:p w14:paraId="39D22E8D">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检验项目</w:t>
            </w:r>
          </w:p>
        </w:tc>
        <w:tc>
          <w:tcPr>
            <w:tcW w:w="2296" w:type="pct"/>
            <w:noWrap w:val="0"/>
            <w:vAlign w:val="center"/>
          </w:tcPr>
          <w:p w14:paraId="0B8922AA">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检验方法</w:t>
            </w:r>
          </w:p>
        </w:tc>
      </w:tr>
      <w:tr w14:paraId="66E0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15A28EC1">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1</w:t>
            </w:r>
          </w:p>
        </w:tc>
        <w:tc>
          <w:tcPr>
            <w:tcW w:w="2298" w:type="pct"/>
            <w:noWrap w:val="0"/>
            <w:vAlign w:val="center"/>
          </w:tcPr>
          <w:p w14:paraId="7CF4C12C">
            <w:pPr>
              <w:pStyle w:val="6"/>
              <w:spacing w:before="104" w:line="229" w:lineRule="auto"/>
              <w:ind w:left="113"/>
              <w:jc w:val="center"/>
              <w:rPr>
                <w:rFonts w:hint="eastAsia"/>
                <w:spacing w:val="8"/>
                <w:sz w:val="19"/>
                <w:szCs w:val="19"/>
                <w:lang w:eastAsia="zh-CN"/>
              </w:rPr>
            </w:pPr>
            <w:r>
              <w:rPr>
                <w:spacing w:val="8"/>
                <w:sz w:val="19"/>
                <w:szCs w:val="19"/>
                <w:lang w:eastAsia="zh-CN"/>
              </w:rPr>
              <w:t>钢丝绳直径</w:t>
            </w:r>
          </w:p>
        </w:tc>
        <w:tc>
          <w:tcPr>
            <w:tcW w:w="2296" w:type="pct"/>
            <w:noWrap w:val="0"/>
            <w:vAlign w:val="top"/>
          </w:tcPr>
          <w:p w14:paraId="30DF3B0A">
            <w:pPr>
              <w:pStyle w:val="6"/>
              <w:spacing w:before="104" w:line="229" w:lineRule="auto"/>
              <w:ind w:left="113"/>
              <w:jc w:val="center"/>
              <w:rPr>
                <w:rFonts w:hint="eastAsia"/>
                <w:spacing w:val="8"/>
                <w:sz w:val="19"/>
                <w:szCs w:val="19"/>
                <w:lang w:eastAsia="zh-CN"/>
              </w:rPr>
            </w:pPr>
            <w:r>
              <w:rPr>
                <w:spacing w:val="8"/>
                <w:sz w:val="19"/>
                <w:szCs w:val="19"/>
                <w:lang w:eastAsia="zh-CN"/>
              </w:rPr>
              <w:t>GB/T20118-2017</w:t>
            </w:r>
          </w:p>
        </w:tc>
      </w:tr>
      <w:tr w14:paraId="4074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56E62682">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2</w:t>
            </w:r>
          </w:p>
        </w:tc>
        <w:tc>
          <w:tcPr>
            <w:tcW w:w="2298" w:type="pct"/>
            <w:noWrap w:val="0"/>
            <w:vAlign w:val="center"/>
          </w:tcPr>
          <w:p w14:paraId="06E54335">
            <w:pPr>
              <w:pStyle w:val="6"/>
              <w:spacing w:before="104" w:line="229" w:lineRule="auto"/>
              <w:ind w:left="113"/>
              <w:jc w:val="center"/>
              <w:rPr>
                <w:rFonts w:hint="eastAsia"/>
                <w:spacing w:val="8"/>
                <w:sz w:val="19"/>
                <w:szCs w:val="19"/>
                <w:lang w:eastAsia="zh-CN"/>
              </w:rPr>
            </w:pPr>
            <w:r>
              <w:rPr>
                <w:spacing w:val="8"/>
                <w:sz w:val="19"/>
                <w:szCs w:val="19"/>
                <w:lang w:eastAsia="zh-CN"/>
              </w:rPr>
              <w:t>拆股钢丝直径</w:t>
            </w:r>
          </w:p>
        </w:tc>
        <w:tc>
          <w:tcPr>
            <w:tcW w:w="2296" w:type="pct"/>
            <w:noWrap w:val="0"/>
            <w:vAlign w:val="top"/>
          </w:tcPr>
          <w:p w14:paraId="689B3487">
            <w:pPr>
              <w:pStyle w:val="6"/>
              <w:spacing w:before="104" w:line="229" w:lineRule="auto"/>
              <w:ind w:left="113"/>
              <w:jc w:val="center"/>
              <w:rPr>
                <w:rFonts w:hint="eastAsia"/>
                <w:spacing w:val="8"/>
                <w:sz w:val="19"/>
                <w:szCs w:val="19"/>
                <w:lang w:eastAsia="zh-CN"/>
              </w:rPr>
            </w:pPr>
            <w:r>
              <w:rPr>
                <w:spacing w:val="8"/>
                <w:sz w:val="19"/>
                <w:szCs w:val="19"/>
                <w:lang w:eastAsia="zh-CN"/>
              </w:rPr>
              <w:t>GB/T20118-2017</w:t>
            </w:r>
          </w:p>
        </w:tc>
      </w:tr>
      <w:tr w14:paraId="78C2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526D8CF9">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3</w:t>
            </w:r>
          </w:p>
        </w:tc>
        <w:tc>
          <w:tcPr>
            <w:tcW w:w="2298" w:type="pct"/>
            <w:noWrap w:val="0"/>
            <w:vAlign w:val="center"/>
          </w:tcPr>
          <w:p w14:paraId="76DB66D6">
            <w:pPr>
              <w:pStyle w:val="6"/>
              <w:spacing w:before="104" w:line="229" w:lineRule="auto"/>
              <w:ind w:left="113"/>
              <w:jc w:val="center"/>
              <w:rPr>
                <w:rFonts w:hint="eastAsia"/>
                <w:spacing w:val="8"/>
                <w:sz w:val="19"/>
                <w:szCs w:val="19"/>
                <w:lang w:eastAsia="zh-CN"/>
              </w:rPr>
            </w:pPr>
            <w:r>
              <w:rPr>
                <w:spacing w:val="8"/>
                <w:sz w:val="19"/>
                <w:szCs w:val="19"/>
                <w:lang w:eastAsia="zh-CN"/>
              </w:rPr>
              <w:t>拆股钢丝拉伸试验</w:t>
            </w:r>
          </w:p>
        </w:tc>
        <w:tc>
          <w:tcPr>
            <w:tcW w:w="2296" w:type="pct"/>
            <w:noWrap w:val="0"/>
            <w:vAlign w:val="center"/>
          </w:tcPr>
          <w:p w14:paraId="48FCA757">
            <w:pPr>
              <w:pStyle w:val="6"/>
              <w:spacing w:before="104" w:line="229" w:lineRule="auto"/>
              <w:ind w:left="113"/>
              <w:jc w:val="center"/>
              <w:rPr>
                <w:rFonts w:hint="eastAsia"/>
                <w:spacing w:val="8"/>
                <w:sz w:val="19"/>
                <w:szCs w:val="19"/>
                <w:lang w:eastAsia="zh-CN"/>
              </w:rPr>
            </w:pPr>
            <w:r>
              <w:rPr>
                <w:spacing w:val="8"/>
                <w:sz w:val="19"/>
                <w:szCs w:val="19"/>
                <w:lang w:eastAsia="zh-CN"/>
              </w:rPr>
              <w:t>GB/T228.1-2021</w:t>
            </w:r>
          </w:p>
        </w:tc>
      </w:tr>
      <w:tr w14:paraId="5002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0D52351B">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4</w:t>
            </w:r>
          </w:p>
        </w:tc>
        <w:tc>
          <w:tcPr>
            <w:tcW w:w="2298" w:type="pct"/>
            <w:noWrap w:val="0"/>
            <w:vAlign w:val="center"/>
          </w:tcPr>
          <w:p w14:paraId="656374EE">
            <w:pPr>
              <w:pStyle w:val="6"/>
              <w:spacing w:before="104" w:line="229" w:lineRule="auto"/>
              <w:ind w:left="113"/>
              <w:jc w:val="center"/>
              <w:rPr>
                <w:spacing w:val="8"/>
                <w:sz w:val="19"/>
                <w:szCs w:val="19"/>
                <w:lang w:eastAsia="zh-CN"/>
              </w:rPr>
            </w:pPr>
            <w:r>
              <w:rPr>
                <w:spacing w:val="8"/>
                <w:sz w:val="19"/>
                <w:szCs w:val="19"/>
                <w:lang w:eastAsia="zh-CN"/>
              </w:rPr>
              <w:t>拆股钢丝反复弯曲试验</w:t>
            </w:r>
          </w:p>
        </w:tc>
        <w:tc>
          <w:tcPr>
            <w:tcW w:w="2296" w:type="pct"/>
            <w:noWrap w:val="0"/>
            <w:vAlign w:val="center"/>
          </w:tcPr>
          <w:p w14:paraId="69D1ACCF">
            <w:pPr>
              <w:pStyle w:val="6"/>
              <w:spacing w:before="104" w:line="229" w:lineRule="auto"/>
              <w:ind w:left="113"/>
              <w:jc w:val="center"/>
              <w:rPr>
                <w:rFonts w:hint="eastAsia"/>
                <w:spacing w:val="8"/>
                <w:sz w:val="19"/>
                <w:szCs w:val="19"/>
                <w:lang w:eastAsia="zh-CN"/>
              </w:rPr>
            </w:pPr>
            <w:r>
              <w:rPr>
                <w:spacing w:val="8"/>
                <w:sz w:val="19"/>
                <w:szCs w:val="19"/>
                <w:lang w:eastAsia="zh-CN"/>
              </w:rPr>
              <w:t>GB/T238-2013</w:t>
            </w:r>
          </w:p>
        </w:tc>
      </w:tr>
      <w:tr w14:paraId="11AF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74BEFD14">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5</w:t>
            </w:r>
          </w:p>
        </w:tc>
        <w:tc>
          <w:tcPr>
            <w:tcW w:w="2298" w:type="pct"/>
            <w:noWrap w:val="0"/>
            <w:vAlign w:val="center"/>
          </w:tcPr>
          <w:p w14:paraId="302CC757">
            <w:pPr>
              <w:pStyle w:val="6"/>
              <w:spacing w:before="104" w:line="229" w:lineRule="auto"/>
              <w:ind w:left="113"/>
              <w:jc w:val="center"/>
              <w:rPr>
                <w:spacing w:val="8"/>
                <w:sz w:val="19"/>
                <w:szCs w:val="19"/>
                <w:lang w:eastAsia="zh-CN"/>
              </w:rPr>
            </w:pPr>
            <w:r>
              <w:rPr>
                <w:spacing w:val="8"/>
                <w:sz w:val="19"/>
                <w:szCs w:val="19"/>
                <w:lang w:eastAsia="zh-CN"/>
              </w:rPr>
              <w:t>拆股钢丝扭转试验</w:t>
            </w:r>
          </w:p>
        </w:tc>
        <w:tc>
          <w:tcPr>
            <w:tcW w:w="2296" w:type="pct"/>
            <w:noWrap w:val="0"/>
            <w:vAlign w:val="center"/>
          </w:tcPr>
          <w:p w14:paraId="4BD28D52">
            <w:pPr>
              <w:pStyle w:val="6"/>
              <w:spacing w:before="104" w:line="229" w:lineRule="auto"/>
              <w:ind w:left="113"/>
              <w:jc w:val="center"/>
              <w:rPr>
                <w:rFonts w:hint="eastAsia"/>
                <w:spacing w:val="8"/>
                <w:sz w:val="19"/>
                <w:szCs w:val="19"/>
                <w:lang w:eastAsia="zh-CN"/>
              </w:rPr>
            </w:pPr>
            <w:r>
              <w:rPr>
                <w:spacing w:val="8"/>
                <w:sz w:val="19"/>
                <w:szCs w:val="19"/>
                <w:lang w:eastAsia="zh-CN"/>
              </w:rPr>
              <w:t>GB/T239.1-2023</w:t>
            </w:r>
          </w:p>
        </w:tc>
      </w:tr>
      <w:tr w14:paraId="6229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noWrap w:val="0"/>
            <w:vAlign w:val="center"/>
          </w:tcPr>
          <w:p w14:paraId="1E4FED77">
            <w:pPr>
              <w:pStyle w:val="6"/>
              <w:spacing w:before="104" w:line="229" w:lineRule="auto"/>
              <w:ind w:left="113"/>
              <w:jc w:val="center"/>
              <w:rPr>
                <w:rFonts w:hint="eastAsia"/>
                <w:spacing w:val="8"/>
                <w:sz w:val="19"/>
                <w:szCs w:val="19"/>
                <w:lang w:eastAsia="zh-CN"/>
              </w:rPr>
            </w:pPr>
            <w:r>
              <w:rPr>
                <w:rFonts w:hint="eastAsia"/>
                <w:spacing w:val="8"/>
                <w:sz w:val="19"/>
                <w:szCs w:val="19"/>
                <w:lang w:eastAsia="zh-CN"/>
              </w:rPr>
              <w:t>6</w:t>
            </w:r>
          </w:p>
        </w:tc>
        <w:tc>
          <w:tcPr>
            <w:tcW w:w="2298" w:type="pct"/>
            <w:noWrap w:val="0"/>
            <w:vAlign w:val="center"/>
          </w:tcPr>
          <w:p w14:paraId="712E2038">
            <w:pPr>
              <w:pStyle w:val="6"/>
              <w:spacing w:before="104" w:line="229" w:lineRule="auto"/>
              <w:ind w:left="113"/>
              <w:jc w:val="center"/>
              <w:rPr>
                <w:spacing w:val="8"/>
                <w:sz w:val="19"/>
                <w:szCs w:val="19"/>
                <w:lang w:eastAsia="zh-CN"/>
              </w:rPr>
            </w:pPr>
            <w:r>
              <w:rPr>
                <w:spacing w:val="8"/>
                <w:sz w:val="19"/>
                <w:szCs w:val="19"/>
                <w:lang w:eastAsia="zh-CN"/>
              </w:rPr>
              <w:t>破断拉力</w:t>
            </w:r>
          </w:p>
        </w:tc>
        <w:tc>
          <w:tcPr>
            <w:tcW w:w="2296" w:type="pct"/>
            <w:noWrap w:val="0"/>
            <w:vAlign w:val="center"/>
          </w:tcPr>
          <w:p w14:paraId="3874D77D">
            <w:pPr>
              <w:pStyle w:val="6"/>
              <w:spacing w:before="104" w:line="229" w:lineRule="auto"/>
              <w:ind w:left="113"/>
              <w:jc w:val="center"/>
              <w:rPr>
                <w:rFonts w:hint="eastAsia"/>
                <w:spacing w:val="8"/>
                <w:sz w:val="19"/>
                <w:szCs w:val="19"/>
                <w:lang w:eastAsia="zh-CN"/>
              </w:rPr>
            </w:pPr>
            <w:r>
              <w:rPr>
                <w:spacing w:val="8"/>
                <w:sz w:val="19"/>
                <w:szCs w:val="19"/>
                <w:lang w:eastAsia="zh-CN"/>
              </w:rPr>
              <w:t>GB/T8358-2023</w:t>
            </w:r>
          </w:p>
        </w:tc>
      </w:tr>
    </w:tbl>
    <w:p w14:paraId="05FCD5CF">
      <w:pPr>
        <w:widowControl/>
        <w:adjustRightInd w:val="0"/>
        <w:snapToGrid w:val="0"/>
        <w:spacing w:line="440" w:lineRule="exact"/>
        <w:ind w:firstLine="420" w:firstLineChars="200"/>
        <w:rPr>
          <w:rFonts w:hint="eastAsia"/>
          <w:szCs w:val="21"/>
        </w:rPr>
      </w:pPr>
    </w:p>
    <w:p w14:paraId="62A7896C">
      <w:pPr>
        <w:widowControl/>
        <w:adjustRightInd w:val="0"/>
        <w:snapToGrid w:val="0"/>
        <w:spacing w:line="440" w:lineRule="exact"/>
        <w:ind w:firstLine="420" w:firstLineChars="200"/>
        <w:rPr>
          <w:szCs w:val="21"/>
        </w:rPr>
      </w:pPr>
      <w:r>
        <w:rPr>
          <w:szCs w:val="21"/>
        </w:rPr>
        <w:t>执行企业标准、团体标准、地方标准的产品，检验项目参照上述内容执行。</w:t>
      </w:r>
    </w:p>
    <w:p w14:paraId="69A5063A">
      <w:pPr>
        <w:adjustRightInd w:val="0"/>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3E70C727">
      <w:pPr>
        <w:adjustRightInd w:val="0"/>
        <w:snapToGrid w:val="0"/>
        <w:spacing w:line="440" w:lineRule="exact"/>
        <w:rPr>
          <w:rFonts w:eastAsia="黑体"/>
          <w:szCs w:val="21"/>
        </w:rPr>
      </w:pPr>
    </w:p>
    <w:p w14:paraId="686CD24C">
      <w:pPr>
        <w:adjustRightInd w:val="0"/>
        <w:snapToGrid w:val="0"/>
        <w:spacing w:line="440" w:lineRule="exact"/>
        <w:rPr>
          <w:rFonts w:eastAsia="黑体"/>
          <w:szCs w:val="21"/>
        </w:rPr>
      </w:pPr>
      <w:r>
        <w:rPr>
          <w:rFonts w:eastAsia="黑体"/>
          <w:szCs w:val="21"/>
        </w:rPr>
        <w:t>3 判定规则</w:t>
      </w:r>
    </w:p>
    <w:p w14:paraId="63BEDA13">
      <w:pPr>
        <w:adjustRightInd w:val="0"/>
        <w:snapToGrid w:val="0"/>
        <w:spacing w:line="440" w:lineRule="exact"/>
        <w:rPr>
          <w:rFonts w:hint="eastAsia"/>
          <w:szCs w:val="21"/>
        </w:rPr>
      </w:pPr>
      <w:r>
        <w:rPr>
          <w:szCs w:val="21"/>
        </w:rPr>
        <w:t>3.1依据标准</w:t>
      </w:r>
    </w:p>
    <w:p w14:paraId="76F6CDE6">
      <w:pPr>
        <w:adjustRightInd w:val="0"/>
        <w:snapToGrid w:val="0"/>
        <w:spacing w:line="440" w:lineRule="exact"/>
        <w:ind w:firstLine="420" w:firstLineChars="200"/>
        <w:rPr>
          <w:szCs w:val="21"/>
        </w:rPr>
      </w:pPr>
      <w:r>
        <w:rPr>
          <w:szCs w:val="21"/>
        </w:rPr>
        <w:t xml:space="preserve">GB/T 20118-2017 《钢丝绳通用技术条件》 </w:t>
      </w:r>
    </w:p>
    <w:p w14:paraId="0E313290">
      <w:pPr>
        <w:adjustRightInd w:val="0"/>
        <w:snapToGrid w:val="0"/>
        <w:spacing w:line="440" w:lineRule="exact"/>
        <w:ind w:firstLine="420" w:firstLineChars="200"/>
        <w:rPr>
          <w:szCs w:val="21"/>
        </w:rPr>
      </w:pPr>
      <w:r>
        <w:rPr>
          <w:szCs w:val="21"/>
        </w:rPr>
        <w:t>GB/T 8918-2006 《重要用途钢丝绳》</w:t>
      </w:r>
    </w:p>
    <w:p w14:paraId="41F2E6D4">
      <w:pPr>
        <w:adjustRightInd w:val="0"/>
        <w:snapToGrid w:val="0"/>
        <w:spacing w:line="440" w:lineRule="exact"/>
        <w:ind w:firstLine="420" w:firstLineChars="200"/>
        <w:rPr>
          <w:szCs w:val="21"/>
        </w:rPr>
      </w:pPr>
      <w:r>
        <w:rPr>
          <w:szCs w:val="21"/>
        </w:rPr>
        <w:t>现行有效的企业标准、团体标准、地方标准及产品明示质量要求</w:t>
      </w:r>
    </w:p>
    <w:p w14:paraId="311E44CD">
      <w:pPr>
        <w:adjustRightInd w:val="0"/>
        <w:snapToGrid w:val="0"/>
        <w:spacing w:line="440" w:lineRule="exact"/>
        <w:rPr>
          <w:szCs w:val="21"/>
        </w:rPr>
      </w:pPr>
      <w:r>
        <w:rPr>
          <w:szCs w:val="21"/>
        </w:rPr>
        <w:t>3.2判定原则</w:t>
      </w:r>
    </w:p>
    <w:p w14:paraId="6C7523CC">
      <w:pPr>
        <w:adjustRightInd w:val="0"/>
        <w:snapToGrid w:val="0"/>
        <w:spacing w:line="440" w:lineRule="exact"/>
        <w:ind w:firstLine="420" w:firstLineChars="200"/>
        <w:rPr>
          <w:szCs w:val="21"/>
        </w:rPr>
      </w:pPr>
      <w:r>
        <w:rPr>
          <w:szCs w:val="21"/>
        </w:rPr>
        <w:t>经检验，检验项目全部合格，判定为被抽查产品所检项目未发现不合格；检验项目中任一项或一项以上不合格，判定为被抽查产品不合格。</w:t>
      </w:r>
    </w:p>
    <w:p w14:paraId="13A35062">
      <w:pPr>
        <w:adjustRightInd w:val="0"/>
        <w:snapToGrid w:val="0"/>
        <w:spacing w:line="440" w:lineRule="exact"/>
        <w:ind w:firstLine="420" w:firstLineChars="200"/>
        <w:rPr>
          <w:szCs w:val="21"/>
        </w:rPr>
      </w:pPr>
      <w:r>
        <w:rPr>
          <w:szCs w:val="21"/>
        </w:rPr>
        <w:t>若被检产品明示的质量要求高于本细则中检验项目依据的标准要求时，应按被检产品明示的质量要求判定。</w:t>
      </w:r>
    </w:p>
    <w:p w14:paraId="758DBF8E">
      <w:pPr>
        <w:adjustRightInd w:val="0"/>
        <w:snapToGrid w:val="0"/>
        <w:spacing w:line="440" w:lineRule="exact"/>
        <w:ind w:firstLine="420" w:firstLineChars="200"/>
        <w:rPr>
          <w:szCs w:val="21"/>
        </w:rPr>
      </w:pPr>
      <w:r>
        <w:rPr>
          <w:szCs w:val="21"/>
        </w:rPr>
        <w:t>若被检产品明示的质量要求低于本细则中检验项目依据的强制性标准要求时，应按照强制性标准要求判定。</w:t>
      </w:r>
    </w:p>
    <w:p w14:paraId="47F9598F">
      <w:pPr>
        <w:adjustRightInd w:val="0"/>
        <w:snapToGrid w:val="0"/>
        <w:spacing w:line="440" w:lineRule="exact"/>
        <w:ind w:firstLine="420" w:firstLineChars="200"/>
        <w:rPr>
          <w:szCs w:val="21"/>
        </w:rPr>
      </w:pPr>
      <w:r>
        <w:rPr>
          <w:szCs w:val="21"/>
        </w:rPr>
        <w:t>若被检产品明示的质量要求低于或包含本细则中检验项目依据的推荐性标准要求时，应以被检产品明示的质量要求判定。</w:t>
      </w:r>
    </w:p>
    <w:p w14:paraId="44A80DED">
      <w:pPr>
        <w:adjustRightInd w:val="0"/>
        <w:snapToGrid w:val="0"/>
        <w:spacing w:line="440" w:lineRule="exact"/>
        <w:ind w:firstLine="420" w:firstLineChars="200"/>
        <w:rPr>
          <w:szCs w:val="21"/>
        </w:rPr>
      </w:pPr>
      <w:r>
        <w:rPr>
          <w:szCs w:val="21"/>
        </w:rPr>
        <w:t>若被检产品明示的质量要求缺少本细则中检验项目依据的强制性标准要求时，应按照强制性标准要求判定。</w:t>
      </w:r>
    </w:p>
    <w:p w14:paraId="4C4F9644">
      <w:pPr>
        <w:adjustRightInd w:val="0"/>
        <w:snapToGrid w:val="0"/>
        <w:spacing w:line="440" w:lineRule="exact"/>
        <w:ind w:firstLine="420" w:firstLineChars="200"/>
        <w:rPr>
          <w:rFonts w:hint="eastAsia"/>
          <w:szCs w:val="21"/>
        </w:rPr>
      </w:pPr>
      <w:r>
        <w:rPr>
          <w:szCs w:val="21"/>
        </w:rPr>
        <w:t>若被检产品明示的质量要求缺少本细则中检验项目依据的推荐性标准要求时，该项目不参与判定。</w:t>
      </w:r>
    </w:p>
    <w:p w14:paraId="3821A823">
      <w:pPr>
        <w:adjustRightInd w:val="0"/>
        <w:snapToGrid w:val="0"/>
        <w:spacing w:line="440" w:lineRule="exact"/>
        <w:ind w:firstLine="417" w:firstLineChars="199"/>
        <w:rPr>
          <w:rFonts w:hint="eastAsia"/>
          <w:szCs w:val="21"/>
        </w:rPr>
      </w:pPr>
    </w:p>
    <w:p w14:paraId="1F507493">
      <w:pPr>
        <w:pStyle w:val="2"/>
      </w:pPr>
    </w:p>
    <w:p w14:paraId="12280887">
      <w:pPr>
        <w:pStyle w:val="2"/>
      </w:pPr>
    </w:p>
    <w:p w14:paraId="4F88D5F8">
      <w:pPr>
        <w:pStyle w:val="2"/>
      </w:pPr>
    </w:p>
    <w:p w14:paraId="42843F3B">
      <w:pPr>
        <w:pStyle w:val="2"/>
      </w:pPr>
    </w:p>
    <w:p w14:paraId="2A02A535">
      <w:pPr>
        <w:pStyle w:val="2"/>
      </w:pPr>
    </w:p>
    <w:p w14:paraId="1AAFB340">
      <w:pPr>
        <w:pStyle w:val="2"/>
      </w:pPr>
    </w:p>
    <w:p w14:paraId="10CBA25A">
      <w:pPr>
        <w:pStyle w:val="2"/>
      </w:pPr>
    </w:p>
    <w:p w14:paraId="30691BA7">
      <w:pPr>
        <w:pStyle w:val="2"/>
      </w:pPr>
    </w:p>
    <w:p w14:paraId="7402822E">
      <w:pPr>
        <w:pStyle w:val="2"/>
      </w:pPr>
    </w:p>
    <w:p w14:paraId="4E3542F4">
      <w:pPr>
        <w:pStyle w:val="2"/>
      </w:pPr>
    </w:p>
    <w:p w14:paraId="14A4AFF1">
      <w:pPr>
        <w:pStyle w:val="2"/>
      </w:pPr>
    </w:p>
    <w:p w14:paraId="2597CD0E">
      <w:pPr>
        <w:pStyle w:val="2"/>
      </w:pPr>
    </w:p>
    <w:p w14:paraId="2F9DBAEF">
      <w:pPr>
        <w:pStyle w:val="2"/>
      </w:pPr>
    </w:p>
    <w:p w14:paraId="35D00211">
      <w:pPr>
        <w:pStyle w:val="2"/>
      </w:pPr>
    </w:p>
    <w:p w14:paraId="5440B48E">
      <w:pPr>
        <w:pStyle w:val="2"/>
      </w:pPr>
    </w:p>
    <w:p w14:paraId="44F55FA6">
      <w:pPr>
        <w:pStyle w:val="2"/>
      </w:pPr>
    </w:p>
    <w:p w14:paraId="52880558">
      <w:pPr>
        <w:pStyle w:val="2"/>
      </w:pPr>
    </w:p>
    <w:p w14:paraId="0F80F50B">
      <w:pPr>
        <w:pStyle w:val="2"/>
      </w:pPr>
    </w:p>
    <w:p w14:paraId="14BC24C0">
      <w:pPr>
        <w:pStyle w:val="2"/>
      </w:pPr>
    </w:p>
    <w:p w14:paraId="53ABCE36">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2026年和田地区钢化玻璃产品质量监督抽查实施细则</w:t>
      </w:r>
    </w:p>
    <w:p w14:paraId="3E2A6158">
      <w:pPr>
        <w:snapToGrid w:val="0"/>
        <w:jc w:val="center"/>
        <w:rPr>
          <w:rFonts w:ascii="方正小标宋简体" w:hAnsi="仿宋" w:eastAsia="方正小标宋简体" w:cs="方正仿宋简体"/>
          <w:b/>
          <w:sz w:val="32"/>
          <w:szCs w:val="32"/>
        </w:rPr>
      </w:pPr>
    </w:p>
    <w:p w14:paraId="66AB87ED">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32B1E3DF">
      <w:pPr>
        <w:snapToGrid w:val="0"/>
        <w:spacing w:line="440" w:lineRule="exact"/>
        <w:ind w:firstLine="420" w:firstLineChars="200"/>
        <w:rPr>
          <w:szCs w:val="21"/>
        </w:rPr>
      </w:pPr>
      <w:r>
        <w:rPr>
          <w:szCs w:val="21"/>
        </w:rPr>
        <w:t>以随机抽样的方式在被抽样生产者、销售者的待销产品中抽取。</w:t>
      </w:r>
    </w:p>
    <w:p w14:paraId="2F940C61">
      <w:pPr>
        <w:snapToGrid w:val="0"/>
        <w:spacing w:line="440" w:lineRule="exact"/>
        <w:ind w:firstLine="420" w:firstLineChars="200"/>
        <w:rPr>
          <w:szCs w:val="21"/>
        </w:rPr>
      </w:pPr>
      <w:r>
        <w:rPr>
          <w:szCs w:val="21"/>
        </w:rPr>
        <w:t>随机数一般可使用随机数表等方法产生。</w:t>
      </w:r>
    </w:p>
    <w:p w14:paraId="6900D2E2">
      <w:pPr>
        <w:snapToGrid w:val="0"/>
        <w:spacing w:line="440" w:lineRule="exact"/>
        <w:ind w:firstLine="420" w:firstLineChars="200"/>
        <w:rPr>
          <w:szCs w:val="21"/>
        </w:rPr>
      </w:pPr>
      <w:r>
        <w:rPr>
          <w:rFonts w:hint="eastAsia"/>
          <w:szCs w:val="21"/>
        </w:rPr>
        <w:t>根据本细则规定的检验项目要求，同种型号规格每批次产品每批次钢化玻璃产品抽取样品</w:t>
      </w:r>
      <w:r>
        <w:rPr>
          <w:szCs w:val="21"/>
        </w:rPr>
        <w:t>8</w:t>
      </w:r>
      <w:r>
        <w:rPr>
          <w:rFonts w:hint="eastAsia"/>
          <w:szCs w:val="21"/>
        </w:rPr>
        <w:t>块，其中</w:t>
      </w:r>
      <w:r>
        <w:rPr>
          <w:szCs w:val="21"/>
        </w:rPr>
        <w:t>4</w:t>
      </w:r>
      <w:r>
        <w:rPr>
          <w:rFonts w:hint="eastAsia"/>
          <w:szCs w:val="21"/>
        </w:rPr>
        <w:t>块为检验样品，</w:t>
      </w:r>
      <w:r>
        <w:rPr>
          <w:szCs w:val="21"/>
        </w:rPr>
        <w:t>4</w:t>
      </w:r>
      <w:r>
        <w:rPr>
          <w:rFonts w:hint="eastAsia"/>
          <w:szCs w:val="21"/>
        </w:rPr>
        <w:t>块为备用样品，样品不小于3</w:t>
      </w:r>
      <w:r>
        <w:rPr>
          <w:szCs w:val="21"/>
        </w:rPr>
        <w:t>00</w:t>
      </w:r>
      <w:r>
        <w:rPr>
          <w:rFonts w:hint="eastAsia"/>
          <w:szCs w:val="21"/>
        </w:rPr>
        <w:t>mm×</w:t>
      </w:r>
      <w:r>
        <w:rPr>
          <w:szCs w:val="21"/>
        </w:rPr>
        <w:t>300</w:t>
      </w:r>
      <w:r>
        <w:rPr>
          <w:rFonts w:hint="eastAsia"/>
          <w:szCs w:val="21"/>
        </w:rPr>
        <w:t>mm。</w:t>
      </w:r>
    </w:p>
    <w:p w14:paraId="5B296CF5">
      <w:pPr>
        <w:snapToGrid w:val="0"/>
        <w:spacing w:line="440" w:lineRule="exact"/>
        <w:ind w:firstLine="420" w:firstLineChars="200"/>
        <w:rPr>
          <w:rFonts w:hint="eastAsia"/>
          <w:szCs w:val="21"/>
        </w:rPr>
      </w:pPr>
      <w:r>
        <w:rPr>
          <w:rFonts w:hint="eastAsia"/>
          <w:szCs w:val="21"/>
        </w:rPr>
        <w:t>注：在流通领域抽样时，抽取库存量满足抽样量即可。</w:t>
      </w:r>
    </w:p>
    <w:p w14:paraId="26E898E3">
      <w:pPr>
        <w:adjustRightInd w:val="0"/>
        <w:snapToGrid w:val="0"/>
        <w:spacing w:line="360" w:lineRule="auto"/>
        <w:rPr>
          <w:rFonts w:hint="eastAsia"/>
        </w:rPr>
      </w:pPr>
    </w:p>
    <w:p w14:paraId="44E7210D">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76C5A670">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72F3F4CD">
      <w:pPr>
        <w:snapToGrid w:val="0"/>
        <w:spacing w:line="440" w:lineRule="exact"/>
        <w:jc w:val="center"/>
        <w:rPr>
          <w:szCs w:val="21"/>
        </w:rPr>
      </w:pPr>
      <w:r>
        <w:rPr>
          <w:szCs w:val="21"/>
        </w:rPr>
        <w:t>表</w:t>
      </w:r>
      <w:r>
        <w:rPr>
          <w:color w:val="000000"/>
          <w:szCs w:val="21"/>
        </w:rPr>
        <w:t xml:space="preserve">1 </w:t>
      </w:r>
      <w:r>
        <w:rPr>
          <w:rFonts w:hint="eastAsia"/>
          <w:color w:val="000000"/>
          <w:szCs w:val="21"/>
        </w:rPr>
        <w:t>钢化玻璃</w:t>
      </w:r>
      <w:r>
        <w:tab/>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3885"/>
        <w:gridCol w:w="3408"/>
      </w:tblGrid>
      <w:tr w14:paraId="65B3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724" w:type="pct"/>
            <w:noWrap w:val="0"/>
            <w:vAlign w:val="center"/>
          </w:tcPr>
          <w:p w14:paraId="7BCD1866">
            <w:pPr>
              <w:spacing w:line="300" w:lineRule="exact"/>
              <w:jc w:val="center"/>
              <w:rPr>
                <w:szCs w:val="21"/>
              </w:rPr>
            </w:pPr>
            <w:r>
              <w:rPr>
                <w:szCs w:val="21"/>
              </w:rPr>
              <w:t>序号</w:t>
            </w:r>
          </w:p>
        </w:tc>
        <w:tc>
          <w:tcPr>
            <w:tcW w:w="2278" w:type="pct"/>
            <w:noWrap w:val="0"/>
            <w:vAlign w:val="center"/>
          </w:tcPr>
          <w:p w14:paraId="6C113685">
            <w:pPr>
              <w:spacing w:line="300" w:lineRule="exact"/>
              <w:jc w:val="center"/>
              <w:rPr>
                <w:szCs w:val="21"/>
              </w:rPr>
            </w:pPr>
            <w:r>
              <w:rPr>
                <w:szCs w:val="21"/>
              </w:rPr>
              <w:t>检验项目</w:t>
            </w:r>
          </w:p>
        </w:tc>
        <w:tc>
          <w:tcPr>
            <w:tcW w:w="1998" w:type="pct"/>
            <w:noWrap w:val="0"/>
            <w:vAlign w:val="center"/>
          </w:tcPr>
          <w:p w14:paraId="076BE650">
            <w:pPr>
              <w:spacing w:line="300" w:lineRule="exact"/>
              <w:jc w:val="center"/>
              <w:rPr>
                <w:szCs w:val="21"/>
              </w:rPr>
            </w:pPr>
            <w:r>
              <w:rPr>
                <w:szCs w:val="21"/>
              </w:rPr>
              <w:t>检验方法</w:t>
            </w:r>
          </w:p>
        </w:tc>
      </w:tr>
      <w:tr w14:paraId="4567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724" w:type="pct"/>
            <w:noWrap w:val="0"/>
            <w:vAlign w:val="center"/>
          </w:tcPr>
          <w:p w14:paraId="4C94FCFE">
            <w:pPr>
              <w:spacing w:line="300" w:lineRule="exact"/>
              <w:jc w:val="center"/>
              <w:rPr>
                <w:szCs w:val="21"/>
              </w:rPr>
            </w:pPr>
            <w:r>
              <w:rPr>
                <w:szCs w:val="21"/>
              </w:rPr>
              <w:t>1</w:t>
            </w:r>
          </w:p>
        </w:tc>
        <w:tc>
          <w:tcPr>
            <w:tcW w:w="2278" w:type="pct"/>
            <w:noWrap w:val="0"/>
            <w:vAlign w:val="center"/>
          </w:tcPr>
          <w:p w14:paraId="3DB09934">
            <w:pPr>
              <w:widowControl/>
              <w:jc w:val="center"/>
              <w:rPr>
                <w:color w:val="000000"/>
                <w:kern w:val="0"/>
                <w:sz w:val="20"/>
                <w:szCs w:val="20"/>
              </w:rPr>
            </w:pPr>
            <w:r>
              <w:rPr>
                <w:rFonts w:hint="eastAsia"/>
                <w:color w:val="000000"/>
                <w:sz w:val="20"/>
                <w:szCs w:val="20"/>
              </w:rPr>
              <w:t>外观质量</w:t>
            </w:r>
          </w:p>
        </w:tc>
        <w:tc>
          <w:tcPr>
            <w:tcW w:w="1998" w:type="pct"/>
            <w:noWrap w:val="0"/>
            <w:vAlign w:val="center"/>
          </w:tcPr>
          <w:p w14:paraId="644BCB51">
            <w:pPr>
              <w:widowControl/>
              <w:jc w:val="center"/>
              <w:rPr>
                <w:color w:val="000000"/>
                <w:kern w:val="0"/>
                <w:sz w:val="20"/>
                <w:szCs w:val="20"/>
              </w:rPr>
            </w:pPr>
            <w:r>
              <w:rPr>
                <w:szCs w:val="21"/>
              </w:rPr>
              <w:t>GB 15763.2-2005</w:t>
            </w:r>
          </w:p>
        </w:tc>
      </w:tr>
      <w:tr w14:paraId="69EE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 w:hRule="atLeast"/>
          <w:jc w:val="center"/>
        </w:trPr>
        <w:tc>
          <w:tcPr>
            <w:tcW w:w="724" w:type="pct"/>
            <w:noWrap w:val="0"/>
            <w:vAlign w:val="center"/>
          </w:tcPr>
          <w:p w14:paraId="1229DC3D">
            <w:pPr>
              <w:spacing w:line="300" w:lineRule="exact"/>
              <w:jc w:val="center"/>
              <w:rPr>
                <w:szCs w:val="21"/>
              </w:rPr>
            </w:pPr>
            <w:r>
              <w:rPr>
                <w:szCs w:val="21"/>
              </w:rPr>
              <w:t>2</w:t>
            </w:r>
          </w:p>
        </w:tc>
        <w:tc>
          <w:tcPr>
            <w:tcW w:w="2278" w:type="pct"/>
            <w:noWrap w:val="0"/>
            <w:vAlign w:val="center"/>
          </w:tcPr>
          <w:p w14:paraId="3D74D7C9">
            <w:pPr>
              <w:jc w:val="center"/>
              <w:rPr>
                <w:color w:val="000000"/>
                <w:sz w:val="20"/>
                <w:szCs w:val="20"/>
              </w:rPr>
            </w:pPr>
            <w:r>
              <w:rPr>
                <w:rFonts w:hint="eastAsia"/>
                <w:color w:val="000000"/>
                <w:sz w:val="20"/>
                <w:szCs w:val="20"/>
              </w:rPr>
              <w:t>尺寸</w:t>
            </w:r>
          </w:p>
        </w:tc>
        <w:tc>
          <w:tcPr>
            <w:tcW w:w="1998" w:type="pct"/>
            <w:noWrap w:val="0"/>
            <w:vAlign w:val="center"/>
          </w:tcPr>
          <w:p w14:paraId="7A0F657B">
            <w:pPr>
              <w:jc w:val="center"/>
              <w:rPr>
                <w:color w:val="000000"/>
                <w:sz w:val="20"/>
                <w:szCs w:val="20"/>
              </w:rPr>
            </w:pPr>
            <w:r>
              <w:rPr>
                <w:szCs w:val="21"/>
              </w:rPr>
              <w:t>GB 15763.2-2005</w:t>
            </w:r>
          </w:p>
        </w:tc>
      </w:tr>
      <w:tr w14:paraId="09DC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724" w:type="pct"/>
            <w:noWrap w:val="0"/>
            <w:vAlign w:val="center"/>
          </w:tcPr>
          <w:p w14:paraId="52E8F4A1">
            <w:pPr>
              <w:spacing w:line="300" w:lineRule="exact"/>
              <w:jc w:val="center"/>
              <w:rPr>
                <w:szCs w:val="21"/>
              </w:rPr>
            </w:pPr>
            <w:r>
              <w:rPr>
                <w:szCs w:val="21"/>
              </w:rPr>
              <w:t>3</w:t>
            </w:r>
          </w:p>
        </w:tc>
        <w:tc>
          <w:tcPr>
            <w:tcW w:w="2278" w:type="pct"/>
            <w:noWrap w:val="0"/>
            <w:vAlign w:val="center"/>
          </w:tcPr>
          <w:p w14:paraId="7B9D1831">
            <w:pPr>
              <w:jc w:val="center"/>
              <w:rPr>
                <w:color w:val="000000"/>
                <w:sz w:val="20"/>
                <w:szCs w:val="20"/>
              </w:rPr>
            </w:pPr>
            <w:r>
              <w:rPr>
                <w:rFonts w:hint="eastAsia"/>
                <w:color w:val="000000"/>
                <w:sz w:val="20"/>
                <w:szCs w:val="20"/>
              </w:rPr>
              <w:t>弯曲度</w:t>
            </w:r>
          </w:p>
        </w:tc>
        <w:tc>
          <w:tcPr>
            <w:tcW w:w="1998" w:type="pct"/>
            <w:noWrap w:val="0"/>
            <w:vAlign w:val="center"/>
          </w:tcPr>
          <w:p w14:paraId="7D3473DB">
            <w:pPr>
              <w:widowControl/>
              <w:jc w:val="center"/>
              <w:rPr>
                <w:color w:val="000000"/>
                <w:kern w:val="0"/>
                <w:sz w:val="20"/>
                <w:szCs w:val="20"/>
              </w:rPr>
            </w:pPr>
            <w:r>
              <w:rPr>
                <w:szCs w:val="21"/>
              </w:rPr>
              <w:t>GB 15763.2-2005</w:t>
            </w:r>
          </w:p>
        </w:tc>
      </w:tr>
      <w:tr w14:paraId="51BE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724" w:type="pct"/>
            <w:noWrap w:val="0"/>
            <w:vAlign w:val="center"/>
          </w:tcPr>
          <w:p w14:paraId="2D8A2AEE">
            <w:pPr>
              <w:spacing w:line="300" w:lineRule="exact"/>
              <w:jc w:val="center"/>
              <w:rPr>
                <w:szCs w:val="21"/>
              </w:rPr>
            </w:pPr>
            <w:r>
              <w:rPr>
                <w:rFonts w:hint="eastAsia"/>
                <w:szCs w:val="21"/>
              </w:rPr>
              <w:t>4</w:t>
            </w:r>
          </w:p>
        </w:tc>
        <w:tc>
          <w:tcPr>
            <w:tcW w:w="2278" w:type="pct"/>
            <w:noWrap w:val="0"/>
            <w:vAlign w:val="center"/>
          </w:tcPr>
          <w:p w14:paraId="0EE82DFB">
            <w:pPr>
              <w:jc w:val="center"/>
              <w:rPr>
                <w:color w:val="000000"/>
                <w:sz w:val="20"/>
                <w:szCs w:val="20"/>
              </w:rPr>
            </w:pPr>
            <w:r>
              <w:rPr>
                <w:rFonts w:hint="eastAsia"/>
                <w:color w:val="000000"/>
                <w:sz w:val="20"/>
                <w:szCs w:val="20"/>
              </w:rPr>
              <w:t>碎片状态</w:t>
            </w:r>
          </w:p>
        </w:tc>
        <w:tc>
          <w:tcPr>
            <w:tcW w:w="1998" w:type="pct"/>
            <w:noWrap w:val="0"/>
            <w:vAlign w:val="center"/>
          </w:tcPr>
          <w:p w14:paraId="23BA3547">
            <w:pPr>
              <w:jc w:val="center"/>
              <w:rPr>
                <w:color w:val="000000"/>
                <w:sz w:val="20"/>
                <w:szCs w:val="20"/>
              </w:rPr>
            </w:pPr>
            <w:r>
              <w:rPr>
                <w:szCs w:val="21"/>
              </w:rPr>
              <w:t>GB 15763.2-2005</w:t>
            </w:r>
          </w:p>
        </w:tc>
      </w:tr>
    </w:tbl>
    <w:p w14:paraId="6CDAE46B">
      <w:pPr>
        <w:adjustRightInd w:val="0"/>
        <w:snapToGrid w:val="0"/>
        <w:jc w:val="center"/>
        <w:rPr>
          <w:rFonts w:hint="eastAsia" w:ascii="宋体" w:hAnsi="宋体"/>
          <w:kern w:val="0"/>
          <w:sz w:val="18"/>
          <w:szCs w:val="18"/>
        </w:rPr>
      </w:pPr>
    </w:p>
    <w:p w14:paraId="577E4B77">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65EE859D">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1DAC4D79">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76DF0047">
      <w:pPr>
        <w:adjustRightInd w:val="0"/>
        <w:snapToGrid w:val="0"/>
        <w:spacing w:line="360" w:lineRule="auto"/>
        <w:rPr>
          <w:rFonts w:ascii="宋体" w:hAnsi="宋体"/>
          <w:b/>
        </w:rPr>
      </w:pPr>
      <w:r>
        <w:rPr>
          <w:rFonts w:ascii="宋体" w:hAnsi="宋体"/>
          <w:b/>
        </w:rPr>
        <w:t>3.1 依据标准</w:t>
      </w:r>
    </w:p>
    <w:p w14:paraId="5F0D4FEE">
      <w:pPr>
        <w:snapToGrid w:val="0"/>
        <w:spacing w:line="440" w:lineRule="exact"/>
        <w:ind w:firstLine="359" w:firstLineChars="171"/>
        <w:rPr>
          <w:szCs w:val="21"/>
        </w:rPr>
      </w:pPr>
      <w:r>
        <w:rPr>
          <w:rFonts w:hint="eastAsia"/>
          <w:szCs w:val="21"/>
        </w:rPr>
        <w:t xml:space="preserve">GB 15763.2-2005建筑用安全玻璃 第2部分：钢化玻璃 </w:t>
      </w:r>
    </w:p>
    <w:p w14:paraId="4CD2EA6E">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4A36B819">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4F371ED0">
      <w:pPr>
        <w:snapToGrid w:val="0"/>
        <w:spacing w:line="440" w:lineRule="exact"/>
        <w:ind w:firstLine="359" w:firstLineChars="171"/>
        <w:rPr>
          <w:rFonts w:hint="eastAsia"/>
          <w:color w:val="000000"/>
          <w:szCs w:val="21"/>
        </w:rPr>
      </w:pPr>
    </w:p>
    <w:p w14:paraId="142E3A06">
      <w:pPr>
        <w:snapToGrid w:val="0"/>
        <w:spacing w:line="360" w:lineRule="auto"/>
        <w:rPr>
          <w:rFonts w:ascii="宋体" w:hAnsi="宋体"/>
          <w:b/>
        </w:rPr>
      </w:pPr>
      <w:r>
        <w:rPr>
          <w:rFonts w:ascii="宋体" w:hAnsi="宋体"/>
          <w:b/>
        </w:rPr>
        <w:t>3.2判定原则</w:t>
      </w:r>
    </w:p>
    <w:p w14:paraId="2E25FFAF">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2959648E">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556F359B">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419F5B62">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363B041A">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1B623888">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65AE45DC">
      <w:pPr>
        <w:snapToGrid w:val="0"/>
        <w:spacing w:line="360" w:lineRule="auto"/>
        <w:rPr>
          <w:rFonts w:hint="eastAsia" w:ascii="宋体" w:hAnsi="宋体"/>
          <w:szCs w:val="21"/>
        </w:rPr>
      </w:pPr>
      <w:r>
        <mc:AlternateContent>
          <mc:Choice Requires="wps">
            <w:drawing>
              <wp:anchor distT="0" distB="0" distL="114300" distR="114300" simplePos="0" relativeHeight="251673600"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6" name="直接箭头连接符 6"/>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3600;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137AD135">
      <w:pPr>
        <w:pStyle w:val="2"/>
      </w:pPr>
    </w:p>
    <w:p w14:paraId="1F56CAE4">
      <w:pPr>
        <w:pStyle w:val="2"/>
      </w:pPr>
    </w:p>
    <w:p w14:paraId="258D7C6F">
      <w:pPr>
        <w:pStyle w:val="2"/>
      </w:pPr>
    </w:p>
    <w:p w14:paraId="3ABCE9A6">
      <w:pPr>
        <w:pStyle w:val="2"/>
      </w:pPr>
    </w:p>
    <w:p w14:paraId="7995FE5B">
      <w:pPr>
        <w:pStyle w:val="2"/>
      </w:pPr>
    </w:p>
    <w:p w14:paraId="292EA3AB">
      <w:pPr>
        <w:pStyle w:val="2"/>
      </w:pPr>
    </w:p>
    <w:p w14:paraId="052F3B6E">
      <w:pPr>
        <w:pStyle w:val="2"/>
      </w:pPr>
    </w:p>
    <w:p w14:paraId="13336D5C">
      <w:pPr>
        <w:pStyle w:val="2"/>
      </w:pPr>
    </w:p>
    <w:p w14:paraId="4A04302E">
      <w:pPr>
        <w:pStyle w:val="2"/>
      </w:pPr>
    </w:p>
    <w:p w14:paraId="358DAAC3">
      <w:pPr>
        <w:pStyle w:val="2"/>
      </w:pPr>
    </w:p>
    <w:p w14:paraId="4E635921">
      <w:pPr>
        <w:pStyle w:val="2"/>
      </w:pPr>
    </w:p>
    <w:p w14:paraId="780D165E">
      <w:pPr>
        <w:pStyle w:val="2"/>
      </w:pPr>
    </w:p>
    <w:p w14:paraId="3BEDB044">
      <w:pPr>
        <w:pStyle w:val="2"/>
      </w:pPr>
    </w:p>
    <w:p w14:paraId="6DA45079">
      <w:pPr>
        <w:pStyle w:val="2"/>
      </w:pPr>
    </w:p>
    <w:p w14:paraId="73D951AE">
      <w:pPr>
        <w:pStyle w:val="2"/>
      </w:pPr>
    </w:p>
    <w:p w14:paraId="338C70EF">
      <w:pPr>
        <w:pStyle w:val="2"/>
      </w:pPr>
    </w:p>
    <w:p w14:paraId="59201965">
      <w:pPr>
        <w:pStyle w:val="2"/>
      </w:pPr>
    </w:p>
    <w:p w14:paraId="567CBCC8">
      <w:pPr>
        <w:pStyle w:val="2"/>
      </w:pPr>
    </w:p>
    <w:p w14:paraId="7D8FE9CC">
      <w:pPr>
        <w:pStyle w:val="2"/>
      </w:pPr>
    </w:p>
    <w:p w14:paraId="10A70EF9">
      <w:pPr>
        <w:pStyle w:val="2"/>
      </w:pPr>
    </w:p>
    <w:p w14:paraId="6927603A">
      <w:pPr>
        <w:pStyle w:val="2"/>
      </w:pPr>
    </w:p>
    <w:p w14:paraId="63AA52CA">
      <w:pPr>
        <w:pStyle w:val="2"/>
      </w:pPr>
    </w:p>
    <w:p w14:paraId="2679A232">
      <w:pPr>
        <w:pStyle w:val="2"/>
      </w:pPr>
    </w:p>
    <w:p w14:paraId="79C88FA6">
      <w:pPr>
        <w:pStyle w:val="2"/>
      </w:pPr>
    </w:p>
    <w:p w14:paraId="4CB7C911">
      <w:pPr>
        <w:pStyle w:val="2"/>
      </w:pPr>
    </w:p>
    <w:p w14:paraId="29D6E528">
      <w:pPr>
        <w:pStyle w:val="2"/>
      </w:pPr>
    </w:p>
    <w:p w14:paraId="53996BC9">
      <w:pPr>
        <w:pStyle w:val="2"/>
      </w:pPr>
    </w:p>
    <w:p w14:paraId="28B8DB74">
      <w:pPr>
        <w:pStyle w:val="2"/>
      </w:pPr>
    </w:p>
    <w:p w14:paraId="686175BE">
      <w:pPr>
        <w:pStyle w:val="2"/>
      </w:pPr>
    </w:p>
    <w:p w14:paraId="13784939">
      <w:pPr>
        <w:pStyle w:val="2"/>
      </w:pPr>
    </w:p>
    <w:p w14:paraId="0E68EBF0">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w:t>
      </w:r>
      <w:r>
        <w:rPr>
          <w:rFonts w:hint="eastAsia" w:ascii="宋体" w:hAnsi="宋体" w:cs="宋体"/>
          <w:b/>
          <w:color w:val="000000"/>
          <w:sz w:val="32"/>
          <w:szCs w:val="32"/>
          <w:lang w:val="en-US" w:eastAsia="zh-CN"/>
        </w:rPr>
        <w:t>肥料</w:t>
      </w:r>
      <w:r>
        <w:rPr>
          <w:rFonts w:hint="eastAsia" w:ascii="宋体" w:hAnsi="宋体" w:cs="宋体"/>
          <w:b/>
          <w:color w:val="000000"/>
          <w:sz w:val="32"/>
          <w:szCs w:val="32"/>
        </w:rPr>
        <w:t>产品质量监督抽查实施细则</w:t>
      </w:r>
    </w:p>
    <w:p w14:paraId="749AE83C">
      <w:pPr>
        <w:snapToGrid w:val="0"/>
        <w:jc w:val="center"/>
        <w:rPr>
          <w:rFonts w:ascii="方正小标宋简体" w:hAnsi="仿宋" w:eastAsia="方正小标宋简体" w:cs="方正仿宋简体"/>
          <w:b/>
          <w:sz w:val="32"/>
          <w:szCs w:val="32"/>
        </w:rPr>
      </w:pPr>
    </w:p>
    <w:p w14:paraId="0DC37A5D">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5CEF10A3">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以随机抽样的方式在被抽样生产者、销售者的待销产品中抽取。</w:t>
      </w:r>
    </w:p>
    <w:p w14:paraId="63FD476A">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随机数一般可使用随机数表等方法产生。</w:t>
      </w:r>
    </w:p>
    <w:p w14:paraId="457AC11B">
      <w:pPr>
        <w:snapToGrid w:val="0"/>
        <w:spacing w:line="440" w:lineRule="exact"/>
        <w:ind w:firstLine="420" w:firstLineChars="200"/>
        <w:rPr>
          <w:rFonts w:hint="default" w:ascii="Times New Roman" w:hAnsi="Times New Roman" w:cs="Times New Roman"/>
          <w:color w:val="000000"/>
          <w:szCs w:val="21"/>
        </w:rPr>
      </w:pPr>
      <w:r>
        <w:rPr>
          <w:rFonts w:hint="default" w:ascii="Times New Roman" w:hAnsi="Times New Roman" w:cs="Times New Roman"/>
          <w:color w:val="000000"/>
          <w:szCs w:val="21"/>
        </w:rPr>
        <w:t>将样品缩分至约1kg，再缩分成两份，分装于2个洁净、干燥的塑料瓶中。1瓶作为检验样品，另1瓶作为备用样品。</w:t>
      </w:r>
    </w:p>
    <w:p w14:paraId="654B8704">
      <w:pPr>
        <w:snapToGrid w:val="0"/>
        <w:spacing w:line="440" w:lineRule="exact"/>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注：在流通领域抽样时，抽取库存量满足抽样量即可。</w:t>
      </w:r>
    </w:p>
    <w:p w14:paraId="6C9AED19">
      <w:pPr>
        <w:adjustRightInd w:val="0"/>
        <w:snapToGrid w:val="0"/>
        <w:spacing w:line="360" w:lineRule="auto"/>
        <w:rPr>
          <w:rFonts w:hint="eastAsia"/>
        </w:rPr>
      </w:pPr>
    </w:p>
    <w:p w14:paraId="2339AC08">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2E1BDDB6">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6C0DC347">
      <w:pPr>
        <w:snapToGrid w:val="0"/>
        <w:spacing w:line="440" w:lineRule="exact"/>
        <w:jc w:val="center"/>
        <w:rPr>
          <w:rFonts w:hint="default" w:ascii="Times New Roman" w:hAnsi="Times New Roman" w:cs="Times New Roman"/>
          <w:bCs/>
          <w:color w:val="000000"/>
          <w:szCs w:val="21"/>
        </w:rPr>
      </w:pPr>
      <w:r>
        <w:rPr>
          <w:rFonts w:hint="default" w:ascii="Times New Roman" w:hAnsi="Times New Roman" w:cs="Times New Roman"/>
          <w:bCs/>
          <w:color w:val="000000"/>
          <w:szCs w:val="21"/>
        </w:rPr>
        <w:t>表1复合肥料</w:t>
      </w:r>
      <w:r>
        <w:rPr>
          <w:rFonts w:hint="eastAsia" w:ascii="Times New Roman" w:hAnsi="宋体" w:eastAsia="宋体" w:cs="宋体"/>
          <w:szCs w:val="21"/>
          <w:lang w:val="en-US" w:eastAsia="zh-CN"/>
        </w:rPr>
        <w:t>产品检验项目</w:t>
      </w:r>
    </w:p>
    <w:tbl>
      <w:tblPr>
        <w:tblStyle w:val="4"/>
        <w:tblW w:w="8808"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124"/>
        <w:gridCol w:w="4423"/>
        <w:gridCol w:w="3261"/>
      </w:tblGrid>
      <w:tr w14:paraId="4196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8" w:hRule="atLeast"/>
          <w:tblHeader/>
        </w:trPr>
        <w:tc>
          <w:tcPr>
            <w:tcW w:w="1124" w:type="dxa"/>
            <w:shd w:val="clear" w:color="auto" w:fill="FFFFFF"/>
            <w:noWrap/>
            <w:vAlign w:val="center"/>
          </w:tcPr>
          <w:p w14:paraId="1988E096">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序号</w:t>
            </w:r>
          </w:p>
        </w:tc>
        <w:tc>
          <w:tcPr>
            <w:tcW w:w="4423" w:type="dxa"/>
            <w:shd w:val="clear" w:color="auto" w:fill="FFFFFF"/>
            <w:noWrap/>
            <w:vAlign w:val="center"/>
          </w:tcPr>
          <w:p w14:paraId="573AE23E">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检验项目</w:t>
            </w:r>
          </w:p>
        </w:tc>
        <w:tc>
          <w:tcPr>
            <w:tcW w:w="3261" w:type="dxa"/>
            <w:shd w:val="clear" w:color="auto" w:fill="FFFFFF"/>
            <w:noWrap w:val="0"/>
            <w:vAlign w:val="center"/>
          </w:tcPr>
          <w:p w14:paraId="6537BC9D">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检验方法</w:t>
            </w:r>
          </w:p>
        </w:tc>
      </w:tr>
      <w:tr w14:paraId="036B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shd w:val="clear" w:color="auto" w:fill="FFFFFF"/>
            <w:noWrap/>
            <w:vAlign w:val="center"/>
          </w:tcPr>
          <w:p w14:paraId="5A62FC3B">
            <w:pPr>
              <w:pStyle w:val="7"/>
              <w:widowControl/>
              <w:numPr>
                <w:ilvl w:val="0"/>
                <w:numId w:val="1"/>
              </w:numPr>
              <w:spacing w:line="300" w:lineRule="exact"/>
              <w:ind w:firstLineChars="0"/>
              <w:jc w:val="center"/>
              <w:rPr>
                <w:rFonts w:hint="default" w:ascii="Times New Roman" w:hAnsi="Times New Roman" w:eastAsia="宋体" w:cs="Times New Roman"/>
                <w:color w:val="000000"/>
                <w:kern w:val="0"/>
                <w:szCs w:val="21"/>
              </w:rPr>
            </w:pPr>
          </w:p>
        </w:tc>
        <w:tc>
          <w:tcPr>
            <w:tcW w:w="4423" w:type="dxa"/>
            <w:shd w:val="clear" w:color="auto" w:fill="FFFFFF"/>
            <w:noWrap/>
            <w:vAlign w:val="center"/>
          </w:tcPr>
          <w:p w14:paraId="0AE78F2E">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总氮（N）</w:t>
            </w:r>
          </w:p>
        </w:tc>
        <w:tc>
          <w:tcPr>
            <w:tcW w:w="3261" w:type="dxa"/>
            <w:shd w:val="clear" w:color="auto" w:fill="FFFFFF"/>
            <w:noWrap w:val="0"/>
            <w:vAlign w:val="center"/>
          </w:tcPr>
          <w:p w14:paraId="586DC909">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8572</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r w14:paraId="49FD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shd w:val="clear" w:color="auto" w:fill="FFFFFF"/>
            <w:noWrap/>
            <w:vAlign w:val="center"/>
          </w:tcPr>
          <w:p w14:paraId="04FDE5F8">
            <w:pPr>
              <w:pStyle w:val="7"/>
              <w:widowControl/>
              <w:numPr>
                <w:ilvl w:val="0"/>
                <w:numId w:val="1"/>
              </w:numPr>
              <w:spacing w:line="300" w:lineRule="exact"/>
              <w:ind w:firstLineChars="0"/>
              <w:jc w:val="center"/>
              <w:rPr>
                <w:rFonts w:hint="default" w:ascii="Times New Roman" w:hAnsi="Times New Roman" w:eastAsia="宋体" w:cs="Times New Roman"/>
                <w:color w:val="000000"/>
                <w:kern w:val="0"/>
                <w:szCs w:val="21"/>
              </w:rPr>
            </w:pPr>
          </w:p>
        </w:tc>
        <w:tc>
          <w:tcPr>
            <w:tcW w:w="4423" w:type="dxa"/>
            <w:shd w:val="clear" w:color="auto" w:fill="FFFFFF"/>
            <w:noWrap/>
            <w:vAlign w:val="center"/>
          </w:tcPr>
          <w:p w14:paraId="5194B875">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有效磷（P</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r>
              <w:rPr>
                <w:rFonts w:hint="default" w:ascii="Times New Roman" w:hAnsi="Times New Roman" w:cs="Times New Roman"/>
                <w:color w:val="000000"/>
                <w:kern w:val="0"/>
                <w:szCs w:val="21"/>
                <w:vertAlign w:val="subscript"/>
              </w:rPr>
              <w:t>5</w:t>
            </w:r>
            <w:r>
              <w:rPr>
                <w:rFonts w:hint="default" w:ascii="Times New Roman" w:hAnsi="Times New Roman" w:cs="Times New Roman"/>
                <w:color w:val="000000"/>
                <w:kern w:val="0"/>
                <w:szCs w:val="21"/>
              </w:rPr>
              <w:t>）</w:t>
            </w:r>
          </w:p>
        </w:tc>
        <w:tc>
          <w:tcPr>
            <w:tcW w:w="3261" w:type="dxa"/>
            <w:shd w:val="clear" w:color="auto" w:fill="FFFFFF"/>
            <w:noWrap w:val="0"/>
            <w:vAlign w:val="center"/>
          </w:tcPr>
          <w:p w14:paraId="50C623C1">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15063</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p>
        </w:tc>
      </w:tr>
      <w:tr w14:paraId="6475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shd w:val="clear" w:color="auto" w:fill="FFFFFF"/>
            <w:noWrap/>
            <w:vAlign w:val="center"/>
          </w:tcPr>
          <w:p w14:paraId="54B8D7B2">
            <w:pPr>
              <w:pStyle w:val="7"/>
              <w:widowControl/>
              <w:numPr>
                <w:ilvl w:val="0"/>
                <w:numId w:val="1"/>
              </w:numPr>
              <w:spacing w:line="300" w:lineRule="exact"/>
              <w:ind w:firstLineChars="0"/>
              <w:jc w:val="center"/>
              <w:rPr>
                <w:rFonts w:hint="default" w:ascii="Times New Roman" w:hAnsi="Times New Roman" w:eastAsia="宋体" w:cs="Times New Roman"/>
                <w:color w:val="000000"/>
                <w:kern w:val="0"/>
                <w:szCs w:val="21"/>
              </w:rPr>
            </w:pPr>
          </w:p>
        </w:tc>
        <w:tc>
          <w:tcPr>
            <w:tcW w:w="4423" w:type="dxa"/>
            <w:shd w:val="clear" w:color="auto" w:fill="FFFFFF"/>
            <w:noWrap/>
            <w:vAlign w:val="center"/>
          </w:tcPr>
          <w:p w14:paraId="06752108">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氧化钾（K</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p>
        </w:tc>
        <w:tc>
          <w:tcPr>
            <w:tcW w:w="3261" w:type="dxa"/>
            <w:shd w:val="clear" w:color="auto" w:fill="FFFFFF"/>
            <w:noWrap w:val="0"/>
            <w:vAlign w:val="center"/>
          </w:tcPr>
          <w:p w14:paraId="060A0742">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8574</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2024</w:t>
            </w:r>
          </w:p>
        </w:tc>
      </w:tr>
      <w:tr w14:paraId="7624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shd w:val="clear" w:color="auto" w:fill="FFFFFF"/>
            <w:noWrap/>
            <w:vAlign w:val="center"/>
          </w:tcPr>
          <w:p w14:paraId="65DD7D2E">
            <w:pPr>
              <w:pStyle w:val="7"/>
              <w:widowControl/>
              <w:numPr>
                <w:ilvl w:val="0"/>
                <w:numId w:val="1"/>
              </w:numPr>
              <w:spacing w:line="300" w:lineRule="exact"/>
              <w:ind w:firstLineChars="0"/>
              <w:jc w:val="center"/>
              <w:rPr>
                <w:rFonts w:hint="default" w:ascii="Times New Roman" w:hAnsi="Times New Roman" w:eastAsia="宋体" w:cs="Times New Roman"/>
                <w:color w:val="000000"/>
                <w:kern w:val="0"/>
                <w:szCs w:val="21"/>
              </w:rPr>
            </w:pPr>
          </w:p>
        </w:tc>
        <w:tc>
          <w:tcPr>
            <w:tcW w:w="4423" w:type="dxa"/>
            <w:shd w:val="clear" w:color="auto" w:fill="FFFFFF"/>
            <w:noWrap/>
            <w:vAlign w:val="center"/>
          </w:tcPr>
          <w:p w14:paraId="5593F127">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总养分（N+P</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r>
              <w:rPr>
                <w:rFonts w:hint="default" w:ascii="Times New Roman" w:hAnsi="Times New Roman" w:cs="Times New Roman"/>
                <w:color w:val="000000"/>
                <w:kern w:val="0"/>
                <w:szCs w:val="21"/>
                <w:vertAlign w:val="subscript"/>
              </w:rPr>
              <w:t>5</w:t>
            </w:r>
            <w:r>
              <w:rPr>
                <w:rFonts w:hint="default" w:ascii="Times New Roman" w:hAnsi="Times New Roman" w:cs="Times New Roman"/>
                <w:color w:val="000000"/>
                <w:kern w:val="0"/>
                <w:szCs w:val="21"/>
              </w:rPr>
              <w:t>+K</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p>
        </w:tc>
        <w:tc>
          <w:tcPr>
            <w:tcW w:w="3261" w:type="dxa"/>
            <w:shd w:val="clear" w:color="auto" w:fill="FFFFFF"/>
            <w:noWrap w:val="0"/>
            <w:vAlign w:val="center"/>
          </w:tcPr>
          <w:p w14:paraId="2FC3C326">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15063</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p>
        </w:tc>
      </w:tr>
      <w:tr w14:paraId="39DC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shd w:val="clear" w:color="auto" w:fill="FFFFFF"/>
            <w:noWrap/>
            <w:vAlign w:val="center"/>
          </w:tcPr>
          <w:p w14:paraId="6A0B6769">
            <w:pPr>
              <w:pStyle w:val="7"/>
              <w:widowControl/>
              <w:numPr>
                <w:ilvl w:val="0"/>
                <w:numId w:val="1"/>
              </w:numPr>
              <w:spacing w:line="300" w:lineRule="exact"/>
              <w:ind w:firstLineChars="0"/>
              <w:jc w:val="center"/>
              <w:rPr>
                <w:rFonts w:hint="default" w:ascii="Times New Roman" w:hAnsi="Times New Roman" w:eastAsia="宋体" w:cs="Times New Roman"/>
                <w:color w:val="000000"/>
                <w:kern w:val="0"/>
                <w:szCs w:val="21"/>
              </w:rPr>
            </w:pPr>
          </w:p>
        </w:tc>
        <w:tc>
          <w:tcPr>
            <w:tcW w:w="4423" w:type="dxa"/>
            <w:shd w:val="clear" w:color="auto" w:fill="FFFFFF"/>
            <w:noWrap/>
            <w:vAlign w:val="center"/>
          </w:tcPr>
          <w:p w14:paraId="6A341628">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粒度（1.00mm~4.75mm或3.35mm~5.60mm）</w:t>
            </w:r>
          </w:p>
        </w:tc>
        <w:tc>
          <w:tcPr>
            <w:tcW w:w="3261" w:type="dxa"/>
            <w:shd w:val="clear" w:color="auto" w:fill="FFFFFF"/>
            <w:noWrap w:val="0"/>
            <w:vAlign w:val="center"/>
          </w:tcPr>
          <w:p w14:paraId="32DAC1D0">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GB/T 24891</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r w14:paraId="39D4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shd w:val="clear" w:color="auto" w:fill="FFFFFF"/>
            <w:noWrap/>
            <w:vAlign w:val="center"/>
          </w:tcPr>
          <w:p w14:paraId="39B815F3">
            <w:pPr>
              <w:pStyle w:val="7"/>
              <w:widowControl/>
              <w:numPr>
                <w:ilvl w:val="0"/>
                <w:numId w:val="1"/>
              </w:numPr>
              <w:spacing w:line="300" w:lineRule="exact"/>
              <w:ind w:firstLineChars="0"/>
              <w:jc w:val="center"/>
              <w:rPr>
                <w:rFonts w:hint="default" w:ascii="Times New Roman" w:hAnsi="Times New Roman" w:eastAsia="宋体" w:cs="Times New Roman"/>
                <w:color w:val="000000"/>
                <w:kern w:val="0"/>
                <w:szCs w:val="21"/>
              </w:rPr>
            </w:pPr>
          </w:p>
        </w:tc>
        <w:tc>
          <w:tcPr>
            <w:tcW w:w="4423" w:type="dxa"/>
            <w:shd w:val="clear" w:color="auto" w:fill="FFFFFF"/>
            <w:noWrap/>
            <w:vAlign w:val="center"/>
          </w:tcPr>
          <w:p w14:paraId="03F94B36">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氯离子</w:t>
            </w:r>
          </w:p>
        </w:tc>
        <w:tc>
          <w:tcPr>
            <w:tcW w:w="3261" w:type="dxa"/>
            <w:shd w:val="clear" w:color="auto" w:fill="FFFFFF"/>
            <w:noWrap w:val="0"/>
            <w:vAlign w:val="center"/>
          </w:tcPr>
          <w:p w14:paraId="4D75C54B">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GB/T 24890</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bl>
    <w:p w14:paraId="47D265D7">
      <w:pPr>
        <w:snapToGrid w:val="0"/>
        <w:spacing w:line="440" w:lineRule="exact"/>
        <w:jc w:val="center"/>
        <w:rPr>
          <w:rFonts w:hint="default" w:ascii="Times New Roman" w:hAnsi="Times New Roman" w:cs="Times New Roman"/>
          <w:bCs/>
          <w:color w:val="000000"/>
          <w:szCs w:val="21"/>
        </w:rPr>
      </w:pPr>
    </w:p>
    <w:p w14:paraId="58A7D900">
      <w:pPr>
        <w:snapToGrid w:val="0"/>
        <w:spacing w:line="440" w:lineRule="exact"/>
        <w:jc w:val="center"/>
        <w:rPr>
          <w:rFonts w:hint="default" w:ascii="Times New Roman" w:hAnsi="Times New Roman" w:cs="Times New Roman"/>
          <w:bCs/>
          <w:color w:val="000000"/>
          <w:szCs w:val="21"/>
        </w:rPr>
      </w:pPr>
      <w:r>
        <w:rPr>
          <w:rFonts w:hint="default" w:ascii="Times New Roman" w:hAnsi="Times New Roman" w:cs="Times New Roman"/>
          <w:bCs/>
          <w:color w:val="000000"/>
          <w:szCs w:val="21"/>
        </w:rPr>
        <w:t>表2 掺混肥料（BB肥）</w:t>
      </w:r>
      <w:r>
        <w:rPr>
          <w:rFonts w:hint="eastAsia" w:ascii="Times New Roman" w:hAnsi="宋体" w:eastAsia="宋体" w:cs="宋体"/>
          <w:szCs w:val="21"/>
          <w:lang w:val="en-US" w:eastAsia="zh-CN"/>
        </w:rPr>
        <w:t>产品检验项目</w:t>
      </w:r>
    </w:p>
    <w:tbl>
      <w:tblPr>
        <w:tblStyle w:val="4"/>
        <w:tblW w:w="8808"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4423"/>
        <w:gridCol w:w="3261"/>
      </w:tblGrid>
      <w:tr w14:paraId="48C0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124" w:type="dxa"/>
            <w:noWrap w:val="0"/>
            <w:vAlign w:val="center"/>
          </w:tcPr>
          <w:p w14:paraId="0DA8ABBE">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序号</w:t>
            </w:r>
          </w:p>
        </w:tc>
        <w:tc>
          <w:tcPr>
            <w:tcW w:w="4423" w:type="dxa"/>
            <w:noWrap w:val="0"/>
            <w:vAlign w:val="center"/>
          </w:tcPr>
          <w:p w14:paraId="23B04641">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检验项目</w:t>
            </w:r>
          </w:p>
        </w:tc>
        <w:tc>
          <w:tcPr>
            <w:tcW w:w="3261" w:type="dxa"/>
            <w:noWrap w:val="0"/>
            <w:vAlign w:val="center"/>
          </w:tcPr>
          <w:p w14:paraId="4AECFCCD">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检验方法</w:t>
            </w:r>
          </w:p>
        </w:tc>
      </w:tr>
      <w:tr w14:paraId="79B3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1BD7597F">
            <w:pPr>
              <w:pStyle w:val="7"/>
              <w:widowControl/>
              <w:numPr>
                <w:ilvl w:val="0"/>
                <w:numId w:val="2"/>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600A63CB">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总氮（N）</w:t>
            </w:r>
          </w:p>
        </w:tc>
        <w:tc>
          <w:tcPr>
            <w:tcW w:w="3261" w:type="dxa"/>
            <w:noWrap w:val="0"/>
            <w:vAlign w:val="center"/>
          </w:tcPr>
          <w:p w14:paraId="19C18855">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8572</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r w14:paraId="7A36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0AE5EADB">
            <w:pPr>
              <w:pStyle w:val="7"/>
              <w:widowControl/>
              <w:numPr>
                <w:ilvl w:val="0"/>
                <w:numId w:val="2"/>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31D7D95C">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有效磷（P</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r>
              <w:rPr>
                <w:rFonts w:hint="default" w:ascii="Times New Roman" w:hAnsi="Times New Roman" w:cs="Times New Roman"/>
                <w:color w:val="000000"/>
                <w:kern w:val="0"/>
                <w:szCs w:val="21"/>
                <w:vertAlign w:val="subscript"/>
              </w:rPr>
              <w:t>5</w:t>
            </w:r>
            <w:r>
              <w:rPr>
                <w:rFonts w:hint="default" w:ascii="Times New Roman" w:hAnsi="Times New Roman" w:cs="Times New Roman"/>
                <w:color w:val="000000"/>
                <w:kern w:val="0"/>
                <w:szCs w:val="21"/>
              </w:rPr>
              <w:t>）</w:t>
            </w:r>
          </w:p>
        </w:tc>
        <w:tc>
          <w:tcPr>
            <w:tcW w:w="3261" w:type="dxa"/>
            <w:noWrap w:val="0"/>
            <w:vAlign w:val="center"/>
          </w:tcPr>
          <w:p w14:paraId="5F62700D">
            <w:pPr>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15063</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p>
        </w:tc>
      </w:tr>
      <w:tr w14:paraId="2FA0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5FD74433">
            <w:pPr>
              <w:pStyle w:val="7"/>
              <w:widowControl/>
              <w:numPr>
                <w:ilvl w:val="0"/>
                <w:numId w:val="2"/>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2B382F82">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氧化钾（K</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p>
        </w:tc>
        <w:tc>
          <w:tcPr>
            <w:tcW w:w="3261" w:type="dxa"/>
            <w:noWrap w:val="0"/>
            <w:vAlign w:val="center"/>
          </w:tcPr>
          <w:p w14:paraId="6EB61759">
            <w:pPr>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8574</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2024</w:t>
            </w:r>
          </w:p>
        </w:tc>
      </w:tr>
      <w:tr w14:paraId="2F21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64C23CAB">
            <w:pPr>
              <w:pStyle w:val="7"/>
              <w:widowControl/>
              <w:numPr>
                <w:ilvl w:val="0"/>
                <w:numId w:val="2"/>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ign w:val="center"/>
          </w:tcPr>
          <w:p w14:paraId="7F11D188">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总养分（N+P</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r>
              <w:rPr>
                <w:rFonts w:hint="default" w:ascii="Times New Roman" w:hAnsi="Times New Roman" w:cs="Times New Roman"/>
                <w:color w:val="000000"/>
                <w:kern w:val="0"/>
                <w:szCs w:val="21"/>
                <w:vertAlign w:val="subscript"/>
              </w:rPr>
              <w:t>5</w:t>
            </w:r>
            <w:r>
              <w:rPr>
                <w:rFonts w:hint="default" w:ascii="Times New Roman" w:hAnsi="Times New Roman" w:cs="Times New Roman"/>
                <w:color w:val="000000"/>
                <w:kern w:val="0"/>
                <w:szCs w:val="21"/>
              </w:rPr>
              <w:t>+K</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p>
        </w:tc>
        <w:tc>
          <w:tcPr>
            <w:tcW w:w="3261" w:type="dxa"/>
            <w:noWrap w:val="0"/>
            <w:vAlign w:val="center"/>
          </w:tcPr>
          <w:p w14:paraId="15AAD0D1">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21633</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p>
        </w:tc>
      </w:tr>
      <w:tr w14:paraId="7E9D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08F9D0EA">
            <w:pPr>
              <w:pStyle w:val="7"/>
              <w:widowControl/>
              <w:numPr>
                <w:ilvl w:val="0"/>
                <w:numId w:val="2"/>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6D316885">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粒度（2.00mm~4.75mm）</w:t>
            </w:r>
          </w:p>
        </w:tc>
        <w:tc>
          <w:tcPr>
            <w:tcW w:w="3261" w:type="dxa"/>
            <w:noWrap w:val="0"/>
            <w:vAlign w:val="center"/>
          </w:tcPr>
          <w:p w14:paraId="08D3E7C0">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GB/T 24891</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r w14:paraId="1BE4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73ED2342">
            <w:pPr>
              <w:pStyle w:val="7"/>
              <w:widowControl/>
              <w:numPr>
                <w:ilvl w:val="0"/>
                <w:numId w:val="2"/>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12CD5351">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氯离子</w:t>
            </w:r>
          </w:p>
        </w:tc>
        <w:tc>
          <w:tcPr>
            <w:tcW w:w="3261" w:type="dxa"/>
            <w:noWrap w:val="0"/>
            <w:vAlign w:val="center"/>
          </w:tcPr>
          <w:p w14:paraId="1D48B540">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GB/T 24890</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bl>
    <w:p w14:paraId="6D945800">
      <w:pPr>
        <w:adjustRightInd w:val="0"/>
        <w:snapToGrid w:val="0"/>
        <w:spacing w:line="440" w:lineRule="exact"/>
        <w:jc w:val="center"/>
        <w:rPr>
          <w:rFonts w:hint="default" w:ascii="Times New Roman" w:hAnsi="Times New Roman" w:cs="Times New Roman"/>
          <w:bCs/>
          <w:color w:val="000000"/>
          <w:szCs w:val="21"/>
        </w:rPr>
      </w:pPr>
    </w:p>
    <w:p w14:paraId="3B58C23A">
      <w:pPr>
        <w:adjustRightInd w:val="0"/>
        <w:snapToGrid w:val="0"/>
        <w:spacing w:line="440" w:lineRule="exact"/>
        <w:jc w:val="center"/>
        <w:rPr>
          <w:rFonts w:hint="default" w:ascii="Times New Roman" w:hAnsi="Times New Roman" w:cs="Times New Roman"/>
          <w:bCs/>
          <w:color w:val="000000"/>
          <w:szCs w:val="21"/>
        </w:rPr>
      </w:pPr>
      <w:r>
        <w:rPr>
          <w:rFonts w:hint="default" w:ascii="Times New Roman" w:hAnsi="Times New Roman" w:cs="Times New Roman"/>
          <w:bCs/>
          <w:color w:val="000000"/>
          <w:szCs w:val="21"/>
        </w:rPr>
        <w:t>表3 有机无机复混肥料</w:t>
      </w:r>
      <w:r>
        <w:rPr>
          <w:rFonts w:hint="eastAsia" w:ascii="Times New Roman" w:hAnsi="宋体" w:eastAsia="宋体" w:cs="宋体"/>
          <w:szCs w:val="21"/>
          <w:lang w:val="en-US" w:eastAsia="zh-CN"/>
        </w:rPr>
        <w:t>产品检验项目</w:t>
      </w:r>
    </w:p>
    <w:tbl>
      <w:tblPr>
        <w:tblStyle w:val="4"/>
        <w:tblW w:w="8780"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4423"/>
        <w:gridCol w:w="3233"/>
      </w:tblGrid>
      <w:tr w14:paraId="1494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trPr>
        <w:tc>
          <w:tcPr>
            <w:tcW w:w="1124" w:type="dxa"/>
            <w:noWrap w:val="0"/>
            <w:vAlign w:val="center"/>
          </w:tcPr>
          <w:p w14:paraId="5CD91126">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序号</w:t>
            </w:r>
          </w:p>
        </w:tc>
        <w:tc>
          <w:tcPr>
            <w:tcW w:w="4423" w:type="dxa"/>
            <w:noWrap w:val="0"/>
            <w:vAlign w:val="center"/>
          </w:tcPr>
          <w:p w14:paraId="78BB2A8D">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检验项目</w:t>
            </w:r>
          </w:p>
        </w:tc>
        <w:tc>
          <w:tcPr>
            <w:tcW w:w="3233" w:type="dxa"/>
            <w:noWrap w:val="0"/>
            <w:vAlign w:val="center"/>
          </w:tcPr>
          <w:p w14:paraId="06D28382">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检验方法</w:t>
            </w:r>
          </w:p>
        </w:tc>
      </w:tr>
      <w:tr w14:paraId="4139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5BC3CCC7">
            <w:pPr>
              <w:pStyle w:val="7"/>
              <w:widowControl/>
              <w:numPr>
                <w:ilvl w:val="0"/>
                <w:numId w:val="3"/>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347EC79E">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总氮（N）含量</w:t>
            </w:r>
          </w:p>
        </w:tc>
        <w:tc>
          <w:tcPr>
            <w:tcW w:w="3233" w:type="dxa"/>
            <w:noWrap w:val="0"/>
            <w:vAlign w:val="center"/>
          </w:tcPr>
          <w:p w14:paraId="5570ED21">
            <w:pPr>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17767.1</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2008</w:t>
            </w:r>
          </w:p>
        </w:tc>
      </w:tr>
      <w:tr w14:paraId="693C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5FE4DDEB">
            <w:pPr>
              <w:pStyle w:val="7"/>
              <w:widowControl/>
              <w:numPr>
                <w:ilvl w:val="0"/>
                <w:numId w:val="3"/>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1BE30F41">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有效五氧化二磷（P</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r>
              <w:rPr>
                <w:rFonts w:hint="default" w:ascii="Times New Roman" w:hAnsi="Times New Roman" w:cs="Times New Roman"/>
                <w:color w:val="000000"/>
                <w:kern w:val="0"/>
                <w:szCs w:val="21"/>
                <w:vertAlign w:val="subscript"/>
              </w:rPr>
              <w:t>5</w:t>
            </w:r>
            <w:r>
              <w:rPr>
                <w:rFonts w:hint="default" w:ascii="Times New Roman" w:hAnsi="Times New Roman" w:cs="Times New Roman"/>
                <w:color w:val="000000"/>
                <w:kern w:val="0"/>
                <w:szCs w:val="21"/>
              </w:rPr>
              <w:t>）含量</w:t>
            </w:r>
          </w:p>
        </w:tc>
        <w:tc>
          <w:tcPr>
            <w:tcW w:w="3233" w:type="dxa"/>
            <w:noWrap w:val="0"/>
            <w:vAlign w:val="center"/>
          </w:tcPr>
          <w:p w14:paraId="415AE067">
            <w:pPr>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15063</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p>
        </w:tc>
      </w:tr>
      <w:tr w14:paraId="3695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717E5FF3">
            <w:pPr>
              <w:pStyle w:val="7"/>
              <w:widowControl/>
              <w:numPr>
                <w:ilvl w:val="0"/>
                <w:numId w:val="3"/>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615CBF93">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总氧化钾（K</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O）含量</w:t>
            </w:r>
          </w:p>
        </w:tc>
        <w:tc>
          <w:tcPr>
            <w:tcW w:w="3233" w:type="dxa"/>
            <w:noWrap w:val="0"/>
            <w:vAlign w:val="center"/>
          </w:tcPr>
          <w:p w14:paraId="302AF898">
            <w:pPr>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17767.3</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r w14:paraId="7CB2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7B403988">
            <w:pPr>
              <w:pStyle w:val="7"/>
              <w:widowControl/>
              <w:numPr>
                <w:ilvl w:val="0"/>
                <w:numId w:val="3"/>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1FE094F0">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总养分（N+P</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w:t>
            </w:r>
            <w:r>
              <w:rPr>
                <w:rFonts w:hint="default" w:ascii="Times New Roman" w:hAnsi="Times New Roman" w:cs="Times New Roman"/>
                <w:color w:val="000000"/>
                <w:kern w:val="0"/>
                <w:szCs w:val="21"/>
                <w:vertAlign w:val="subscript"/>
              </w:rPr>
              <w:t>5</w:t>
            </w:r>
            <w:r>
              <w:rPr>
                <w:rFonts w:hint="default" w:ascii="Times New Roman" w:hAnsi="Times New Roman" w:cs="Times New Roman"/>
                <w:color w:val="000000"/>
                <w:kern w:val="0"/>
                <w:szCs w:val="21"/>
              </w:rPr>
              <w:t>+K</w:t>
            </w:r>
            <w:r>
              <w:rPr>
                <w:rFonts w:hint="default" w:ascii="Times New Roman" w:hAnsi="Times New Roman" w:cs="Times New Roman"/>
                <w:color w:val="000000"/>
                <w:kern w:val="0"/>
                <w:szCs w:val="21"/>
                <w:vertAlign w:val="subscript"/>
              </w:rPr>
              <w:t>2</w:t>
            </w:r>
            <w:r>
              <w:rPr>
                <w:rFonts w:hint="default" w:ascii="Times New Roman" w:hAnsi="Times New Roman" w:cs="Times New Roman"/>
                <w:color w:val="000000"/>
                <w:kern w:val="0"/>
                <w:szCs w:val="21"/>
              </w:rPr>
              <w:t>O）含量</w:t>
            </w:r>
          </w:p>
        </w:tc>
        <w:tc>
          <w:tcPr>
            <w:tcW w:w="3233" w:type="dxa"/>
            <w:noWrap w:val="0"/>
            <w:vAlign w:val="center"/>
          </w:tcPr>
          <w:p w14:paraId="796581AC">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18877</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r>
              <w:rPr>
                <w:rFonts w:hint="default" w:ascii="Times New Roman" w:hAnsi="Times New Roman" w:cs="Times New Roman"/>
                <w:bCs/>
                <w:color w:val="000000"/>
                <w:szCs w:val="21"/>
              </w:rPr>
              <w:t>（含第1号修改单）</w:t>
            </w:r>
          </w:p>
        </w:tc>
      </w:tr>
      <w:tr w14:paraId="7DD9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5AE4A0B2">
            <w:pPr>
              <w:pStyle w:val="7"/>
              <w:widowControl/>
              <w:numPr>
                <w:ilvl w:val="0"/>
                <w:numId w:val="3"/>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6C0C031F">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有机质含量</w:t>
            </w:r>
          </w:p>
        </w:tc>
        <w:tc>
          <w:tcPr>
            <w:tcW w:w="3233" w:type="dxa"/>
            <w:noWrap w:val="0"/>
            <w:vAlign w:val="center"/>
          </w:tcPr>
          <w:p w14:paraId="5C09D2E1">
            <w:pPr>
              <w:widowControl/>
              <w:spacing w:line="300" w:lineRule="exact"/>
              <w:jc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GB/T 18877</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r>
              <w:rPr>
                <w:rFonts w:hint="default" w:ascii="Times New Roman" w:hAnsi="Times New Roman" w:cs="Times New Roman"/>
                <w:bCs/>
                <w:color w:val="000000"/>
                <w:szCs w:val="21"/>
              </w:rPr>
              <w:t>（含第1号修改单）</w:t>
            </w:r>
          </w:p>
        </w:tc>
      </w:tr>
      <w:tr w14:paraId="603D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4B238EB4">
            <w:pPr>
              <w:pStyle w:val="7"/>
              <w:widowControl/>
              <w:numPr>
                <w:ilvl w:val="0"/>
                <w:numId w:val="3"/>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6D1313EC">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粒度（1.00mm~4.75mm或3.35~5.60mm）</w:t>
            </w:r>
          </w:p>
        </w:tc>
        <w:tc>
          <w:tcPr>
            <w:tcW w:w="3233" w:type="dxa"/>
            <w:noWrap w:val="0"/>
            <w:vAlign w:val="center"/>
          </w:tcPr>
          <w:p w14:paraId="7AA17D99">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GB/T 24891</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2010</w:t>
            </w:r>
          </w:p>
        </w:tc>
      </w:tr>
      <w:tr w14:paraId="6702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24" w:type="dxa"/>
            <w:noWrap w:val="0"/>
            <w:vAlign w:val="center"/>
          </w:tcPr>
          <w:p w14:paraId="256EE165">
            <w:pPr>
              <w:pStyle w:val="7"/>
              <w:widowControl/>
              <w:numPr>
                <w:ilvl w:val="0"/>
                <w:numId w:val="3"/>
              </w:numPr>
              <w:spacing w:line="300" w:lineRule="exact"/>
              <w:ind w:firstLineChars="0"/>
              <w:jc w:val="center"/>
              <w:rPr>
                <w:rFonts w:hint="default" w:ascii="Times New Roman" w:hAnsi="Times New Roman" w:eastAsia="宋体" w:cs="Times New Roman"/>
                <w:color w:val="000000"/>
                <w:kern w:val="0"/>
                <w:szCs w:val="21"/>
              </w:rPr>
            </w:pPr>
          </w:p>
        </w:tc>
        <w:tc>
          <w:tcPr>
            <w:tcW w:w="4423" w:type="dxa"/>
            <w:noWrap w:val="0"/>
            <w:vAlign w:val="center"/>
          </w:tcPr>
          <w:p w14:paraId="5FEAFAEB">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氯离子含量</w:t>
            </w:r>
          </w:p>
        </w:tc>
        <w:tc>
          <w:tcPr>
            <w:tcW w:w="3233" w:type="dxa"/>
            <w:noWrap w:val="0"/>
            <w:vAlign w:val="center"/>
          </w:tcPr>
          <w:p w14:paraId="2B6604D1">
            <w:pPr>
              <w:widowControl/>
              <w:spacing w:line="300" w:lineRule="exact"/>
              <w:jc w:val="center"/>
              <w:rPr>
                <w:rFonts w:hint="default" w:ascii="Times New Roman" w:hAnsi="Times New Roman" w:cs="Times New Roman"/>
                <w:color w:val="000000"/>
                <w:kern w:val="0"/>
                <w:sz w:val="21"/>
                <w:szCs w:val="21"/>
                <w:lang w:val="en-US" w:eastAsia="zh-CN" w:bidi="ar-SA"/>
              </w:rPr>
            </w:pPr>
            <w:r>
              <w:rPr>
                <w:rFonts w:hint="default" w:ascii="Times New Roman" w:hAnsi="Times New Roman" w:cs="Times New Roman"/>
                <w:color w:val="000000"/>
                <w:kern w:val="0"/>
                <w:szCs w:val="21"/>
              </w:rPr>
              <w:t>GB/T 18877</w:t>
            </w:r>
            <w:r>
              <w:rPr>
                <w:rFonts w:hint="default" w:ascii="Times New Roman" w:hAnsi="Times New Roman" w:cs="Times New Roman"/>
                <w:color w:val="000000"/>
                <w:szCs w:val="21"/>
              </w:rPr>
              <w:t>—</w:t>
            </w:r>
            <w:r>
              <w:rPr>
                <w:rFonts w:hint="default" w:ascii="Times New Roman" w:hAnsi="Times New Roman" w:cs="Times New Roman"/>
                <w:color w:val="000000"/>
                <w:kern w:val="0"/>
                <w:szCs w:val="21"/>
              </w:rPr>
              <w:t>2020</w:t>
            </w:r>
            <w:r>
              <w:rPr>
                <w:rFonts w:hint="default" w:ascii="Times New Roman" w:hAnsi="Times New Roman" w:cs="Times New Roman"/>
                <w:bCs/>
                <w:color w:val="000000"/>
                <w:szCs w:val="21"/>
              </w:rPr>
              <w:t>（含第1号修改单）</w:t>
            </w:r>
          </w:p>
        </w:tc>
      </w:tr>
    </w:tbl>
    <w:p w14:paraId="073FDAC6">
      <w:pPr>
        <w:adjustRightInd w:val="0"/>
        <w:snapToGrid w:val="0"/>
        <w:spacing w:line="440" w:lineRule="exact"/>
        <w:ind w:firstLine="420" w:firstLineChars="200"/>
        <w:rPr>
          <w:rFonts w:hint="eastAsia"/>
          <w:color w:val="000000"/>
          <w:szCs w:val="21"/>
        </w:rPr>
      </w:pPr>
    </w:p>
    <w:p w14:paraId="26C33E6C">
      <w:pPr>
        <w:adjustRightInd w:val="0"/>
        <w:snapToGrid w:val="0"/>
        <w:spacing w:line="440" w:lineRule="exact"/>
        <w:jc w:val="center"/>
        <w:rPr>
          <w:rFonts w:hint="eastAsia"/>
          <w:color w:val="000000"/>
          <w:szCs w:val="21"/>
        </w:rPr>
      </w:pPr>
      <w:r>
        <w:rPr>
          <w:rFonts w:hint="default" w:ascii="Times New Roman" w:hAnsi="Times New Roman" w:cs="Times New Roman"/>
          <w:bCs/>
          <w:color w:val="000000"/>
          <w:szCs w:val="21"/>
        </w:rPr>
        <w:t>表</w:t>
      </w:r>
      <w:r>
        <w:rPr>
          <w:rFonts w:hint="eastAsia" w:ascii="Times New Roman" w:hAnsi="Times New Roman" w:cs="Times New Roman"/>
          <w:bCs/>
          <w:color w:val="000000"/>
          <w:szCs w:val="21"/>
          <w:lang w:val="en-US" w:eastAsia="zh-CN"/>
        </w:rPr>
        <w:t>4</w:t>
      </w:r>
      <w:r>
        <w:rPr>
          <w:rFonts w:hint="default" w:ascii="Times New Roman" w:hAnsi="Times New Roman" w:cs="Times New Roman"/>
          <w:bCs/>
          <w:color w:val="000000"/>
          <w:szCs w:val="21"/>
        </w:rPr>
        <w:t xml:space="preserve"> </w:t>
      </w:r>
      <w:r>
        <w:rPr>
          <w:rFonts w:hint="eastAsia"/>
          <w:bCs/>
          <w:szCs w:val="21"/>
        </w:rPr>
        <w:t>磷酸一铵、磷酸二铵</w:t>
      </w:r>
      <w:r>
        <w:rPr>
          <w:rFonts w:hint="eastAsia" w:ascii="Times New Roman" w:hAnsi="宋体" w:eastAsia="宋体" w:cs="宋体"/>
          <w:szCs w:val="21"/>
          <w:lang w:val="en-US" w:eastAsia="zh-CN"/>
        </w:rPr>
        <w:t>产品检验项目</w:t>
      </w:r>
    </w:p>
    <w:tbl>
      <w:tblPr>
        <w:tblStyle w:val="4"/>
        <w:tblW w:w="901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3818"/>
        <w:gridCol w:w="4200"/>
      </w:tblGrid>
      <w:tr w14:paraId="6D16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blHeader/>
        </w:trPr>
        <w:tc>
          <w:tcPr>
            <w:tcW w:w="993" w:type="dxa"/>
            <w:noWrap/>
            <w:vAlign w:val="center"/>
          </w:tcPr>
          <w:p w14:paraId="3433CCEB">
            <w:pPr>
              <w:widowControl/>
              <w:spacing w:line="300" w:lineRule="exact"/>
              <w:jc w:val="center"/>
              <w:rPr>
                <w:kern w:val="0"/>
                <w:szCs w:val="21"/>
              </w:rPr>
            </w:pPr>
            <w:r>
              <w:rPr>
                <w:kern w:val="0"/>
                <w:szCs w:val="21"/>
              </w:rPr>
              <w:t>序号</w:t>
            </w:r>
          </w:p>
        </w:tc>
        <w:tc>
          <w:tcPr>
            <w:tcW w:w="3818" w:type="dxa"/>
            <w:noWrap/>
            <w:vAlign w:val="center"/>
          </w:tcPr>
          <w:p w14:paraId="57A6290E">
            <w:pPr>
              <w:widowControl/>
              <w:spacing w:line="300" w:lineRule="exact"/>
              <w:jc w:val="center"/>
              <w:rPr>
                <w:kern w:val="0"/>
                <w:szCs w:val="21"/>
              </w:rPr>
            </w:pPr>
            <w:r>
              <w:rPr>
                <w:kern w:val="0"/>
                <w:szCs w:val="21"/>
              </w:rPr>
              <w:t>检验项目</w:t>
            </w:r>
          </w:p>
        </w:tc>
        <w:tc>
          <w:tcPr>
            <w:tcW w:w="4200" w:type="dxa"/>
            <w:noWrap w:val="0"/>
            <w:vAlign w:val="center"/>
          </w:tcPr>
          <w:p w14:paraId="1FC1D353">
            <w:pPr>
              <w:widowControl/>
              <w:spacing w:line="300" w:lineRule="exact"/>
              <w:jc w:val="center"/>
              <w:rPr>
                <w:kern w:val="0"/>
                <w:szCs w:val="21"/>
              </w:rPr>
            </w:pPr>
            <w:r>
              <w:rPr>
                <w:kern w:val="0"/>
                <w:szCs w:val="21"/>
              </w:rPr>
              <w:t>检验方法</w:t>
            </w:r>
          </w:p>
        </w:tc>
      </w:tr>
      <w:tr w14:paraId="6FC8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3" w:type="dxa"/>
            <w:noWrap/>
            <w:vAlign w:val="center"/>
          </w:tcPr>
          <w:p w14:paraId="274B25AE">
            <w:pPr>
              <w:pStyle w:val="7"/>
              <w:widowControl/>
              <w:numPr>
                <w:ilvl w:val="0"/>
                <w:numId w:val="4"/>
              </w:numPr>
              <w:spacing w:line="300" w:lineRule="exact"/>
              <w:ind w:firstLineChars="0"/>
              <w:jc w:val="center"/>
              <w:rPr>
                <w:rFonts w:ascii="Times New Roman" w:hAnsi="Times New Roman" w:eastAsia="宋体"/>
                <w:kern w:val="0"/>
                <w:szCs w:val="21"/>
              </w:rPr>
            </w:pPr>
          </w:p>
        </w:tc>
        <w:tc>
          <w:tcPr>
            <w:tcW w:w="3818" w:type="dxa"/>
            <w:noWrap/>
            <w:vAlign w:val="center"/>
          </w:tcPr>
          <w:p w14:paraId="7B6F8FC4">
            <w:pPr>
              <w:spacing w:line="300" w:lineRule="exact"/>
              <w:jc w:val="center"/>
            </w:pPr>
            <w:r>
              <w:rPr>
                <w:rFonts w:hint="eastAsia"/>
              </w:rPr>
              <w:t>总氮（N）的质量分数</w:t>
            </w:r>
          </w:p>
        </w:tc>
        <w:tc>
          <w:tcPr>
            <w:tcW w:w="4200" w:type="dxa"/>
            <w:noWrap w:val="0"/>
            <w:vAlign w:val="center"/>
          </w:tcPr>
          <w:p w14:paraId="7C137AE8">
            <w:pPr>
              <w:spacing w:line="300" w:lineRule="exact"/>
              <w:jc w:val="center"/>
            </w:pPr>
            <w:r>
              <w:t>GB/T 10209.1</w:t>
            </w:r>
            <w:r>
              <w:rPr>
                <w:kern w:val="0"/>
                <w:szCs w:val="21"/>
              </w:rPr>
              <w:t>—</w:t>
            </w:r>
            <w:r>
              <w:t>2008</w:t>
            </w:r>
          </w:p>
        </w:tc>
      </w:tr>
      <w:tr w14:paraId="7F06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3" w:type="dxa"/>
            <w:noWrap/>
            <w:vAlign w:val="center"/>
          </w:tcPr>
          <w:p w14:paraId="1C5AFC23">
            <w:pPr>
              <w:pStyle w:val="7"/>
              <w:widowControl/>
              <w:numPr>
                <w:ilvl w:val="0"/>
                <w:numId w:val="4"/>
              </w:numPr>
              <w:spacing w:line="300" w:lineRule="exact"/>
              <w:ind w:firstLineChars="0"/>
              <w:jc w:val="center"/>
              <w:rPr>
                <w:rFonts w:ascii="Times New Roman" w:hAnsi="Times New Roman" w:eastAsia="宋体"/>
                <w:kern w:val="0"/>
                <w:szCs w:val="21"/>
              </w:rPr>
            </w:pPr>
          </w:p>
        </w:tc>
        <w:tc>
          <w:tcPr>
            <w:tcW w:w="3818" w:type="dxa"/>
            <w:noWrap/>
            <w:vAlign w:val="center"/>
          </w:tcPr>
          <w:p w14:paraId="297FB8A7">
            <w:pPr>
              <w:spacing w:line="300" w:lineRule="exact"/>
              <w:jc w:val="center"/>
            </w:pPr>
            <w:r>
              <w:rPr>
                <w:rFonts w:hint="eastAsia"/>
              </w:rPr>
              <w:t>有效磷（P</w:t>
            </w:r>
            <w:r>
              <w:rPr>
                <w:rFonts w:hint="eastAsia"/>
                <w:vertAlign w:val="subscript"/>
              </w:rPr>
              <w:t>2</w:t>
            </w:r>
            <w:r>
              <w:rPr>
                <w:rFonts w:hint="eastAsia"/>
              </w:rPr>
              <w:t>O</w:t>
            </w:r>
            <w:r>
              <w:rPr>
                <w:rFonts w:hint="eastAsia"/>
                <w:vertAlign w:val="subscript"/>
              </w:rPr>
              <w:t>5</w:t>
            </w:r>
            <w:r>
              <w:rPr>
                <w:rFonts w:hint="eastAsia"/>
              </w:rPr>
              <w:t>）的质量分数</w:t>
            </w:r>
          </w:p>
        </w:tc>
        <w:tc>
          <w:tcPr>
            <w:tcW w:w="4200" w:type="dxa"/>
            <w:noWrap w:val="0"/>
            <w:vAlign w:val="center"/>
          </w:tcPr>
          <w:p w14:paraId="2E3F1696">
            <w:pPr>
              <w:spacing w:line="300" w:lineRule="exact"/>
              <w:jc w:val="center"/>
            </w:pPr>
            <w:r>
              <w:t>GB/T 10209.2</w:t>
            </w:r>
            <w:r>
              <w:rPr>
                <w:kern w:val="0"/>
                <w:szCs w:val="21"/>
              </w:rPr>
              <w:t>—</w:t>
            </w:r>
            <w:r>
              <w:t>2010</w:t>
            </w:r>
          </w:p>
        </w:tc>
      </w:tr>
      <w:tr w14:paraId="2F0C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3" w:type="dxa"/>
            <w:noWrap/>
            <w:vAlign w:val="center"/>
          </w:tcPr>
          <w:p w14:paraId="78E027C9">
            <w:pPr>
              <w:pStyle w:val="7"/>
              <w:widowControl/>
              <w:numPr>
                <w:ilvl w:val="0"/>
                <w:numId w:val="4"/>
              </w:numPr>
              <w:spacing w:line="300" w:lineRule="exact"/>
              <w:ind w:firstLineChars="0"/>
              <w:jc w:val="center"/>
              <w:rPr>
                <w:rFonts w:ascii="Times New Roman" w:hAnsi="Times New Roman" w:eastAsia="宋体"/>
                <w:kern w:val="0"/>
                <w:szCs w:val="21"/>
              </w:rPr>
            </w:pPr>
          </w:p>
        </w:tc>
        <w:tc>
          <w:tcPr>
            <w:tcW w:w="3818" w:type="dxa"/>
            <w:noWrap/>
            <w:vAlign w:val="center"/>
          </w:tcPr>
          <w:p w14:paraId="78165543">
            <w:pPr>
              <w:spacing w:line="300" w:lineRule="exact"/>
              <w:jc w:val="center"/>
            </w:pPr>
            <w:r>
              <w:rPr>
                <w:rFonts w:hint="eastAsia"/>
              </w:rPr>
              <w:t>总养分（N+P</w:t>
            </w:r>
            <w:r>
              <w:rPr>
                <w:rFonts w:hint="eastAsia"/>
                <w:vertAlign w:val="subscript"/>
              </w:rPr>
              <w:t>2</w:t>
            </w:r>
            <w:r>
              <w:rPr>
                <w:rFonts w:hint="eastAsia"/>
              </w:rPr>
              <w:t>O</w:t>
            </w:r>
            <w:r>
              <w:rPr>
                <w:rFonts w:hint="eastAsia"/>
                <w:vertAlign w:val="subscript"/>
              </w:rPr>
              <w:t>5</w:t>
            </w:r>
            <w:r>
              <w:rPr>
                <w:rFonts w:hint="eastAsia"/>
              </w:rPr>
              <w:t>）的质量分数</w:t>
            </w:r>
          </w:p>
        </w:tc>
        <w:tc>
          <w:tcPr>
            <w:tcW w:w="4200" w:type="dxa"/>
            <w:noWrap w:val="0"/>
            <w:vAlign w:val="center"/>
          </w:tcPr>
          <w:p w14:paraId="1FF26E1A">
            <w:pPr>
              <w:spacing w:line="300" w:lineRule="exact"/>
              <w:jc w:val="center"/>
            </w:pPr>
            <w:r>
              <w:t>GB/T 10205</w:t>
            </w:r>
            <w:r>
              <w:rPr>
                <w:kern w:val="0"/>
                <w:szCs w:val="21"/>
              </w:rPr>
              <w:t>—</w:t>
            </w:r>
            <w:r>
              <w:t>2009</w:t>
            </w:r>
          </w:p>
        </w:tc>
      </w:tr>
      <w:tr w14:paraId="74F2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3" w:type="dxa"/>
            <w:noWrap/>
            <w:vAlign w:val="center"/>
          </w:tcPr>
          <w:p w14:paraId="3913127D">
            <w:pPr>
              <w:pStyle w:val="7"/>
              <w:widowControl/>
              <w:numPr>
                <w:ilvl w:val="0"/>
                <w:numId w:val="4"/>
              </w:numPr>
              <w:spacing w:line="300" w:lineRule="exact"/>
              <w:ind w:firstLineChars="0"/>
              <w:jc w:val="center"/>
              <w:rPr>
                <w:rFonts w:ascii="Times New Roman" w:hAnsi="Times New Roman" w:eastAsia="宋体"/>
                <w:kern w:val="0"/>
                <w:szCs w:val="21"/>
              </w:rPr>
            </w:pPr>
          </w:p>
        </w:tc>
        <w:tc>
          <w:tcPr>
            <w:tcW w:w="3818" w:type="dxa"/>
            <w:noWrap/>
            <w:vAlign w:val="center"/>
          </w:tcPr>
          <w:p w14:paraId="04ED5E92">
            <w:pPr>
              <w:spacing w:line="300" w:lineRule="exact"/>
              <w:jc w:val="center"/>
            </w:pPr>
            <w:r>
              <w:rPr>
                <w:rFonts w:hint="eastAsia"/>
              </w:rPr>
              <w:t>水溶性磷占有效磷百分率</w:t>
            </w:r>
          </w:p>
        </w:tc>
        <w:tc>
          <w:tcPr>
            <w:tcW w:w="4200" w:type="dxa"/>
            <w:noWrap w:val="0"/>
            <w:vAlign w:val="center"/>
          </w:tcPr>
          <w:p w14:paraId="59A4D986">
            <w:pPr>
              <w:spacing w:line="300" w:lineRule="exact"/>
              <w:jc w:val="center"/>
            </w:pPr>
            <w:r>
              <w:t>GB/T 10209.2</w:t>
            </w:r>
            <w:r>
              <w:rPr>
                <w:kern w:val="0"/>
                <w:szCs w:val="21"/>
              </w:rPr>
              <w:t>—</w:t>
            </w:r>
            <w:r>
              <w:t>2010</w:t>
            </w:r>
          </w:p>
        </w:tc>
      </w:tr>
      <w:tr w14:paraId="46B0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3" w:type="dxa"/>
            <w:noWrap/>
            <w:vAlign w:val="center"/>
          </w:tcPr>
          <w:p w14:paraId="3725A4C8">
            <w:pPr>
              <w:pStyle w:val="7"/>
              <w:widowControl/>
              <w:numPr>
                <w:ilvl w:val="0"/>
                <w:numId w:val="4"/>
              </w:numPr>
              <w:spacing w:line="300" w:lineRule="exact"/>
              <w:ind w:firstLineChars="0"/>
              <w:jc w:val="center"/>
              <w:rPr>
                <w:rFonts w:ascii="Times New Roman" w:hAnsi="Times New Roman" w:eastAsia="宋体"/>
                <w:kern w:val="0"/>
                <w:szCs w:val="21"/>
              </w:rPr>
            </w:pPr>
          </w:p>
        </w:tc>
        <w:tc>
          <w:tcPr>
            <w:tcW w:w="3818" w:type="dxa"/>
            <w:noWrap/>
            <w:vAlign w:val="center"/>
          </w:tcPr>
          <w:p w14:paraId="1A752848">
            <w:pPr>
              <w:spacing w:line="300" w:lineRule="exact"/>
              <w:jc w:val="center"/>
            </w:pPr>
            <w:r>
              <w:rPr>
                <w:rFonts w:hint="eastAsia"/>
              </w:rPr>
              <w:t>粒度（1.00mm~4.00mm</w:t>
            </w:r>
            <w:r>
              <w:t>）</w:t>
            </w:r>
          </w:p>
        </w:tc>
        <w:tc>
          <w:tcPr>
            <w:tcW w:w="4200" w:type="dxa"/>
            <w:noWrap w:val="0"/>
            <w:vAlign w:val="center"/>
          </w:tcPr>
          <w:p w14:paraId="6154C98C">
            <w:pPr>
              <w:spacing w:line="300" w:lineRule="exact"/>
              <w:jc w:val="center"/>
            </w:pPr>
            <w:r>
              <w:t>GB/T 10209.4</w:t>
            </w:r>
            <w:r>
              <w:rPr>
                <w:kern w:val="0"/>
                <w:szCs w:val="21"/>
              </w:rPr>
              <w:t>—</w:t>
            </w:r>
            <w:r>
              <w:t>2010</w:t>
            </w:r>
          </w:p>
        </w:tc>
      </w:tr>
    </w:tbl>
    <w:p w14:paraId="28948748">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4F178124">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562ADF97">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378D00D5">
      <w:pPr>
        <w:adjustRightInd w:val="0"/>
        <w:snapToGrid w:val="0"/>
        <w:spacing w:line="360" w:lineRule="auto"/>
        <w:rPr>
          <w:rFonts w:ascii="宋体" w:hAnsi="宋体"/>
          <w:b/>
        </w:rPr>
      </w:pPr>
      <w:r>
        <w:rPr>
          <w:rFonts w:ascii="宋体" w:hAnsi="宋体"/>
          <w:b/>
        </w:rPr>
        <w:t>3.1 依据标准</w:t>
      </w:r>
    </w:p>
    <w:p w14:paraId="23844650">
      <w:pPr>
        <w:spacing w:line="440" w:lineRule="exact"/>
        <w:ind w:firstLine="420" w:firstLineChars="200"/>
        <w:rPr>
          <w:rFonts w:hint="default" w:ascii="Times New Roman" w:hAnsi="Times New Roman" w:cs="Times New Roman"/>
          <w:bCs/>
          <w:color w:val="000000"/>
          <w:szCs w:val="21"/>
        </w:rPr>
      </w:pPr>
      <w:r>
        <w:rPr>
          <w:rFonts w:hint="default" w:ascii="Times New Roman" w:hAnsi="Times New Roman" w:cs="Times New Roman"/>
          <w:bCs/>
          <w:color w:val="000000"/>
          <w:szCs w:val="21"/>
        </w:rPr>
        <w:t>GB/T 15063</w:t>
      </w:r>
      <w:r>
        <w:rPr>
          <w:rFonts w:hint="default" w:ascii="Times New Roman" w:hAnsi="Times New Roman" w:cs="Times New Roman"/>
          <w:color w:val="000000"/>
          <w:szCs w:val="21"/>
        </w:rPr>
        <w:t>—</w:t>
      </w:r>
      <w:r>
        <w:rPr>
          <w:rFonts w:hint="default" w:ascii="Times New Roman" w:hAnsi="Times New Roman" w:cs="Times New Roman"/>
          <w:bCs/>
          <w:color w:val="000000"/>
          <w:szCs w:val="21"/>
        </w:rPr>
        <w:t>2020 复合肥料</w:t>
      </w:r>
    </w:p>
    <w:p w14:paraId="7D6FF236">
      <w:pPr>
        <w:spacing w:line="440" w:lineRule="exact"/>
        <w:ind w:firstLine="420" w:firstLineChars="200"/>
        <w:rPr>
          <w:rFonts w:hint="default" w:ascii="Times New Roman" w:hAnsi="Times New Roman" w:cs="Times New Roman"/>
          <w:bCs/>
          <w:color w:val="000000"/>
          <w:szCs w:val="21"/>
        </w:rPr>
      </w:pPr>
      <w:r>
        <w:rPr>
          <w:rFonts w:hint="default" w:ascii="Times New Roman" w:hAnsi="Times New Roman" w:cs="Times New Roman"/>
          <w:bCs/>
          <w:color w:val="000000"/>
          <w:szCs w:val="21"/>
        </w:rPr>
        <w:t>GB/T 18877</w:t>
      </w:r>
      <w:r>
        <w:rPr>
          <w:rFonts w:hint="default" w:ascii="Times New Roman" w:hAnsi="Times New Roman" w:cs="Times New Roman"/>
          <w:color w:val="000000"/>
          <w:szCs w:val="21"/>
        </w:rPr>
        <w:t>—</w:t>
      </w:r>
      <w:r>
        <w:rPr>
          <w:rFonts w:hint="default" w:ascii="Times New Roman" w:hAnsi="Times New Roman" w:cs="Times New Roman"/>
          <w:bCs/>
          <w:color w:val="000000"/>
          <w:szCs w:val="21"/>
        </w:rPr>
        <w:t>2020 有机无机复混肥料（含第1号修改单）</w:t>
      </w:r>
    </w:p>
    <w:p w14:paraId="60CD495B">
      <w:pPr>
        <w:spacing w:line="440" w:lineRule="exact"/>
        <w:ind w:firstLine="420" w:firstLineChars="200"/>
        <w:rPr>
          <w:rFonts w:hint="default" w:ascii="Times New Roman" w:hAnsi="Times New Roman" w:cs="Times New Roman"/>
          <w:bCs/>
          <w:color w:val="000000"/>
          <w:szCs w:val="21"/>
        </w:rPr>
      </w:pPr>
      <w:r>
        <w:rPr>
          <w:rFonts w:hint="default" w:ascii="Times New Roman" w:hAnsi="Times New Roman" w:cs="Times New Roman"/>
          <w:bCs/>
          <w:color w:val="000000"/>
          <w:szCs w:val="21"/>
        </w:rPr>
        <w:t>GB/T 21633</w:t>
      </w:r>
      <w:r>
        <w:rPr>
          <w:rFonts w:hint="default" w:ascii="Times New Roman" w:hAnsi="Times New Roman" w:cs="Times New Roman"/>
          <w:color w:val="000000"/>
          <w:szCs w:val="21"/>
        </w:rPr>
        <w:t>—</w:t>
      </w:r>
      <w:r>
        <w:rPr>
          <w:rFonts w:hint="default" w:ascii="Times New Roman" w:hAnsi="Times New Roman" w:cs="Times New Roman"/>
          <w:bCs/>
          <w:color w:val="000000"/>
          <w:szCs w:val="21"/>
        </w:rPr>
        <w:t>2020 掺混肥料（BB肥）</w:t>
      </w:r>
    </w:p>
    <w:p w14:paraId="0E8CC26D">
      <w:pPr>
        <w:spacing w:line="440" w:lineRule="exact"/>
        <w:ind w:firstLine="420" w:firstLineChars="200"/>
        <w:rPr>
          <w:rFonts w:hint="default" w:ascii="Times New Roman" w:hAnsi="Times New Roman" w:cs="Times New Roman"/>
          <w:bCs/>
          <w:color w:val="000000"/>
          <w:szCs w:val="21"/>
        </w:rPr>
      </w:pPr>
      <w:r>
        <w:rPr>
          <w:rFonts w:hint="eastAsia"/>
          <w:bCs/>
          <w:szCs w:val="21"/>
        </w:rPr>
        <w:t>GB</w:t>
      </w:r>
      <w:r>
        <w:rPr>
          <w:bCs/>
          <w:szCs w:val="21"/>
        </w:rPr>
        <w:t>/</w:t>
      </w:r>
      <w:r>
        <w:rPr>
          <w:rFonts w:hint="eastAsia"/>
          <w:bCs/>
          <w:szCs w:val="21"/>
        </w:rPr>
        <w:t>T 10205</w:t>
      </w:r>
      <w:r>
        <w:rPr>
          <w:kern w:val="0"/>
          <w:szCs w:val="21"/>
        </w:rPr>
        <w:t>—</w:t>
      </w:r>
      <w:r>
        <w:rPr>
          <w:rFonts w:hint="eastAsia"/>
          <w:bCs/>
          <w:szCs w:val="21"/>
        </w:rPr>
        <w:t>2009 磷酸一铵、磷酸二铵</w:t>
      </w:r>
    </w:p>
    <w:p w14:paraId="6A888D41">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16CE9C01">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7A60D472">
      <w:pPr>
        <w:snapToGrid w:val="0"/>
        <w:spacing w:line="440" w:lineRule="exact"/>
        <w:ind w:firstLine="359" w:firstLineChars="171"/>
        <w:rPr>
          <w:rFonts w:hint="eastAsia"/>
          <w:color w:val="000000"/>
          <w:szCs w:val="21"/>
        </w:rPr>
      </w:pPr>
    </w:p>
    <w:p w14:paraId="09D01E14">
      <w:pPr>
        <w:snapToGrid w:val="0"/>
        <w:spacing w:line="360" w:lineRule="auto"/>
        <w:rPr>
          <w:rFonts w:ascii="宋体" w:hAnsi="宋体"/>
          <w:b/>
        </w:rPr>
      </w:pPr>
      <w:r>
        <w:rPr>
          <w:rFonts w:ascii="宋体" w:hAnsi="宋体"/>
          <w:b/>
        </w:rPr>
        <w:t>3.2判定原则</w:t>
      </w:r>
    </w:p>
    <w:p w14:paraId="4B5AFE54">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60665A04">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78FFEB26">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22D2C7D">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5AC5D905">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2CA432BD">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74585881">
      <w:pPr>
        <w:snapToGrid w:val="0"/>
        <w:spacing w:line="360" w:lineRule="auto"/>
        <w:rPr>
          <w:rFonts w:hint="eastAsia" w:ascii="宋体" w:hAnsi="宋体"/>
          <w:szCs w:val="21"/>
        </w:rPr>
      </w:pPr>
      <w:r>
        <mc:AlternateContent>
          <mc:Choice Requires="wps">
            <w:drawing>
              <wp:anchor distT="0" distB="0" distL="114300" distR="114300" simplePos="0" relativeHeight="251674624"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2" name="直接箭头连接符 2"/>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4624;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35F83A59">
      <w:pPr>
        <w:pStyle w:val="2"/>
      </w:pPr>
    </w:p>
    <w:p w14:paraId="15D8DF3C">
      <w:pPr>
        <w:pStyle w:val="2"/>
      </w:pPr>
    </w:p>
    <w:p w14:paraId="4F7FE87B">
      <w:pPr>
        <w:pStyle w:val="2"/>
      </w:pPr>
    </w:p>
    <w:p w14:paraId="62C2CD3B">
      <w:pPr>
        <w:pStyle w:val="2"/>
      </w:pPr>
    </w:p>
    <w:p w14:paraId="5B1E6FEF">
      <w:pPr>
        <w:pStyle w:val="2"/>
      </w:pPr>
    </w:p>
    <w:p w14:paraId="3F624095">
      <w:pPr>
        <w:pStyle w:val="2"/>
      </w:pPr>
    </w:p>
    <w:p w14:paraId="7C6BDEB2">
      <w:pPr>
        <w:pStyle w:val="2"/>
      </w:pPr>
    </w:p>
    <w:p w14:paraId="63E5A36E">
      <w:pPr>
        <w:pStyle w:val="2"/>
      </w:pPr>
    </w:p>
    <w:p w14:paraId="43244740">
      <w:pPr>
        <w:pStyle w:val="2"/>
      </w:pPr>
    </w:p>
    <w:p w14:paraId="0B058DFA">
      <w:pPr>
        <w:pStyle w:val="2"/>
      </w:pPr>
    </w:p>
    <w:p w14:paraId="0A2FDE14">
      <w:pPr>
        <w:pStyle w:val="2"/>
      </w:pPr>
    </w:p>
    <w:p w14:paraId="7B5DE918">
      <w:pPr>
        <w:pStyle w:val="2"/>
      </w:pPr>
    </w:p>
    <w:p w14:paraId="48AA04BE">
      <w:pPr>
        <w:pStyle w:val="2"/>
      </w:pPr>
    </w:p>
    <w:p w14:paraId="5FA2056F">
      <w:pPr>
        <w:pStyle w:val="2"/>
      </w:pPr>
    </w:p>
    <w:p w14:paraId="0CB42C1B">
      <w:pPr>
        <w:pStyle w:val="2"/>
      </w:pPr>
    </w:p>
    <w:p w14:paraId="0D0F14B4">
      <w:pPr>
        <w:pStyle w:val="2"/>
      </w:pPr>
    </w:p>
    <w:p w14:paraId="1FBFE6FE">
      <w:pPr>
        <w:pStyle w:val="2"/>
      </w:pPr>
    </w:p>
    <w:p w14:paraId="05E91AE1">
      <w:pPr>
        <w:pStyle w:val="2"/>
      </w:pPr>
    </w:p>
    <w:p w14:paraId="2676925D">
      <w:pPr>
        <w:pStyle w:val="2"/>
      </w:pPr>
    </w:p>
    <w:p w14:paraId="0B4C16FA">
      <w:pPr>
        <w:pStyle w:val="2"/>
      </w:pPr>
    </w:p>
    <w:p w14:paraId="3CD7705D">
      <w:pPr>
        <w:pStyle w:val="2"/>
      </w:pPr>
    </w:p>
    <w:p w14:paraId="792518E5">
      <w:pPr>
        <w:pStyle w:val="2"/>
      </w:pPr>
    </w:p>
    <w:p w14:paraId="0C92E41A">
      <w:pPr>
        <w:pStyle w:val="2"/>
      </w:pPr>
    </w:p>
    <w:p w14:paraId="1287FC95">
      <w:pPr>
        <w:pStyle w:val="2"/>
      </w:pPr>
    </w:p>
    <w:p w14:paraId="275D7CAB">
      <w:pPr>
        <w:pStyle w:val="2"/>
      </w:pPr>
    </w:p>
    <w:p w14:paraId="52D19F4E">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w:t>
      </w:r>
      <w:r>
        <w:rPr>
          <w:rFonts w:hint="eastAsia" w:ascii="宋体" w:hAnsi="宋体" w:cs="宋体"/>
          <w:b/>
          <w:color w:val="000000"/>
          <w:sz w:val="32"/>
          <w:szCs w:val="32"/>
          <w:lang w:val="en-US" w:eastAsia="zh-CN"/>
        </w:rPr>
        <w:t>发动机润滑油</w:t>
      </w:r>
      <w:r>
        <w:rPr>
          <w:rFonts w:hint="eastAsia" w:ascii="宋体" w:hAnsi="宋体" w:cs="宋体"/>
          <w:b/>
          <w:color w:val="000000"/>
          <w:sz w:val="32"/>
          <w:szCs w:val="32"/>
        </w:rPr>
        <w:t>产品质量监督抽查实施细则</w:t>
      </w:r>
    </w:p>
    <w:p w14:paraId="44E0DF83">
      <w:pPr>
        <w:snapToGrid w:val="0"/>
        <w:jc w:val="center"/>
        <w:rPr>
          <w:rFonts w:ascii="方正小标宋简体" w:hAnsi="仿宋" w:eastAsia="方正小标宋简体" w:cs="方正仿宋简体"/>
          <w:b/>
          <w:sz w:val="32"/>
          <w:szCs w:val="32"/>
        </w:rPr>
      </w:pPr>
    </w:p>
    <w:p w14:paraId="736C6627">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6AB0ADC4">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以随机抽样的方式在被抽样生产者、销售者的待销产品中抽取。</w:t>
      </w:r>
    </w:p>
    <w:p w14:paraId="0F4B6464">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随机数一般可使用随机数表等方法产生。</w:t>
      </w:r>
    </w:p>
    <w:p w14:paraId="0B290664">
      <w:pPr>
        <w:spacing w:line="440" w:lineRule="exact"/>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每批次产品抽取</w:t>
      </w:r>
      <w:r>
        <w:rPr>
          <w:rFonts w:hint="eastAsia" w:ascii="Times New Roman" w:hAnsi="Times New Roman" w:eastAsia="宋体" w:cs="Times New Roman"/>
          <w:color w:val="000000"/>
          <w:szCs w:val="21"/>
        </w:rPr>
        <w:t>2份，每份</w:t>
      </w:r>
      <w:r>
        <w:rPr>
          <w:rFonts w:ascii="Times New Roman" w:hAnsi="Times New Roman" w:eastAsia="宋体" w:cs="Times New Roman"/>
          <w:color w:val="000000"/>
          <w:szCs w:val="21"/>
        </w:rPr>
        <w:t>不少于</w:t>
      </w: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L</w:t>
      </w: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Cs w:val="21"/>
          <w:lang w:val="en-US" w:eastAsia="zh-CN"/>
        </w:rPr>
        <w:t>或3kg</w:t>
      </w: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Cs w:val="21"/>
          <w:lang w:val="en-US" w:eastAsia="zh-CN"/>
        </w:rPr>
        <w:t>若</w:t>
      </w:r>
      <w:r>
        <w:rPr>
          <w:rFonts w:ascii="Times New Roman" w:hAnsi="Times New Roman" w:eastAsia="宋体" w:cs="Times New Roman"/>
          <w:color w:val="auto"/>
          <w:szCs w:val="21"/>
        </w:rPr>
        <w:t>产品独立包装</w:t>
      </w:r>
      <w:r>
        <w:rPr>
          <w:rFonts w:hint="eastAsia" w:ascii="Times New Roman" w:hAnsi="Times New Roman" w:eastAsia="宋体" w:cs="Times New Roman"/>
          <w:color w:val="auto"/>
          <w:szCs w:val="21"/>
          <w:lang w:val="en-US" w:eastAsia="zh-CN"/>
        </w:rPr>
        <w:t>大于</w:t>
      </w:r>
      <w:r>
        <w:rPr>
          <w:rFonts w:ascii="Times New Roman" w:hAnsi="Times New Roman" w:eastAsia="宋体" w:cs="Times New Roman"/>
          <w:color w:val="auto"/>
          <w:szCs w:val="21"/>
        </w:rPr>
        <w:t>20</w:t>
      </w:r>
      <w:r>
        <w:rPr>
          <w:rFonts w:hint="eastAsia" w:ascii="Times New Roman" w:hAnsi="Times New Roman" w:eastAsia="宋体" w:cs="Times New Roman"/>
          <w:color w:val="auto"/>
          <w:szCs w:val="21"/>
          <w:lang w:val="en-US" w:eastAsia="zh-CN"/>
        </w:rPr>
        <w:t>L</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或20kg</w:t>
      </w:r>
      <w:r>
        <w:rPr>
          <w:rFonts w:hint="eastAsia" w:ascii="Times New Roman" w:hAnsi="Times New Roman" w:eastAsia="宋体" w:cs="Times New Roman"/>
          <w:color w:val="auto"/>
          <w:szCs w:val="21"/>
          <w:lang w:eastAsia="zh-CN"/>
        </w:rPr>
        <w:t>）</w:t>
      </w:r>
      <w:r>
        <w:rPr>
          <w:rFonts w:ascii="Times New Roman" w:hAnsi="Times New Roman" w:eastAsia="宋体" w:cs="Times New Roman"/>
          <w:color w:val="auto"/>
          <w:szCs w:val="21"/>
        </w:rPr>
        <w:t>或在成品罐抽样时，应按GB/T 4756—2015进行取样</w:t>
      </w:r>
      <w:r>
        <w:rPr>
          <w:rFonts w:hint="eastAsia" w:ascii="Times New Roman" w:hAnsi="Times New Roman" w:eastAsia="宋体" w:cs="Times New Roman"/>
          <w:color w:val="auto"/>
          <w:szCs w:val="21"/>
          <w:lang w:eastAsia="zh-CN"/>
        </w:rPr>
        <w:t>，</w:t>
      </w:r>
      <w:r>
        <w:rPr>
          <w:rFonts w:ascii="Times New Roman" w:hAnsi="Times New Roman" w:eastAsia="宋体" w:cs="Times New Roman"/>
          <w:color w:val="000000"/>
          <w:szCs w:val="21"/>
        </w:rPr>
        <w:t>其中1份为检验样品，1份为备用样品。</w:t>
      </w:r>
    </w:p>
    <w:p w14:paraId="39D19F51">
      <w:pPr>
        <w:snapToGrid w:val="0"/>
        <w:spacing w:line="440" w:lineRule="exact"/>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注：在流通领域抽样时，抽取库存量满足抽样量即可。</w:t>
      </w:r>
    </w:p>
    <w:p w14:paraId="6719C3D4">
      <w:pPr>
        <w:adjustRightInd w:val="0"/>
        <w:snapToGrid w:val="0"/>
        <w:spacing w:line="360" w:lineRule="auto"/>
        <w:rPr>
          <w:rFonts w:hint="eastAsia"/>
        </w:rPr>
      </w:pPr>
    </w:p>
    <w:p w14:paraId="4C90EBDF">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665C2BD5">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128B0CAD">
      <w:pPr>
        <w:adjustRightInd w:val="0"/>
        <w:snapToGrid w:val="0"/>
        <w:spacing w:line="360" w:lineRule="auto"/>
        <w:ind w:firstLine="420" w:firstLineChars="200"/>
        <w:jc w:val="center"/>
        <w:rPr>
          <w:rFonts w:hint="eastAsia" w:ascii="Times New Roman" w:hAnsi="宋体" w:eastAsia="宋体" w:cs="宋体"/>
          <w:szCs w:val="21"/>
        </w:rPr>
      </w:pPr>
      <w:r>
        <w:rPr>
          <w:rFonts w:hint="eastAsia" w:ascii="Times New Roman" w:hAnsi="宋体" w:eastAsia="宋体" w:cs="宋体"/>
          <w:szCs w:val="21"/>
        </w:rPr>
        <w:t xml:space="preserve">表1 </w:t>
      </w:r>
      <w:r>
        <w:rPr>
          <w:rFonts w:hint="eastAsia" w:ascii="Times New Roman" w:hAnsi="Times New Roman" w:eastAsia="宋体" w:cs="Times New Roman"/>
          <w:color w:val="auto"/>
          <w:szCs w:val="21"/>
          <w:lang w:val="en-US" w:eastAsia="zh-CN"/>
        </w:rPr>
        <w:t>发动机润滑油</w:t>
      </w:r>
      <w:r>
        <w:rPr>
          <w:rFonts w:hint="eastAsia" w:ascii="Times New Roman" w:hAnsi="宋体" w:eastAsia="宋体" w:cs="宋体"/>
          <w:szCs w:val="21"/>
          <w:lang w:val="en-US" w:eastAsia="zh-CN"/>
        </w:rPr>
        <w:t>产品检验项目</w:t>
      </w:r>
      <w:r>
        <w:rPr>
          <w:rFonts w:ascii="Times New Roman" w:hAnsi="Times New Roman" w:eastAsia="宋体" w:cs="Times New Roman"/>
          <w:szCs w:val="21"/>
        </w:rPr>
        <w:t>（</w:t>
      </w:r>
      <w:r>
        <w:rPr>
          <w:rFonts w:hint="eastAsia" w:ascii="Times New Roman" w:hAnsi="Times New Roman" w:eastAsia="宋体" w:cs="Times New Roman"/>
          <w:color w:val="auto"/>
          <w:szCs w:val="21"/>
          <w:lang w:val="en-US" w:eastAsia="zh-CN"/>
        </w:rPr>
        <w:t>GB 11121</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2006、GB 11122</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2006</w:t>
      </w:r>
      <w:r>
        <w:rPr>
          <w:rFonts w:ascii="Times New Roman" w:hAnsi="Times New Roman" w:eastAsia="宋体" w:cs="Times New Roman"/>
          <w:szCs w:val="21"/>
        </w:rPr>
        <w:t>）</w:t>
      </w:r>
    </w:p>
    <w:tbl>
      <w:tblPr>
        <w:tblStyle w:val="4"/>
        <w:tblW w:w="49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2515"/>
        <w:gridCol w:w="4762"/>
      </w:tblGrid>
      <w:tr w14:paraId="0D56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6FF8980D">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515" w:type="dxa"/>
            <w:noWrap w:val="0"/>
            <w:vAlign w:val="center"/>
          </w:tcPr>
          <w:p w14:paraId="4149B064">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检验项目</w:t>
            </w:r>
          </w:p>
        </w:tc>
        <w:tc>
          <w:tcPr>
            <w:tcW w:w="4762" w:type="dxa"/>
            <w:noWrap w:val="0"/>
            <w:vAlign w:val="center"/>
          </w:tcPr>
          <w:p w14:paraId="767EED0D">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检验方法</w:t>
            </w:r>
          </w:p>
        </w:tc>
      </w:tr>
      <w:tr w14:paraId="0B0C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5993D3E2">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2515" w:type="dxa"/>
            <w:noWrap w:val="0"/>
            <w:vAlign w:val="center"/>
          </w:tcPr>
          <w:p w14:paraId="0EE0AAD2">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低温动力黏度</w:t>
            </w:r>
          </w:p>
        </w:tc>
        <w:tc>
          <w:tcPr>
            <w:tcW w:w="4762" w:type="dxa"/>
            <w:noWrap w:val="0"/>
            <w:vAlign w:val="center"/>
          </w:tcPr>
          <w:p w14:paraId="735A1251">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GB/T 6538—2022</w:t>
            </w:r>
          </w:p>
        </w:tc>
      </w:tr>
      <w:tr w14:paraId="107D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jc w:val="center"/>
        </w:trPr>
        <w:tc>
          <w:tcPr>
            <w:tcW w:w="1149" w:type="dxa"/>
            <w:noWrap w:val="0"/>
            <w:vAlign w:val="center"/>
          </w:tcPr>
          <w:p w14:paraId="6A1843F0">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2515" w:type="dxa"/>
            <w:noWrap w:val="0"/>
            <w:vAlign w:val="center"/>
          </w:tcPr>
          <w:p w14:paraId="46C75DAA">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运动黏度（100℃）</w:t>
            </w:r>
          </w:p>
        </w:tc>
        <w:tc>
          <w:tcPr>
            <w:tcW w:w="4762" w:type="dxa"/>
            <w:noWrap w:val="0"/>
            <w:vAlign w:val="center"/>
          </w:tcPr>
          <w:p w14:paraId="4E06657B">
            <w:pPr>
              <w:spacing w:line="300" w:lineRule="exact"/>
              <w:jc w:val="center"/>
              <w:rPr>
                <w:rFonts w:hint="default"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265—1988</w:t>
            </w:r>
          </w:p>
        </w:tc>
      </w:tr>
      <w:tr w14:paraId="1305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442D7B98">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w:t>
            </w:r>
          </w:p>
        </w:tc>
        <w:tc>
          <w:tcPr>
            <w:tcW w:w="2515" w:type="dxa"/>
            <w:noWrap w:val="0"/>
            <w:vAlign w:val="center"/>
          </w:tcPr>
          <w:p w14:paraId="198FD05C">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倾点</w:t>
            </w:r>
          </w:p>
        </w:tc>
        <w:tc>
          <w:tcPr>
            <w:tcW w:w="4762" w:type="dxa"/>
            <w:noWrap w:val="0"/>
            <w:vAlign w:val="center"/>
          </w:tcPr>
          <w:p w14:paraId="6F3AF2B8">
            <w:pPr>
              <w:spacing w:line="300" w:lineRule="exact"/>
              <w:jc w:val="center"/>
              <w:rPr>
                <w:rFonts w:hint="eastAsia" w:ascii="Times New Roman" w:hAnsi="Times New Roman" w:eastAsia="宋体" w:cs="Times New Roman"/>
                <w:szCs w:val="21"/>
                <w:highlight w:val="none"/>
                <w:lang w:val="en-US" w:eastAsia="zh-CN"/>
              </w:rPr>
            </w:pPr>
            <w:r>
              <w:rPr>
                <w:rFonts w:ascii="Times New Roman" w:hAnsi="Times New Roman" w:eastAsia="宋体" w:cs="Times New Roman"/>
                <w:szCs w:val="21"/>
                <w:highlight w:val="none"/>
              </w:rPr>
              <w:t>GB/T 3535—20</w:t>
            </w:r>
            <w:r>
              <w:rPr>
                <w:rFonts w:hint="eastAsia" w:ascii="Times New Roman" w:hAnsi="Times New Roman" w:eastAsia="宋体" w:cs="Times New Roman"/>
                <w:szCs w:val="21"/>
                <w:highlight w:val="none"/>
                <w:lang w:val="en-US" w:eastAsia="zh-CN"/>
              </w:rPr>
              <w:t>25</w:t>
            </w:r>
          </w:p>
          <w:p w14:paraId="3590D754">
            <w:pPr>
              <w:spacing w:line="300" w:lineRule="exact"/>
              <w:jc w:val="center"/>
              <w:rPr>
                <w:rFonts w:hint="default" w:ascii="Times New Roman" w:hAnsi="Times New Roman" w:eastAsia="宋体" w:cs="Times New Roman"/>
                <w:kern w:val="2"/>
                <w:sz w:val="21"/>
                <w:szCs w:val="21"/>
                <w:highlight w:val="yellow"/>
                <w:lang w:val="en-US" w:eastAsia="zh-CN" w:bidi="ar-SA"/>
              </w:rPr>
            </w:pPr>
            <w:r>
              <w:rPr>
                <w:rFonts w:hint="eastAsia" w:ascii="Times New Roman" w:hAnsi="Times New Roman" w:eastAsia="宋体" w:cs="Times New Roman"/>
                <w:color w:val="auto"/>
                <w:szCs w:val="21"/>
                <w:highlight w:val="none"/>
                <w:lang w:val="en-US" w:eastAsia="zh-CN"/>
              </w:rPr>
              <w:t>GB/T 3535</w:t>
            </w:r>
            <w:r>
              <w:rPr>
                <w:rFonts w:ascii="Times New Roman" w:hAnsi="Times New Roman" w:eastAsia="宋体" w:cs="Times New Roman"/>
                <w:szCs w:val="21"/>
              </w:rPr>
              <w:t>—</w:t>
            </w:r>
            <w:r>
              <w:rPr>
                <w:rFonts w:hint="eastAsia" w:ascii="Times New Roman" w:hAnsi="Times New Roman" w:eastAsia="宋体" w:cs="Times New Roman"/>
                <w:color w:val="auto"/>
                <w:szCs w:val="21"/>
                <w:highlight w:val="none"/>
                <w:lang w:val="en-US" w:eastAsia="zh-CN"/>
              </w:rPr>
              <w:t>2006</w:t>
            </w:r>
          </w:p>
        </w:tc>
      </w:tr>
      <w:tr w14:paraId="70CE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509F961B">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4</w:t>
            </w:r>
          </w:p>
        </w:tc>
        <w:tc>
          <w:tcPr>
            <w:tcW w:w="2515" w:type="dxa"/>
            <w:noWrap w:val="0"/>
            <w:vAlign w:val="center"/>
          </w:tcPr>
          <w:p w14:paraId="6A585D4D">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水分</w:t>
            </w:r>
          </w:p>
        </w:tc>
        <w:tc>
          <w:tcPr>
            <w:tcW w:w="4762" w:type="dxa"/>
            <w:noWrap w:val="0"/>
            <w:vAlign w:val="center"/>
          </w:tcPr>
          <w:p w14:paraId="08CF1CEF">
            <w:pPr>
              <w:spacing w:line="300" w:lineRule="exact"/>
              <w:jc w:val="center"/>
              <w:rPr>
                <w:rFonts w:hint="default"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260—2016</w:t>
            </w:r>
          </w:p>
        </w:tc>
      </w:tr>
      <w:tr w14:paraId="144B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57EF151E">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5</w:t>
            </w:r>
          </w:p>
        </w:tc>
        <w:tc>
          <w:tcPr>
            <w:tcW w:w="2515" w:type="dxa"/>
            <w:noWrap w:val="0"/>
            <w:vAlign w:val="center"/>
          </w:tcPr>
          <w:p w14:paraId="7FBCC720">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机械杂质</w:t>
            </w:r>
          </w:p>
        </w:tc>
        <w:tc>
          <w:tcPr>
            <w:tcW w:w="4762" w:type="dxa"/>
            <w:noWrap w:val="0"/>
            <w:vAlign w:val="center"/>
          </w:tcPr>
          <w:p w14:paraId="5EF0602B">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511—2010</w:t>
            </w:r>
          </w:p>
        </w:tc>
      </w:tr>
      <w:tr w14:paraId="4168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599D5926">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6</w:t>
            </w:r>
          </w:p>
        </w:tc>
        <w:tc>
          <w:tcPr>
            <w:tcW w:w="2515" w:type="dxa"/>
            <w:noWrap w:val="0"/>
            <w:vAlign w:val="center"/>
          </w:tcPr>
          <w:p w14:paraId="02666E31">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闪点（开口）</w:t>
            </w:r>
          </w:p>
        </w:tc>
        <w:tc>
          <w:tcPr>
            <w:tcW w:w="4762" w:type="dxa"/>
            <w:noWrap w:val="0"/>
            <w:vAlign w:val="center"/>
          </w:tcPr>
          <w:p w14:paraId="206EF8FE">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3536—2008</w:t>
            </w:r>
          </w:p>
        </w:tc>
      </w:tr>
    </w:tbl>
    <w:p w14:paraId="6AFB1329">
      <w:pPr>
        <w:adjustRightInd w:val="0"/>
        <w:snapToGrid w:val="0"/>
        <w:spacing w:line="440" w:lineRule="exact"/>
        <w:ind w:firstLine="420" w:firstLineChars="200"/>
        <w:rPr>
          <w:rFonts w:hint="eastAsia"/>
          <w:color w:val="000000"/>
          <w:szCs w:val="21"/>
        </w:rPr>
      </w:pPr>
    </w:p>
    <w:p w14:paraId="47F92B43">
      <w:pPr>
        <w:adjustRightInd w:val="0"/>
        <w:snapToGrid w:val="0"/>
        <w:spacing w:line="360" w:lineRule="auto"/>
        <w:ind w:firstLine="420" w:firstLineChars="200"/>
        <w:jc w:val="center"/>
        <w:rPr>
          <w:rFonts w:hint="eastAsia" w:ascii="Times New Roman" w:hAnsi="宋体" w:eastAsia="宋体" w:cs="宋体"/>
          <w:szCs w:val="21"/>
        </w:rPr>
      </w:pPr>
      <w:r>
        <w:rPr>
          <w:rFonts w:hint="eastAsia" w:ascii="Times New Roman" w:hAnsi="宋体" w:eastAsia="宋体" w:cs="宋体"/>
          <w:szCs w:val="21"/>
        </w:rPr>
        <w:t>表</w:t>
      </w:r>
      <w:r>
        <w:rPr>
          <w:rFonts w:hint="eastAsia" w:ascii="Times New Roman" w:hAnsi="宋体" w:eastAsia="宋体" w:cs="宋体"/>
          <w:szCs w:val="21"/>
          <w:lang w:val="en-US" w:eastAsia="zh-CN"/>
        </w:rPr>
        <w:t>2</w:t>
      </w:r>
      <w:r>
        <w:rPr>
          <w:rFonts w:hint="eastAsia" w:ascii="Times New Roman" w:hAnsi="宋体" w:eastAsia="宋体" w:cs="宋体"/>
          <w:szCs w:val="21"/>
        </w:rPr>
        <w:t xml:space="preserve"> </w:t>
      </w:r>
      <w:r>
        <w:rPr>
          <w:rFonts w:hint="eastAsia" w:ascii="Times New Roman" w:hAnsi="Times New Roman" w:eastAsia="宋体" w:cs="Times New Roman"/>
          <w:color w:val="auto"/>
          <w:szCs w:val="21"/>
          <w:lang w:val="en-US" w:eastAsia="zh-CN"/>
        </w:rPr>
        <w:t>发动机润滑油</w:t>
      </w:r>
      <w:r>
        <w:rPr>
          <w:rFonts w:hint="eastAsia" w:ascii="Times New Roman" w:hAnsi="宋体" w:eastAsia="宋体" w:cs="宋体"/>
          <w:szCs w:val="21"/>
          <w:lang w:val="en-US" w:eastAsia="zh-CN"/>
        </w:rPr>
        <w:t>产品检验项目</w:t>
      </w:r>
      <w:r>
        <w:rPr>
          <w:rFonts w:ascii="Times New Roman" w:hAnsi="Times New Roman" w:eastAsia="宋体" w:cs="Times New Roman"/>
          <w:szCs w:val="21"/>
        </w:rPr>
        <w:t>（</w:t>
      </w:r>
      <w:r>
        <w:rPr>
          <w:rFonts w:hint="eastAsia" w:ascii="Times New Roman" w:hAnsi="Times New Roman" w:eastAsia="宋体" w:cs="Times New Roman"/>
          <w:color w:val="auto"/>
          <w:szCs w:val="21"/>
          <w:lang w:val="en-US" w:eastAsia="zh-CN"/>
        </w:rPr>
        <w:t>GB 11121</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2025、GB 11122</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2025</w:t>
      </w:r>
      <w:r>
        <w:rPr>
          <w:rFonts w:ascii="Times New Roman" w:hAnsi="Times New Roman" w:eastAsia="宋体" w:cs="Times New Roman"/>
          <w:szCs w:val="21"/>
        </w:rPr>
        <w:t>）</w:t>
      </w:r>
    </w:p>
    <w:tbl>
      <w:tblPr>
        <w:tblStyle w:val="4"/>
        <w:tblW w:w="49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2515"/>
        <w:gridCol w:w="4762"/>
      </w:tblGrid>
      <w:tr w14:paraId="0D85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219E854A">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515" w:type="dxa"/>
            <w:noWrap w:val="0"/>
            <w:vAlign w:val="center"/>
          </w:tcPr>
          <w:p w14:paraId="7F095C83">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检验项目</w:t>
            </w:r>
          </w:p>
        </w:tc>
        <w:tc>
          <w:tcPr>
            <w:tcW w:w="4762" w:type="dxa"/>
            <w:noWrap w:val="0"/>
            <w:vAlign w:val="center"/>
          </w:tcPr>
          <w:p w14:paraId="7261CD4D">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检验方法</w:t>
            </w:r>
          </w:p>
        </w:tc>
      </w:tr>
      <w:tr w14:paraId="6BDE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773B7FAF">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2515" w:type="dxa"/>
            <w:noWrap w:val="0"/>
            <w:vAlign w:val="center"/>
          </w:tcPr>
          <w:p w14:paraId="24B62450">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低温动力黏度</w:t>
            </w:r>
          </w:p>
        </w:tc>
        <w:tc>
          <w:tcPr>
            <w:tcW w:w="4762" w:type="dxa"/>
            <w:noWrap w:val="0"/>
            <w:vAlign w:val="center"/>
          </w:tcPr>
          <w:p w14:paraId="1B01F302">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GB/T 6538—2022</w:t>
            </w:r>
          </w:p>
        </w:tc>
      </w:tr>
      <w:tr w14:paraId="6DA5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jc w:val="center"/>
        </w:trPr>
        <w:tc>
          <w:tcPr>
            <w:tcW w:w="1149" w:type="dxa"/>
            <w:noWrap w:val="0"/>
            <w:vAlign w:val="center"/>
          </w:tcPr>
          <w:p w14:paraId="7823E8C0">
            <w:pPr>
              <w:spacing w:line="30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2515" w:type="dxa"/>
            <w:noWrap w:val="0"/>
            <w:vAlign w:val="center"/>
          </w:tcPr>
          <w:p w14:paraId="3F000561">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运动黏度（100℃）</w:t>
            </w:r>
          </w:p>
        </w:tc>
        <w:tc>
          <w:tcPr>
            <w:tcW w:w="4762" w:type="dxa"/>
            <w:noWrap w:val="0"/>
            <w:vAlign w:val="center"/>
          </w:tcPr>
          <w:p w14:paraId="4770E529">
            <w:pPr>
              <w:spacing w:line="300" w:lineRule="exact"/>
              <w:jc w:val="center"/>
              <w:rPr>
                <w:rFonts w:hint="default"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265—1988</w:t>
            </w:r>
          </w:p>
        </w:tc>
      </w:tr>
      <w:tr w14:paraId="2555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02888122">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w:t>
            </w:r>
          </w:p>
        </w:tc>
        <w:tc>
          <w:tcPr>
            <w:tcW w:w="2515" w:type="dxa"/>
            <w:noWrap w:val="0"/>
            <w:vAlign w:val="center"/>
          </w:tcPr>
          <w:p w14:paraId="1088E108">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倾点</w:t>
            </w:r>
          </w:p>
        </w:tc>
        <w:tc>
          <w:tcPr>
            <w:tcW w:w="4762" w:type="dxa"/>
            <w:noWrap w:val="0"/>
            <w:vAlign w:val="center"/>
          </w:tcPr>
          <w:p w14:paraId="01AA7473">
            <w:pPr>
              <w:spacing w:line="300" w:lineRule="exact"/>
              <w:jc w:val="center"/>
              <w:rPr>
                <w:rFonts w:hint="eastAsia" w:ascii="Times New Roman" w:hAnsi="Times New Roman" w:eastAsia="宋体" w:cs="Times New Roman"/>
                <w:szCs w:val="21"/>
                <w:highlight w:val="none"/>
                <w:lang w:val="en-US" w:eastAsia="zh-CN"/>
              </w:rPr>
            </w:pPr>
            <w:r>
              <w:rPr>
                <w:rFonts w:ascii="Times New Roman" w:hAnsi="Times New Roman" w:eastAsia="宋体" w:cs="Times New Roman"/>
                <w:szCs w:val="21"/>
                <w:highlight w:val="none"/>
              </w:rPr>
              <w:t>GB/T 3535—20</w:t>
            </w:r>
            <w:r>
              <w:rPr>
                <w:rFonts w:hint="eastAsia" w:ascii="Times New Roman" w:hAnsi="Times New Roman" w:eastAsia="宋体" w:cs="Times New Roman"/>
                <w:szCs w:val="21"/>
                <w:highlight w:val="none"/>
                <w:lang w:val="en-US" w:eastAsia="zh-CN"/>
              </w:rPr>
              <w:t>25</w:t>
            </w:r>
          </w:p>
          <w:p w14:paraId="04EF7A8A">
            <w:pPr>
              <w:spacing w:line="300" w:lineRule="exact"/>
              <w:jc w:val="center"/>
              <w:rPr>
                <w:rFonts w:hint="default" w:ascii="Times New Roman" w:hAnsi="Times New Roman" w:eastAsia="宋体" w:cs="Times New Roman"/>
                <w:kern w:val="2"/>
                <w:sz w:val="21"/>
                <w:szCs w:val="21"/>
                <w:highlight w:val="yellow"/>
                <w:lang w:val="en-US" w:eastAsia="zh-CN" w:bidi="ar-SA"/>
              </w:rPr>
            </w:pPr>
            <w:r>
              <w:rPr>
                <w:rFonts w:hint="eastAsia" w:ascii="Times New Roman" w:hAnsi="Times New Roman" w:eastAsia="宋体" w:cs="Times New Roman"/>
                <w:color w:val="auto"/>
                <w:szCs w:val="21"/>
                <w:highlight w:val="none"/>
                <w:lang w:val="en-US" w:eastAsia="zh-CN"/>
              </w:rPr>
              <w:t>GB/T 3535</w:t>
            </w:r>
            <w:r>
              <w:rPr>
                <w:rFonts w:ascii="Times New Roman" w:hAnsi="Times New Roman" w:eastAsia="宋体" w:cs="Times New Roman"/>
                <w:szCs w:val="21"/>
              </w:rPr>
              <w:t>—</w:t>
            </w:r>
            <w:r>
              <w:rPr>
                <w:rFonts w:hint="eastAsia" w:ascii="Times New Roman" w:hAnsi="Times New Roman" w:eastAsia="宋体" w:cs="Times New Roman"/>
                <w:color w:val="auto"/>
                <w:szCs w:val="21"/>
                <w:highlight w:val="none"/>
                <w:lang w:val="en-US" w:eastAsia="zh-CN"/>
              </w:rPr>
              <w:t>2006</w:t>
            </w:r>
          </w:p>
        </w:tc>
      </w:tr>
      <w:tr w14:paraId="0A1B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5EA66724">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4</w:t>
            </w:r>
          </w:p>
        </w:tc>
        <w:tc>
          <w:tcPr>
            <w:tcW w:w="2515" w:type="dxa"/>
            <w:noWrap w:val="0"/>
            <w:vAlign w:val="center"/>
          </w:tcPr>
          <w:p w14:paraId="3B70F151">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水分</w:t>
            </w:r>
          </w:p>
        </w:tc>
        <w:tc>
          <w:tcPr>
            <w:tcW w:w="4762" w:type="dxa"/>
            <w:noWrap w:val="0"/>
            <w:vAlign w:val="center"/>
          </w:tcPr>
          <w:p w14:paraId="21B7902B">
            <w:pPr>
              <w:spacing w:line="300" w:lineRule="exact"/>
              <w:jc w:val="center"/>
              <w:rPr>
                <w:rFonts w:hint="default"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260—2016</w:t>
            </w:r>
          </w:p>
        </w:tc>
      </w:tr>
      <w:tr w14:paraId="7E77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2D9ED596">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5</w:t>
            </w:r>
          </w:p>
        </w:tc>
        <w:tc>
          <w:tcPr>
            <w:tcW w:w="2515" w:type="dxa"/>
            <w:noWrap w:val="0"/>
            <w:vAlign w:val="center"/>
          </w:tcPr>
          <w:p w14:paraId="62E10166">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机械杂质</w:t>
            </w:r>
          </w:p>
        </w:tc>
        <w:tc>
          <w:tcPr>
            <w:tcW w:w="4762" w:type="dxa"/>
            <w:noWrap w:val="0"/>
            <w:vAlign w:val="center"/>
          </w:tcPr>
          <w:p w14:paraId="51F7FE4A">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511—2010</w:t>
            </w:r>
          </w:p>
        </w:tc>
      </w:tr>
      <w:tr w14:paraId="71FF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49" w:type="dxa"/>
            <w:noWrap w:val="0"/>
            <w:vAlign w:val="center"/>
          </w:tcPr>
          <w:p w14:paraId="74A89645">
            <w:pPr>
              <w:spacing w:line="300" w:lineRule="exact"/>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6</w:t>
            </w:r>
          </w:p>
        </w:tc>
        <w:tc>
          <w:tcPr>
            <w:tcW w:w="2515" w:type="dxa"/>
            <w:noWrap w:val="0"/>
            <w:vAlign w:val="center"/>
          </w:tcPr>
          <w:p w14:paraId="3F70A632">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闪点（开口）</w:t>
            </w:r>
          </w:p>
        </w:tc>
        <w:tc>
          <w:tcPr>
            <w:tcW w:w="4762" w:type="dxa"/>
            <w:noWrap w:val="0"/>
            <w:vAlign w:val="center"/>
          </w:tcPr>
          <w:p w14:paraId="3085AC64">
            <w:pPr>
              <w:spacing w:line="300" w:lineRule="exact"/>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GB/T 3536—2008</w:t>
            </w:r>
          </w:p>
        </w:tc>
      </w:tr>
      <w:tr w14:paraId="3EFD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426" w:type="dxa"/>
            <w:gridSpan w:val="3"/>
            <w:noWrap w:val="0"/>
            <w:vAlign w:val="center"/>
          </w:tcPr>
          <w:p w14:paraId="227D08F3">
            <w:pPr>
              <w:spacing w:line="300" w:lineRule="exact"/>
              <w:jc w:val="both"/>
              <w:rPr>
                <w:rFonts w:ascii="Times New Roman" w:hAnsi="Times New Roman" w:eastAsia="宋体" w:cs="Times New Roman"/>
                <w:szCs w:val="21"/>
              </w:rPr>
            </w:pPr>
            <w:r>
              <w:rPr>
                <w:rFonts w:hint="eastAsia" w:ascii="Times New Roman" w:hAnsi="Times New Roman" w:eastAsia="宋体" w:cs="Times New Roman"/>
                <w:szCs w:val="21"/>
                <w:lang w:val="en-US" w:eastAsia="zh-CN"/>
              </w:rPr>
              <w:t>注：</w:t>
            </w:r>
            <w:r>
              <w:rPr>
                <w:rFonts w:hint="eastAsia" w:ascii="Times New Roman" w:hAnsi="Times New Roman" w:eastAsia="黑体" w:cs="Times New Roman"/>
                <w:color w:val="000000"/>
                <w:szCs w:val="21"/>
                <w:lang w:val="en-US" w:eastAsia="zh-CN"/>
              </w:rPr>
              <w:t>GB 11121</w:t>
            </w:r>
            <w:r>
              <w:rPr>
                <w:rFonts w:ascii="Times New Roman" w:hAnsi="Times New Roman" w:eastAsia="宋体" w:cs="Times New Roman"/>
                <w:szCs w:val="21"/>
              </w:rPr>
              <w:t>—</w:t>
            </w:r>
            <w:r>
              <w:rPr>
                <w:rFonts w:hint="eastAsia" w:ascii="Times New Roman" w:hAnsi="Times New Roman" w:eastAsia="黑体" w:cs="Times New Roman"/>
                <w:color w:val="000000"/>
                <w:szCs w:val="21"/>
                <w:lang w:val="en-US" w:eastAsia="zh-CN"/>
              </w:rPr>
              <w:t>2025和GB 11122</w:t>
            </w:r>
            <w:r>
              <w:rPr>
                <w:rFonts w:ascii="Times New Roman" w:hAnsi="Times New Roman" w:eastAsia="宋体" w:cs="Times New Roman"/>
                <w:szCs w:val="21"/>
              </w:rPr>
              <w:t>—</w:t>
            </w:r>
            <w:r>
              <w:rPr>
                <w:rFonts w:hint="eastAsia" w:ascii="Times New Roman" w:hAnsi="Times New Roman" w:eastAsia="黑体" w:cs="Times New Roman"/>
                <w:color w:val="000000"/>
                <w:szCs w:val="21"/>
                <w:lang w:val="en-US" w:eastAsia="zh-CN"/>
              </w:rPr>
              <w:t>2025</w:t>
            </w:r>
            <w:r>
              <w:rPr>
                <w:rFonts w:hint="eastAsia" w:ascii="Times New Roman" w:hAnsi="Times New Roman" w:eastAsia="宋体" w:cs="Times New Roman"/>
                <w:color w:val="auto"/>
                <w:szCs w:val="21"/>
                <w:highlight w:val="none"/>
                <w:lang w:val="en-US" w:eastAsia="zh-CN"/>
              </w:rPr>
              <w:t>实施日期为2026年7月1日。</w:t>
            </w:r>
          </w:p>
        </w:tc>
      </w:tr>
    </w:tbl>
    <w:p w14:paraId="7FCBAC6C">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2B9C3132">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46CB02E0">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6F68BC9C">
      <w:pPr>
        <w:adjustRightInd w:val="0"/>
        <w:snapToGrid w:val="0"/>
        <w:spacing w:line="360" w:lineRule="auto"/>
        <w:rPr>
          <w:rFonts w:ascii="宋体" w:hAnsi="宋体"/>
          <w:b/>
        </w:rPr>
      </w:pPr>
      <w:r>
        <w:rPr>
          <w:rFonts w:ascii="宋体" w:hAnsi="宋体"/>
          <w:b/>
        </w:rPr>
        <w:t>3.1 依据标准</w:t>
      </w:r>
    </w:p>
    <w:p w14:paraId="5881FA01">
      <w:pPr>
        <w:spacing w:line="440" w:lineRule="exact"/>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GB 11121</w:t>
      </w:r>
      <w:r>
        <w:rPr>
          <w:rFonts w:ascii="Times New Roman" w:hAnsi="Times New Roman" w:eastAsia="宋体" w:cs="Times New Roman"/>
          <w:szCs w:val="21"/>
        </w:rPr>
        <w:t>—</w:t>
      </w:r>
      <w:r>
        <w:rPr>
          <w:rFonts w:ascii="Times New Roman" w:hAnsi="Times New Roman" w:eastAsia="宋体" w:cs="Times New Roman"/>
          <w:color w:val="000000"/>
          <w:szCs w:val="21"/>
        </w:rPr>
        <w:t>2006 汽油机油</w:t>
      </w:r>
    </w:p>
    <w:p w14:paraId="034DC68F">
      <w:pPr>
        <w:spacing w:line="440" w:lineRule="exact"/>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GB 11121</w:t>
      </w:r>
      <w:r>
        <w:rPr>
          <w:rFonts w:ascii="Times New Roman" w:hAnsi="Times New Roman" w:eastAsia="宋体" w:cs="Times New Roman"/>
          <w:szCs w:val="21"/>
        </w:rPr>
        <w:t>—</w:t>
      </w:r>
      <w:r>
        <w:rPr>
          <w:rFonts w:ascii="Times New Roman" w:hAnsi="Times New Roman" w:eastAsia="宋体" w:cs="Times New Roman"/>
          <w:color w:val="000000"/>
          <w:szCs w:val="21"/>
        </w:rPr>
        <w:t>20</w:t>
      </w:r>
      <w:r>
        <w:rPr>
          <w:rFonts w:hint="eastAsia" w:ascii="Times New Roman" w:hAnsi="Times New Roman" w:eastAsia="宋体" w:cs="Times New Roman"/>
          <w:color w:val="000000"/>
          <w:szCs w:val="21"/>
          <w:lang w:val="en-US" w:eastAsia="zh-CN"/>
        </w:rPr>
        <w:t>25</w:t>
      </w:r>
      <w:r>
        <w:rPr>
          <w:rFonts w:ascii="Times New Roman" w:hAnsi="Times New Roman" w:eastAsia="宋体" w:cs="Times New Roman"/>
          <w:color w:val="000000"/>
          <w:szCs w:val="21"/>
        </w:rPr>
        <w:t xml:space="preserve"> 汽油机油</w:t>
      </w:r>
    </w:p>
    <w:p w14:paraId="70C832FE">
      <w:pPr>
        <w:spacing w:line="440" w:lineRule="exact"/>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GB 11122</w:t>
      </w:r>
      <w:r>
        <w:rPr>
          <w:rFonts w:ascii="Times New Roman" w:hAnsi="Times New Roman" w:eastAsia="宋体" w:cs="Times New Roman"/>
          <w:szCs w:val="21"/>
        </w:rPr>
        <w:t>—</w:t>
      </w:r>
      <w:r>
        <w:rPr>
          <w:rFonts w:ascii="Times New Roman" w:hAnsi="Times New Roman" w:eastAsia="宋体" w:cs="Times New Roman"/>
          <w:color w:val="000000"/>
          <w:szCs w:val="21"/>
        </w:rPr>
        <w:t>2006 柴油机油</w:t>
      </w:r>
    </w:p>
    <w:p w14:paraId="30322F32">
      <w:pPr>
        <w:spacing w:line="440" w:lineRule="exact"/>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GB 11122</w:t>
      </w:r>
      <w:r>
        <w:rPr>
          <w:rFonts w:ascii="Times New Roman" w:hAnsi="Times New Roman" w:eastAsia="宋体" w:cs="Times New Roman"/>
          <w:szCs w:val="21"/>
        </w:rPr>
        <w:t>—</w:t>
      </w:r>
      <w:r>
        <w:rPr>
          <w:rFonts w:ascii="Times New Roman" w:hAnsi="Times New Roman" w:eastAsia="宋体" w:cs="Times New Roman"/>
          <w:color w:val="000000"/>
          <w:szCs w:val="21"/>
        </w:rPr>
        <w:t>20</w:t>
      </w:r>
      <w:r>
        <w:rPr>
          <w:rFonts w:hint="eastAsia" w:ascii="Times New Roman" w:hAnsi="Times New Roman" w:eastAsia="宋体" w:cs="Times New Roman"/>
          <w:color w:val="000000"/>
          <w:szCs w:val="21"/>
          <w:lang w:val="en-US" w:eastAsia="zh-CN"/>
        </w:rPr>
        <w:t>25</w:t>
      </w:r>
      <w:r>
        <w:rPr>
          <w:rFonts w:ascii="Times New Roman" w:hAnsi="Times New Roman" w:eastAsia="宋体" w:cs="Times New Roman"/>
          <w:color w:val="000000"/>
          <w:szCs w:val="21"/>
        </w:rPr>
        <w:t xml:space="preserve"> 柴油机油</w:t>
      </w:r>
    </w:p>
    <w:p w14:paraId="3C73933E">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17786E69">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0A66008D">
      <w:pPr>
        <w:snapToGrid w:val="0"/>
        <w:spacing w:line="440" w:lineRule="exact"/>
        <w:ind w:firstLine="359" w:firstLineChars="171"/>
        <w:rPr>
          <w:rFonts w:hint="eastAsia"/>
          <w:color w:val="000000"/>
          <w:szCs w:val="21"/>
        </w:rPr>
      </w:pPr>
    </w:p>
    <w:p w14:paraId="443DC30E">
      <w:pPr>
        <w:snapToGrid w:val="0"/>
        <w:spacing w:line="360" w:lineRule="auto"/>
        <w:rPr>
          <w:rFonts w:ascii="宋体" w:hAnsi="宋体"/>
          <w:b/>
        </w:rPr>
      </w:pPr>
      <w:r>
        <w:rPr>
          <w:rFonts w:ascii="宋体" w:hAnsi="宋体"/>
          <w:b/>
        </w:rPr>
        <w:t>3.2判定原则</w:t>
      </w:r>
    </w:p>
    <w:p w14:paraId="4CBB285C">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25E8D6FE">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13F0254A">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77B855D">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53672B1E">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548F0DAB">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7AE16085">
      <w:pPr>
        <w:snapToGrid w:val="0"/>
        <w:spacing w:line="360" w:lineRule="auto"/>
        <w:rPr>
          <w:rFonts w:hint="eastAsia" w:ascii="宋体" w:hAnsi="宋体"/>
          <w:szCs w:val="21"/>
        </w:rPr>
      </w:pPr>
      <w:r>
        <mc:AlternateContent>
          <mc:Choice Requires="wps">
            <w:drawing>
              <wp:anchor distT="0" distB="0" distL="114300" distR="114300" simplePos="0" relativeHeight="251675648"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3" name="直接箭头连接符 3"/>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5648;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317B92D9">
      <w:pPr>
        <w:pStyle w:val="2"/>
      </w:pPr>
    </w:p>
    <w:p w14:paraId="0EAA5A09">
      <w:pPr>
        <w:pStyle w:val="2"/>
      </w:pPr>
    </w:p>
    <w:p w14:paraId="22D535D9">
      <w:pPr>
        <w:pStyle w:val="2"/>
      </w:pPr>
    </w:p>
    <w:p w14:paraId="5FC14852">
      <w:pPr>
        <w:pStyle w:val="2"/>
      </w:pPr>
    </w:p>
    <w:p w14:paraId="3B6EFEC3">
      <w:pPr>
        <w:pStyle w:val="2"/>
      </w:pPr>
    </w:p>
    <w:p w14:paraId="550BA336">
      <w:pPr>
        <w:pStyle w:val="2"/>
      </w:pPr>
    </w:p>
    <w:p w14:paraId="1FD7FB7B">
      <w:pPr>
        <w:adjustRightInd w:val="0"/>
        <w:snapToGrid w:val="0"/>
        <w:spacing w:line="594" w:lineRule="exact"/>
        <w:jc w:val="center"/>
        <w:rPr>
          <w:rFonts w:hint="eastAsia" w:ascii="宋体" w:hAnsi="宋体" w:cs="宋体"/>
          <w:color w:val="000000"/>
          <w:sz w:val="32"/>
          <w:szCs w:val="32"/>
        </w:rPr>
      </w:pPr>
      <w:r>
        <w:rPr>
          <w:rFonts w:hint="eastAsia" w:ascii="宋体" w:hAnsi="宋体" w:cs="宋体"/>
          <w:color w:val="000000"/>
          <w:sz w:val="32"/>
          <w:szCs w:val="32"/>
        </w:rPr>
        <w:t>2026年和田地区电线电缆产品质量监督抽查实施细则</w:t>
      </w:r>
    </w:p>
    <w:p w14:paraId="6FDF5F47">
      <w:pPr>
        <w:spacing w:line="440" w:lineRule="exact"/>
        <w:jc w:val="center"/>
        <w:rPr>
          <w:rFonts w:eastAsia="方正小标宋简体"/>
          <w:sz w:val="32"/>
          <w:szCs w:val="32"/>
        </w:rPr>
      </w:pPr>
    </w:p>
    <w:p w14:paraId="502445B6">
      <w:pPr>
        <w:snapToGrid w:val="0"/>
        <w:spacing w:line="440" w:lineRule="exact"/>
        <w:rPr>
          <w:rFonts w:eastAsia="黑体"/>
          <w:szCs w:val="21"/>
        </w:rPr>
      </w:pPr>
      <w:r>
        <w:rPr>
          <w:rFonts w:eastAsia="黑体"/>
          <w:szCs w:val="21"/>
        </w:rPr>
        <w:t>1 抽样方法</w:t>
      </w:r>
    </w:p>
    <w:p w14:paraId="7735D2AA">
      <w:pPr>
        <w:spacing w:line="440" w:lineRule="exact"/>
        <w:ind w:firstLine="420" w:firstLineChars="200"/>
        <w:jc w:val="left"/>
        <w:rPr>
          <w:rFonts w:hint="eastAsia"/>
          <w:szCs w:val="21"/>
        </w:rPr>
      </w:pPr>
      <w:r>
        <w:rPr>
          <w:rFonts w:hint="eastAsia"/>
          <w:szCs w:val="21"/>
        </w:rPr>
        <w:t>以随机抽样的方式在被抽样生产者、销售者的待销产品中抽取。</w:t>
      </w:r>
    </w:p>
    <w:p w14:paraId="47CD01E8">
      <w:pPr>
        <w:spacing w:line="440" w:lineRule="exact"/>
        <w:ind w:firstLine="420" w:firstLineChars="200"/>
        <w:jc w:val="left"/>
        <w:rPr>
          <w:rFonts w:hint="eastAsia"/>
          <w:szCs w:val="21"/>
        </w:rPr>
      </w:pPr>
      <w:r>
        <w:rPr>
          <w:rFonts w:hint="eastAsia"/>
          <w:szCs w:val="21"/>
        </w:rPr>
        <w:t>随机数一般可使用随机数表等方法产生。</w:t>
      </w:r>
    </w:p>
    <w:p w14:paraId="79B98A7E">
      <w:pPr>
        <w:spacing w:line="440" w:lineRule="exact"/>
        <w:ind w:firstLine="420" w:firstLineChars="200"/>
        <w:jc w:val="left"/>
        <w:rPr>
          <w:szCs w:val="21"/>
        </w:rPr>
      </w:pPr>
      <w:r>
        <w:rPr>
          <w:rFonts w:hint="eastAsia"/>
          <w:szCs w:val="21"/>
        </w:rPr>
        <w:t>根据本细则规定的检验项目要求，同种型号规格每批次电线电缆产品抽取样品详见表1。</w:t>
      </w:r>
    </w:p>
    <w:p w14:paraId="5181FE83">
      <w:pPr>
        <w:spacing w:line="440" w:lineRule="exact"/>
        <w:ind w:firstLine="420" w:firstLineChars="200"/>
        <w:jc w:val="center"/>
        <w:rPr>
          <w:rFonts w:hint="eastAsia"/>
          <w:szCs w:val="21"/>
        </w:rPr>
      </w:pPr>
      <w:r>
        <w:rPr>
          <w:rFonts w:hint="eastAsia"/>
          <w:szCs w:val="21"/>
        </w:rPr>
        <w:t>表1 抽样数量</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9"/>
        <w:gridCol w:w="2273"/>
        <w:gridCol w:w="1913"/>
        <w:gridCol w:w="1737"/>
      </w:tblGrid>
      <w:tr w14:paraId="11E8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2599" w:type="dxa"/>
            <w:noWrap w:val="0"/>
            <w:vAlign w:val="center"/>
          </w:tcPr>
          <w:p w14:paraId="2B172A98">
            <w:pPr>
              <w:spacing w:line="440" w:lineRule="exact"/>
              <w:ind w:firstLine="420" w:firstLineChars="200"/>
              <w:jc w:val="center"/>
              <w:rPr>
                <w:rFonts w:hint="eastAsia"/>
                <w:szCs w:val="21"/>
              </w:rPr>
            </w:pPr>
            <w:r>
              <w:rPr>
                <w:rFonts w:hint="eastAsia"/>
                <w:szCs w:val="21"/>
              </w:rPr>
              <w:t>产品名称</w:t>
            </w:r>
          </w:p>
        </w:tc>
        <w:tc>
          <w:tcPr>
            <w:tcW w:w="2273" w:type="dxa"/>
            <w:noWrap w:val="0"/>
            <w:vAlign w:val="center"/>
          </w:tcPr>
          <w:p w14:paraId="76137DAA">
            <w:pPr>
              <w:spacing w:line="440" w:lineRule="exact"/>
              <w:ind w:firstLine="420" w:firstLineChars="200"/>
              <w:jc w:val="center"/>
              <w:rPr>
                <w:rFonts w:hint="eastAsia"/>
                <w:szCs w:val="21"/>
              </w:rPr>
            </w:pPr>
            <w:r>
              <w:rPr>
                <w:rFonts w:hint="eastAsia"/>
                <w:szCs w:val="21"/>
              </w:rPr>
              <w:t>抽样数量</w:t>
            </w:r>
          </w:p>
        </w:tc>
        <w:tc>
          <w:tcPr>
            <w:tcW w:w="1913" w:type="dxa"/>
            <w:noWrap w:val="0"/>
            <w:vAlign w:val="center"/>
          </w:tcPr>
          <w:p w14:paraId="5999E6E5">
            <w:pPr>
              <w:spacing w:line="440" w:lineRule="exact"/>
              <w:ind w:firstLine="420" w:firstLineChars="200"/>
              <w:jc w:val="center"/>
              <w:rPr>
                <w:rFonts w:hint="eastAsia"/>
                <w:szCs w:val="21"/>
              </w:rPr>
            </w:pPr>
            <w:r>
              <w:rPr>
                <w:rFonts w:hint="eastAsia"/>
                <w:szCs w:val="21"/>
              </w:rPr>
              <w:t>检验数量</w:t>
            </w:r>
          </w:p>
        </w:tc>
        <w:tc>
          <w:tcPr>
            <w:tcW w:w="1737" w:type="dxa"/>
            <w:noWrap w:val="0"/>
            <w:vAlign w:val="center"/>
          </w:tcPr>
          <w:p w14:paraId="5C0C8F59">
            <w:pPr>
              <w:spacing w:line="440" w:lineRule="exact"/>
              <w:ind w:firstLine="420" w:firstLineChars="200"/>
              <w:jc w:val="center"/>
              <w:rPr>
                <w:rFonts w:hint="eastAsia"/>
                <w:szCs w:val="21"/>
              </w:rPr>
            </w:pPr>
            <w:r>
              <w:rPr>
                <w:rFonts w:hint="eastAsia"/>
                <w:szCs w:val="21"/>
              </w:rPr>
              <w:t>备样数量</w:t>
            </w:r>
          </w:p>
        </w:tc>
      </w:tr>
      <w:tr w14:paraId="6FF2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99" w:type="dxa"/>
            <w:noWrap w:val="0"/>
            <w:vAlign w:val="center"/>
          </w:tcPr>
          <w:p w14:paraId="43264006">
            <w:pPr>
              <w:spacing w:line="440" w:lineRule="exact"/>
              <w:ind w:firstLine="420" w:firstLineChars="200"/>
              <w:jc w:val="center"/>
              <w:rPr>
                <w:rFonts w:hint="eastAsia"/>
                <w:szCs w:val="21"/>
              </w:rPr>
            </w:pPr>
            <w:r>
              <w:rPr>
                <w:rFonts w:hint="eastAsia"/>
                <w:szCs w:val="21"/>
              </w:rPr>
              <w:t>额定电压 450／750V 及以下聚氯乙烯绝缘</w:t>
            </w:r>
          </w:p>
        </w:tc>
        <w:tc>
          <w:tcPr>
            <w:tcW w:w="2273" w:type="dxa"/>
            <w:noWrap w:val="0"/>
            <w:vAlign w:val="center"/>
          </w:tcPr>
          <w:p w14:paraId="56C236CB">
            <w:pPr>
              <w:spacing w:line="440" w:lineRule="exact"/>
              <w:ind w:firstLine="420" w:firstLineChars="200"/>
              <w:jc w:val="center"/>
              <w:rPr>
                <w:szCs w:val="21"/>
              </w:rPr>
            </w:pPr>
            <w:r>
              <w:rPr>
                <w:rFonts w:hint="eastAsia"/>
                <w:szCs w:val="21"/>
              </w:rPr>
              <w:t>30米</w:t>
            </w:r>
          </w:p>
        </w:tc>
        <w:tc>
          <w:tcPr>
            <w:tcW w:w="1913" w:type="dxa"/>
            <w:noWrap w:val="0"/>
            <w:vAlign w:val="center"/>
          </w:tcPr>
          <w:p w14:paraId="6C545EA6">
            <w:pPr>
              <w:spacing w:line="440" w:lineRule="exact"/>
              <w:ind w:firstLine="420" w:firstLineChars="200"/>
              <w:jc w:val="center"/>
              <w:rPr>
                <w:rFonts w:hint="eastAsia"/>
                <w:szCs w:val="21"/>
              </w:rPr>
            </w:pPr>
            <w:r>
              <w:rPr>
                <w:rFonts w:hint="eastAsia"/>
                <w:szCs w:val="21"/>
              </w:rPr>
              <w:t>15米</w:t>
            </w:r>
          </w:p>
        </w:tc>
        <w:tc>
          <w:tcPr>
            <w:tcW w:w="1737" w:type="dxa"/>
            <w:noWrap w:val="0"/>
            <w:vAlign w:val="center"/>
          </w:tcPr>
          <w:p w14:paraId="2B06CA30">
            <w:pPr>
              <w:spacing w:line="440" w:lineRule="exact"/>
              <w:ind w:firstLine="420" w:firstLineChars="200"/>
              <w:jc w:val="center"/>
              <w:rPr>
                <w:rFonts w:hint="eastAsia"/>
                <w:szCs w:val="21"/>
              </w:rPr>
            </w:pPr>
            <w:r>
              <w:rPr>
                <w:rFonts w:hint="eastAsia"/>
                <w:szCs w:val="21"/>
              </w:rPr>
              <w:t>15米</w:t>
            </w:r>
          </w:p>
        </w:tc>
      </w:tr>
      <w:tr w14:paraId="4D23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99" w:type="dxa"/>
            <w:noWrap w:val="0"/>
            <w:vAlign w:val="center"/>
          </w:tcPr>
          <w:p w14:paraId="674220FE">
            <w:pPr>
              <w:spacing w:line="440" w:lineRule="exact"/>
              <w:ind w:firstLine="420" w:firstLineChars="200"/>
              <w:jc w:val="center"/>
              <w:rPr>
                <w:rFonts w:hint="eastAsia"/>
                <w:szCs w:val="21"/>
              </w:rPr>
            </w:pPr>
            <w:r>
              <w:rPr>
                <w:rFonts w:hint="eastAsia"/>
                <w:szCs w:val="21"/>
              </w:rPr>
              <w:t>额定电压 450／750V 及以下橡皮绝缘电线电缆</w:t>
            </w:r>
          </w:p>
        </w:tc>
        <w:tc>
          <w:tcPr>
            <w:tcW w:w="2273" w:type="dxa"/>
            <w:noWrap w:val="0"/>
            <w:vAlign w:val="center"/>
          </w:tcPr>
          <w:p w14:paraId="3C873A89">
            <w:pPr>
              <w:spacing w:line="440" w:lineRule="exact"/>
              <w:ind w:firstLine="420" w:firstLineChars="200"/>
              <w:jc w:val="center"/>
              <w:rPr>
                <w:rFonts w:hint="eastAsia"/>
                <w:szCs w:val="21"/>
              </w:rPr>
            </w:pPr>
            <w:r>
              <w:rPr>
                <w:rFonts w:hint="eastAsia"/>
                <w:szCs w:val="21"/>
              </w:rPr>
              <w:t>30米</w:t>
            </w:r>
          </w:p>
        </w:tc>
        <w:tc>
          <w:tcPr>
            <w:tcW w:w="1913" w:type="dxa"/>
            <w:noWrap w:val="0"/>
            <w:vAlign w:val="center"/>
          </w:tcPr>
          <w:p w14:paraId="7A366FD5">
            <w:pPr>
              <w:spacing w:line="440" w:lineRule="exact"/>
              <w:ind w:firstLine="420" w:firstLineChars="200"/>
              <w:jc w:val="center"/>
              <w:rPr>
                <w:rFonts w:hint="eastAsia"/>
                <w:szCs w:val="21"/>
              </w:rPr>
            </w:pPr>
            <w:r>
              <w:rPr>
                <w:rFonts w:hint="eastAsia"/>
                <w:szCs w:val="21"/>
              </w:rPr>
              <w:t>15米</w:t>
            </w:r>
          </w:p>
        </w:tc>
        <w:tc>
          <w:tcPr>
            <w:tcW w:w="1737" w:type="dxa"/>
            <w:noWrap w:val="0"/>
            <w:vAlign w:val="center"/>
          </w:tcPr>
          <w:p w14:paraId="4B82EC30">
            <w:pPr>
              <w:spacing w:line="440" w:lineRule="exact"/>
              <w:ind w:firstLine="420" w:firstLineChars="200"/>
              <w:jc w:val="center"/>
              <w:rPr>
                <w:rFonts w:hint="eastAsia"/>
                <w:szCs w:val="21"/>
              </w:rPr>
            </w:pPr>
            <w:r>
              <w:rPr>
                <w:rFonts w:hint="eastAsia"/>
                <w:szCs w:val="21"/>
              </w:rPr>
              <w:t>15米</w:t>
            </w:r>
          </w:p>
        </w:tc>
      </w:tr>
      <w:tr w14:paraId="77D6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99" w:type="dxa"/>
            <w:noWrap w:val="0"/>
            <w:vAlign w:val="center"/>
          </w:tcPr>
          <w:p w14:paraId="2683445C">
            <w:pPr>
              <w:spacing w:line="440" w:lineRule="exact"/>
              <w:ind w:firstLine="420" w:firstLineChars="200"/>
              <w:jc w:val="center"/>
              <w:rPr>
                <w:rFonts w:hint="eastAsia"/>
                <w:szCs w:val="21"/>
              </w:rPr>
            </w:pPr>
            <w:r>
              <w:rPr>
                <w:rFonts w:hint="eastAsia"/>
                <w:szCs w:val="21"/>
              </w:rPr>
              <w:t>交联聚烯烃绝缘电线电缆</w:t>
            </w:r>
          </w:p>
        </w:tc>
        <w:tc>
          <w:tcPr>
            <w:tcW w:w="2273" w:type="dxa"/>
            <w:noWrap w:val="0"/>
            <w:vAlign w:val="center"/>
          </w:tcPr>
          <w:p w14:paraId="795CE4AD">
            <w:pPr>
              <w:spacing w:line="440" w:lineRule="exact"/>
              <w:ind w:firstLine="420" w:firstLineChars="200"/>
              <w:jc w:val="center"/>
              <w:rPr>
                <w:rFonts w:hint="eastAsia"/>
                <w:szCs w:val="21"/>
              </w:rPr>
            </w:pPr>
            <w:r>
              <w:rPr>
                <w:rFonts w:hint="eastAsia"/>
                <w:szCs w:val="21"/>
              </w:rPr>
              <w:t>30米</w:t>
            </w:r>
          </w:p>
        </w:tc>
        <w:tc>
          <w:tcPr>
            <w:tcW w:w="1913" w:type="dxa"/>
            <w:noWrap w:val="0"/>
            <w:vAlign w:val="center"/>
          </w:tcPr>
          <w:p w14:paraId="0D0A9E04">
            <w:pPr>
              <w:spacing w:line="440" w:lineRule="exact"/>
              <w:ind w:firstLine="420" w:firstLineChars="200"/>
              <w:jc w:val="center"/>
              <w:rPr>
                <w:rFonts w:hint="eastAsia"/>
                <w:szCs w:val="21"/>
              </w:rPr>
            </w:pPr>
            <w:r>
              <w:rPr>
                <w:rFonts w:hint="eastAsia"/>
                <w:szCs w:val="21"/>
              </w:rPr>
              <w:t>15米</w:t>
            </w:r>
          </w:p>
        </w:tc>
        <w:tc>
          <w:tcPr>
            <w:tcW w:w="1737" w:type="dxa"/>
            <w:noWrap w:val="0"/>
            <w:vAlign w:val="center"/>
          </w:tcPr>
          <w:p w14:paraId="2EFEDD2B">
            <w:pPr>
              <w:spacing w:line="440" w:lineRule="exact"/>
              <w:ind w:firstLine="420" w:firstLineChars="200"/>
              <w:jc w:val="center"/>
              <w:rPr>
                <w:rFonts w:hint="eastAsia"/>
                <w:szCs w:val="21"/>
              </w:rPr>
            </w:pPr>
            <w:r>
              <w:rPr>
                <w:rFonts w:hint="eastAsia"/>
                <w:szCs w:val="21"/>
              </w:rPr>
              <w:t>15米</w:t>
            </w:r>
          </w:p>
        </w:tc>
      </w:tr>
      <w:tr w14:paraId="2895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99" w:type="dxa"/>
            <w:noWrap w:val="0"/>
            <w:vAlign w:val="center"/>
          </w:tcPr>
          <w:p w14:paraId="1242F6C0">
            <w:pPr>
              <w:spacing w:line="440" w:lineRule="exact"/>
              <w:ind w:firstLine="420" w:firstLineChars="200"/>
              <w:jc w:val="center"/>
              <w:rPr>
                <w:rFonts w:hint="eastAsia"/>
                <w:szCs w:val="21"/>
              </w:rPr>
            </w:pPr>
            <w:r>
              <w:rPr>
                <w:rFonts w:hint="eastAsia"/>
                <w:szCs w:val="21"/>
              </w:rPr>
              <w:t>电力电缆</w:t>
            </w:r>
          </w:p>
        </w:tc>
        <w:tc>
          <w:tcPr>
            <w:tcW w:w="2273" w:type="dxa"/>
            <w:noWrap w:val="0"/>
            <w:vAlign w:val="center"/>
          </w:tcPr>
          <w:p w14:paraId="417456BD">
            <w:pPr>
              <w:spacing w:line="440" w:lineRule="exact"/>
              <w:ind w:firstLine="420" w:firstLineChars="200"/>
              <w:jc w:val="center"/>
              <w:rPr>
                <w:szCs w:val="21"/>
              </w:rPr>
            </w:pPr>
            <w:r>
              <w:rPr>
                <w:rFonts w:hint="eastAsia"/>
                <w:szCs w:val="21"/>
              </w:rPr>
              <w:t>10米</w:t>
            </w:r>
          </w:p>
        </w:tc>
        <w:tc>
          <w:tcPr>
            <w:tcW w:w="1913" w:type="dxa"/>
            <w:noWrap w:val="0"/>
            <w:vAlign w:val="center"/>
          </w:tcPr>
          <w:p w14:paraId="160BD10F">
            <w:pPr>
              <w:spacing w:line="440" w:lineRule="exact"/>
              <w:ind w:firstLine="420" w:firstLineChars="200"/>
              <w:jc w:val="center"/>
              <w:rPr>
                <w:rFonts w:hint="eastAsia"/>
                <w:szCs w:val="21"/>
              </w:rPr>
            </w:pPr>
            <w:r>
              <w:rPr>
                <w:rFonts w:hint="eastAsia"/>
                <w:szCs w:val="21"/>
              </w:rPr>
              <w:t>5米</w:t>
            </w:r>
          </w:p>
        </w:tc>
        <w:tc>
          <w:tcPr>
            <w:tcW w:w="1737" w:type="dxa"/>
            <w:noWrap w:val="0"/>
            <w:vAlign w:val="center"/>
          </w:tcPr>
          <w:p w14:paraId="7B49B5EE">
            <w:pPr>
              <w:spacing w:line="440" w:lineRule="exact"/>
              <w:ind w:firstLine="420" w:firstLineChars="200"/>
              <w:jc w:val="center"/>
              <w:rPr>
                <w:rFonts w:hint="eastAsia"/>
                <w:szCs w:val="21"/>
              </w:rPr>
            </w:pPr>
            <w:r>
              <w:rPr>
                <w:rFonts w:hint="eastAsia"/>
                <w:szCs w:val="21"/>
              </w:rPr>
              <w:t>5米</w:t>
            </w:r>
          </w:p>
        </w:tc>
      </w:tr>
      <w:tr w14:paraId="67D5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99" w:type="dxa"/>
            <w:noWrap w:val="0"/>
            <w:vAlign w:val="center"/>
          </w:tcPr>
          <w:p w14:paraId="5E4C6FEC">
            <w:pPr>
              <w:spacing w:line="440" w:lineRule="exact"/>
              <w:ind w:firstLine="420" w:firstLineChars="200"/>
              <w:jc w:val="center"/>
              <w:rPr>
                <w:szCs w:val="21"/>
              </w:rPr>
            </w:pPr>
            <w:r>
              <w:rPr>
                <w:rFonts w:hint="eastAsia"/>
                <w:szCs w:val="21"/>
              </w:rPr>
              <w:t>控制电缆</w:t>
            </w:r>
          </w:p>
        </w:tc>
        <w:tc>
          <w:tcPr>
            <w:tcW w:w="2273" w:type="dxa"/>
            <w:noWrap w:val="0"/>
            <w:vAlign w:val="center"/>
          </w:tcPr>
          <w:p w14:paraId="791FBAD2">
            <w:pPr>
              <w:spacing w:line="440" w:lineRule="exact"/>
              <w:ind w:firstLine="420" w:firstLineChars="200"/>
              <w:jc w:val="center"/>
              <w:rPr>
                <w:szCs w:val="21"/>
              </w:rPr>
            </w:pPr>
            <w:r>
              <w:rPr>
                <w:rFonts w:hint="eastAsia"/>
                <w:szCs w:val="21"/>
              </w:rPr>
              <w:t>10米</w:t>
            </w:r>
          </w:p>
        </w:tc>
        <w:tc>
          <w:tcPr>
            <w:tcW w:w="1913" w:type="dxa"/>
            <w:noWrap w:val="0"/>
            <w:vAlign w:val="center"/>
          </w:tcPr>
          <w:p w14:paraId="159B30FD">
            <w:pPr>
              <w:spacing w:line="440" w:lineRule="exact"/>
              <w:ind w:firstLine="420" w:firstLineChars="200"/>
              <w:jc w:val="center"/>
              <w:rPr>
                <w:rFonts w:hint="eastAsia"/>
                <w:szCs w:val="21"/>
              </w:rPr>
            </w:pPr>
            <w:r>
              <w:rPr>
                <w:rFonts w:hint="eastAsia"/>
                <w:szCs w:val="21"/>
              </w:rPr>
              <w:t>5米</w:t>
            </w:r>
          </w:p>
        </w:tc>
        <w:tc>
          <w:tcPr>
            <w:tcW w:w="1737" w:type="dxa"/>
            <w:noWrap w:val="0"/>
            <w:vAlign w:val="center"/>
          </w:tcPr>
          <w:p w14:paraId="64C928EC">
            <w:pPr>
              <w:spacing w:line="440" w:lineRule="exact"/>
              <w:ind w:firstLine="420" w:firstLineChars="200"/>
              <w:jc w:val="center"/>
              <w:rPr>
                <w:rFonts w:hint="eastAsia"/>
                <w:szCs w:val="21"/>
              </w:rPr>
            </w:pPr>
            <w:r>
              <w:rPr>
                <w:rFonts w:hint="eastAsia"/>
                <w:szCs w:val="21"/>
              </w:rPr>
              <w:t>5米</w:t>
            </w:r>
          </w:p>
        </w:tc>
      </w:tr>
      <w:tr w14:paraId="2376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99" w:type="dxa"/>
            <w:noWrap w:val="0"/>
            <w:vAlign w:val="center"/>
          </w:tcPr>
          <w:p w14:paraId="416C9042">
            <w:pPr>
              <w:spacing w:line="440" w:lineRule="exact"/>
              <w:ind w:firstLine="420" w:firstLineChars="200"/>
              <w:jc w:val="center"/>
              <w:rPr>
                <w:szCs w:val="21"/>
              </w:rPr>
            </w:pPr>
            <w:r>
              <w:rPr>
                <w:rFonts w:hint="eastAsia"/>
                <w:szCs w:val="21"/>
              </w:rPr>
              <w:t>架空电缆</w:t>
            </w:r>
          </w:p>
        </w:tc>
        <w:tc>
          <w:tcPr>
            <w:tcW w:w="2273" w:type="dxa"/>
            <w:noWrap w:val="0"/>
            <w:vAlign w:val="center"/>
          </w:tcPr>
          <w:p w14:paraId="45998ADA">
            <w:pPr>
              <w:spacing w:line="440" w:lineRule="exact"/>
              <w:ind w:firstLine="420" w:firstLineChars="200"/>
              <w:jc w:val="center"/>
              <w:rPr>
                <w:rFonts w:hint="eastAsia"/>
                <w:szCs w:val="21"/>
              </w:rPr>
            </w:pPr>
            <w:r>
              <w:rPr>
                <w:rFonts w:hint="eastAsia"/>
                <w:szCs w:val="21"/>
              </w:rPr>
              <w:t>7米</w:t>
            </w:r>
          </w:p>
        </w:tc>
        <w:tc>
          <w:tcPr>
            <w:tcW w:w="1913" w:type="dxa"/>
            <w:noWrap w:val="0"/>
            <w:vAlign w:val="center"/>
          </w:tcPr>
          <w:p w14:paraId="784696F2">
            <w:pPr>
              <w:spacing w:line="440" w:lineRule="exact"/>
              <w:ind w:firstLine="420" w:firstLineChars="200"/>
              <w:jc w:val="center"/>
              <w:rPr>
                <w:rFonts w:hint="eastAsia"/>
                <w:szCs w:val="21"/>
              </w:rPr>
            </w:pPr>
            <w:r>
              <w:rPr>
                <w:rFonts w:hint="eastAsia"/>
                <w:szCs w:val="21"/>
              </w:rPr>
              <w:t>3.5米</w:t>
            </w:r>
          </w:p>
        </w:tc>
        <w:tc>
          <w:tcPr>
            <w:tcW w:w="1737" w:type="dxa"/>
            <w:noWrap w:val="0"/>
            <w:vAlign w:val="center"/>
          </w:tcPr>
          <w:p w14:paraId="5876D935">
            <w:pPr>
              <w:spacing w:line="440" w:lineRule="exact"/>
              <w:ind w:firstLine="420" w:firstLineChars="200"/>
              <w:jc w:val="center"/>
              <w:rPr>
                <w:rFonts w:hint="eastAsia"/>
                <w:szCs w:val="21"/>
              </w:rPr>
            </w:pPr>
            <w:r>
              <w:rPr>
                <w:rFonts w:hint="eastAsia"/>
                <w:szCs w:val="21"/>
              </w:rPr>
              <w:t>3.5米</w:t>
            </w:r>
          </w:p>
        </w:tc>
      </w:tr>
      <w:tr w14:paraId="7219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599" w:type="dxa"/>
            <w:noWrap w:val="0"/>
            <w:vAlign w:val="center"/>
          </w:tcPr>
          <w:p w14:paraId="1AD212FE">
            <w:pPr>
              <w:spacing w:line="440" w:lineRule="exact"/>
              <w:ind w:firstLine="420" w:firstLineChars="200"/>
              <w:jc w:val="center"/>
              <w:rPr>
                <w:rFonts w:hint="eastAsia"/>
                <w:szCs w:val="21"/>
              </w:rPr>
            </w:pPr>
            <w:r>
              <w:rPr>
                <w:rFonts w:hint="eastAsia"/>
                <w:szCs w:val="21"/>
              </w:rPr>
              <w:t>圆线同心绞架空导线</w:t>
            </w:r>
          </w:p>
        </w:tc>
        <w:tc>
          <w:tcPr>
            <w:tcW w:w="2273" w:type="dxa"/>
            <w:noWrap w:val="0"/>
            <w:vAlign w:val="center"/>
          </w:tcPr>
          <w:p w14:paraId="19AF8B44">
            <w:pPr>
              <w:spacing w:line="440" w:lineRule="exact"/>
              <w:ind w:firstLine="420" w:firstLineChars="200"/>
              <w:jc w:val="center"/>
              <w:rPr>
                <w:rFonts w:hint="eastAsia"/>
                <w:szCs w:val="21"/>
              </w:rPr>
            </w:pPr>
            <w:r>
              <w:rPr>
                <w:rFonts w:hint="eastAsia"/>
                <w:szCs w:val="21"/>
              </w:rPr>
              <w:t>7米</w:t>
            </w:r>
          </w:p>
        </w:tc>
        <w:tc>
          <w:tcPr>
            <w:tcW w:w="1913" w:type="dxa"/>
            <w:noWrap w:val="0"/>
            <w:vAlign w:val="center"/>
          </w:tcPr>
          <w:p w14:paraId="4A708088">
            <w:pPr>
              <w:spacing w:line="440" w:lineRule="exact"/>
              <w:ind w:firstLine="420" w:firstLineChars="200"/>
              <w:jc w:val="center"/>
              <w:rPr>
                <w:rFonts w:hint="eastAsia"/>
                <w:szCs w:val="21"/>
              </w:rPr>
            </w:pPr>
            <w:r>
              <w:rPr>
                <w:rFonts w:hint="eastAsia"/>
                <w:szCs w:val="21"/>
              </w:rPr>
              <w:t>3.5米</w:t>
            </w:r>
          </w:p>
        </w:tc>
        <w:tc>
          <w:tcPr>
            <w:tcW w:w="1737" w:type="dxa"/>
            <w:noWrap w:val="0"/>
            <w:vAlign w:val="center"/>
          </w:tcPr>
          <w:p w14:paraId="4DB34BB7">
            <w:pPr>
              <w:spacing w:line="440" w:lineRule="exact"/>
              <w:ind w:firstLine="420" w:firstLineChars="200"/>
              <w:jc w:val="center"/>
              <w:rPr>
                <w:rFonts w:hint="eastAsia"/>
                <w:szCs w:val="21"/>
              </w:rPr>
            </w:pPr>
            <w:r>
              <w:rPr>
                <w:rFonts w:hint="eastAsia"/>
                <w:szCs w:val="21"/>
              </w:rPr>
              <w:t>3.5米</w:t>
            </w:r>
          </w:p>
        </w:tc>
      </w:tr>
    </w:tbl>
    <w:p w14:paraId="41DE0BD6">
      <w:pPr>
        <w:snapToGrid w:val="0"/>
        <w:spacing w:line="440" w:lineRule="exact"/>
        <w:ind w:firstLine="420" w:firstLineChars="200"/>
        <w:rPr>
          <w:rFonts w:hint="eastAsia"/>
          <w:szCs w:val="21"/>
        </w:rPr>
      </w:pPr>
      <w:r>
        <w:rPr>
          <w:rFonts w:hint="eastAsia"/>
          <w:szCs w:val="21"/>
        </w:rPr>
        <w:t>注：在流通领域抽样时，抽取库存量满足抽样量即可。</w:t>
      </w:r>
    </w:p>
    <w:p w14:paraId="4F8D1140">
      <w:pPr>
        <w:snapToGrid w:val="0"/>
        <w:spacing w:line="440" w:lineRule="exact"/>
        <w:rPr>
          <w:rFonts w:eastAsia="黑体"/>
          <w:szCs w:val="21"/>
        </w:rPr>
      </w:pPr>
      <w:r>
        <w:rPr>
          <w:rFonts w:eastAsia="黑体"/>
          <w:szCs w:val="21"/>
        </w:rPr>
        <w:t>2 检验依据</w:t>
      </w:r>
    </w:p>
    <w:p w14:paraId="7D232DF8">
      <w:pPr>
        <w:ind w:firstLine="210" w:firstLineChars="100"/>
        <w:jc w:val="center"/>
      </w:pPr>
      <w:r>
        <w:rPr>
          <w:rFonts w:hint="eastAsia"/>
        </w:rPr>
        <w:t>表2 电线电缆检验项目</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3864"/>
        <w:gridCol w:w="3827"/>
      </w:tblGrid>
      <w:tr w14:paraId="64CA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top"/>
          </w:tcPr>
          <w:p w14:paraId="68B0A5CB">
            <w:pPr>
              <w:jc w:val="center"/>
            </w:pPr>
            <w:r>
              <w:rPr>
                <w:rFonts w:hint="eastAsia"/>
              </w:rPr>
              <w:t>序号</w:t>
            </w:r>
          </w:p>
        </w:tc>
        <w:tc>
          <w:tcPr>
            <w:tcW w:w="3864" w:type="dxa"/>
            <w:noWrap w:val="0"/>
            <w:vAlign w:val="top"/>
          </w:tcPr>
          <w:p w14:paraId="60A235F4">
            <w:pPr>
              <w:jc w:val="center"/>
            </w:pPr>
            <w:r>
              <w:rPr>
                <w:rFonts w:hint="eastAsia"/>
              </w:rPr>
              <w:t>检验项目</w:t>
            </w:r>
          </w:p>
        </w:tc>
        <w:tc>
          <w:tcPr>
            <w:tcW w:w="3827" w:type="dxa"/>
            <w:noWrap w:val="0"/>
            <w:vAlign w:val="top"/>
          </w:tcPr>
          <w:p w14:paraId="045C91A5">
            <w:pPr>
              <w:jc w:val="center"/>
            </w:pPr>
            <w:r>
              <w:rPr>
                <w:rFonts w:hint="eastAsia"/>
              </w:rPr>
              <w:t>检验方法</w:t>
            </w:r>
          </w:p>
        </w:tc>
      </w:tr>
      <w:tr w14:paraId="705B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638FE2B5">
            <w:pPr>
              <w:jc w:val="center"/>
            </w:pPr>
            <w:bookmarkStart w:id="9" w:name="_Hlk196210389"/>
            <w:r>
              <w:rPr>
                <w:rFonts w:hint="eastAsia"/>
              </w:rPr>
              <w:t>1</w:t>
            </w:r>
          </w:p>
        </w:tc>
        <w:tc>
          <w:tcPr>
            <w:tcW w:w="3864" w:type="dxa"/>
            <w:noWrap w:val="0"/>
            <w:vAlign w:val="center"/>
          </w:tcPr>
          <w:p w14:paraId="0C008533">
            <w:pPr>
              <w:jc w:val="center"/>
              <w:rPr>
                <w:rFonts w:ascii="宋体" w:hAnsi="宋体"/>
              </w:rPr>
            </w:pPr>
            <w:r>
              <w:rPr>
                <w:rFonts w:hint="eastAsia" w:ascii="宋体" w:hAnsi="宋体"/>
              </w:rPr>
              <w:t>标志</w:t>
            </w:r>
          </w:p>
        </w:tc>
        <w:tc>
          <w:tcPr>
            <w:tcW w:w="3827" w:type="dxa"/>
            <w:noWrap w:val="0"/>
            <w:vAlign w:val="center"/>
          </w:tcPr>
          <w:p w14:paraId="48D80248">
            <w:pPr>
              <w:jc w:val="center"/>
              <w:rPr>
                <w:rFonts w:hint="eastAsia"/>
              </w:rPr>
            </w:pPr>
            <w:r>
              <w:rPr>
                <w:rFonts w:hint="eastAsia"/>
              </w:rPr>
              <w:t>GB/T 5023.1-2008</w:t>
            </w:r>
          </w:p>
          <w:p w14:paraId="5B9772E3">
            <w:pPr>
              <w:jc w:val="center"/>
            </w:pPr>
            <w:r>
              <w:rPr>
                <w:rFonts w:hint="eastAsia"/>
              </w:rPr>
              <w:t>JB/T 8734.1-2016</w:t>
            </w:r>
          </w:p>
          <w:p w14:paraId="453AF415">
            <w:pPr>
              <w:jc w:val="center"/>
              <w:rPr>
                <w:rFonts w:hint="eastAsia"/>
              </w:rPr>
            </w:pPr>
            <w:r>
              <w:rPr>
                <w:rFonts w:hint="eastAsia"/>
              </w:rPr>
              <w:t>GB/T 5013.1-2008</w:t>
            </w:r>
          </w:p>
          <w:p w14:paraId="2DF749AA">
            <w:pPr>
              <w:jc w:val="center"/>
              <w:rPr>
                <w:rFonts w:hint="eastAsia"/>
              </w:rPr>
            </w:pPr>
            <w:r>
              <w:rPr>
                <w:rFonts w:hint="eastAsia"/>
              </w:rPr>
              <w:t>JB/T 8735.1-2016</w:t>
            </w:r>
          </w:p>
          <w:p w14:paraId="7C6B8670">
            <w:pPr>
              <w:jc w:val="center"/>
              <w:rPr>
                <w:rFonts w:hint="eastAsia"/>
                <w:szCs w:val="21"/>
              </w:rPr>
            </w:pPr>
            <w:r>
              <w:rPr>
                <w:rFonts w:hint="eastAsia"/>
                <w:szCs w:val="21"/>
              </w:rPr>
              <w:t>JB/T 10491-2022</w:t>
            </w:r>
          </w:p>
          <w:p w14:paraId="02988087">
            <w:pPr>
              <w:jc w:val="center"/>
              <w:rPr>
                <w:rFonts w:hint="eastAsia"/>
                <w:szCs w:val="21"/>
              </w:rPr>
            </w:pPr>
            <w:r>
              <w:rPr>
                <w:rFonts w:hint="eastAsia"/>
                <w:szCs w:val="21"/>
              </w:rPr>
              <w:t xml:space="preserve">GB/T 12706.1-2020 </w:t>
            </w:r>
          </w:p>
          <w:p w14:paraId="7DA2B926">
            <w:pPr>
              <w:jc w:val="center"/>
              <w:rPr>
                <w:rFonts w:hint="eastAsia"/>
                <w:szCs w:val="21"/>
              </w:rPr>
            </w:pPr>
            <w:r>
              <w:rPr>
                <w:rFonts w:hint="eastAsia"/>
                <w:szCs w:val="21"/>
              </w:rPr>
              <w:t>GB/T 9330-2020</w:t>
            </w:r>
          </w:p>
          <w:p w14:paraId="66C9A870">
            <w:pPr>
              <w:jc w:val="center"/>
              <w:rPr>
                <w:rFonts w:hint="eastAsia"/>
                <w:szCs w:val="21"/>
              </w:rPr>
            </w:pPr>
            <w:r>
              <w:rPr>
                <w:rFonts w:hint="eastAsia"/>
                <w:szCs w:val="21"/>
              </w:rPr>
              <w:t>GB/T 12527-2008</w:t>
            </w:r>
          </w:p>
          <w:p w14:paraId="539A599F">
            <w:pPr>
              <w:jc w:val="center"/>
              <w:rPr>
                <w:rFonts w:hint="eastAsia"/>
                <w:szCs w:val="21"/>
              </w:rPr>
            </w:pPr>
            <w:r>
              <w:rPr>
                <w:rFonts w:hint="eastAsia"/>
                <w:szCs w:val="21"/>
              </w:rPr>
              <w:t>GB/T 14049-2008</w:t>
            </w:r>
          </w:p>
          <w:p w14:paraId="7FF6808E">
            <w:pPr>
              <w:jc w:val="center"/>
              <w:rPr>
                <w:rFonts w:hint="eastAsia"/>
                <w:szCs w:val="21"/>
              </w:rPr>
            </w:pPr>
          </w:p>
        </w:tc>
      </w:tr>
      <w:tr w14:paraId="2FB7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553F9457">
            <w:pPr>
              <w:jc w:val="center"/>
              <w:rPr>
                <w:rFonts w:hint="eastAsia"/>
              </w:rPr>
            </w:pPr>
            <w:r>
              <w:rPr>
                <w:rFonts w:hint="eastAsia"/>
              </w:rPr>
              <w:t>2</w:t>
            </w:r>
          </w:p>
        </w:tc>
        <w:tc>
          <w:tcPr>
            <w:tcW w:w="3864" w:type="dxa"/>
            <w:noWrap w:val="0"/>
            <w:vAlign w:val="center"/>
          </w:tcPr>
          <w:p w14:paraId="0E67F2E7">
            <w:pPr>
              <w:jc w:val="center"/>
              <w:rPr>
                <w:rFonts w:hint="eastAsia" w:ascii="宋体" w:hAnsi="宋体"/>
              </w:rPr>
            </w:pPr>
            <w:r>
              <w:rPr>
                <w:rFonts w:hint="eastAsia" w:ascii="宋体" w:hAnsi="宋体"/>
              </w:rPr>
              <w:t>结构检查（单丝直径、编织密度、绞合节距比）</w:t>
            </w:r>
          </w:p>
        </w:tc>
        <w:tc>
          <w:tcPr>
            <w:tcW w:w="3827" w:type="dxa"/>
            <w:noWrap w:val="0"/>
            <w:vAlign w:val="center"/>
          </w:tcPr>
          <w:p w14:paraId="121CE79D">
            <w:pPr>
              <w:jc w:val="center"/>
              <w:rPr>
                <w:rFonts w:hint="eastAsia"/>
              </w:rPr>
            </w:pPr>
            <w:r>
              <w:rPr>
                <w:rFonts w:hint="eastAsia"/>
              </w:rPr>
              <w:t>GB/T 5023.1-2008</w:t>
            </w:r>
          </w:p>
          <w:p w14:paraId="6324CFCB">
            <w:pPr>
              <w:jc w:val="center"/>
              <w:rPr>
                <w:rFonts w:hint="eastAsia"/>
              </w:rPr>
            </w:pPr>
            <w:r>
              <w:rPr>
                <w:rFonts w:hint="eastAsia"/>
              </w:rPr>
              <w:t>GB/T 5013.1-2008</w:t>
            </w:r>
          </w:p>
          <w:p w14:paraId="0CB25C0B">
            <w:pPr>
              <w:jc w:val="center"/>
              <w:rPr>
                <w:rFonts w:hint="eastAsia"/>
              </w:rPr>
            </w:pPr>
            <w:r>
              <w:rPr>
                <w:rFonts w:hint="eastAsia"/>
              </w:rPr>
              <w:t>JB/T 8734.1-2016</w:t>
            </w:r>
          </w:p>
          <w:p w14:paraId="0EE6F8C4">
            <w:pPr>
              <w:jc w:val="center"/>
            </w:pPr>
            <w:r>
              <w:rPr>
                <w:rFonts w:hint="eastAsia"/>
              </w:rPr>
              <w:t>JB/T 8735.1-2016</w:t>
            </w:r>
          </w:p>
          <w:p w14:paraId="36A7BC48">
            <w:pPr>
              <w:jc w:val="center"/>
              <w:rPr>
                <w:rFonts w:hint="eastAsia"/>
                <w:szCs w:val="21"/>
              </w:rPr>
            </w:pPr>
            <w:r>
              <w:rPr>
                <w:rFonts w:hint="eastAsia"/>
              </w:rPr>
              <w:t>GB/T 3956-2008</w:t>
            </w:r>
          </w:p>
        </w:tc>
      </w:tr>
      <w:tr w14:paraId="11D4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6F41BD91">
            <w:pPr>
              <w:jc w:val="center"/>
              <w:rPr>
                <w:rFonts w:hint="eastAsia"/>
              </w:rPr>
            </w:pPr>
            <w:r>
              <w:rPr>
                <w:rFonts w:hint="eastAsia"/>
              </w:rPr>
              <w:t>3</w:t>
            </w:r>
          </w:p>
        </w:tc>
        <w:tc>
          <w:tcPr>
            <w:tcW w:w="3864" w:type="dxa"/>
            <w:noWrap w:val="0"/>
            <w:vAlign w:val="center"/>
          </w:tcPr>
          <w:p w14:paraId="5C15083F">
            <w:pPr>
              <w:jc w:val="center"/>
              <w:rPr>
                <w:rFonts w:hint="eastAsia" w:ascii="宋体" w:hAnsi="宋体"/>
              </w:rPr>
            </w:pPr>
            <w:r>
              <w:rPr>
                <w:rFonts w:hint="eastAsia" w:ascii="宋体" w:hAnsi="宋体"/>
              </w:rPr>
              <w:t>20℃时导体电阻</w:t>
            </w:r>
          </w:p>
        </w:tc>
        <w:tc>
          <w:tcPr>
            <w:tcW w:w="3827" w:type="dxa"/>
            <w:noWrap w:val="0"/>
            <w:vAlign w:val="center"/>
          </w:tcPr>
          <w:p w14:paraId="1AAA76C1">
            <w:pPr>
              <w:jc w:val="center"/>
            </w:pPr>
            <w:r>
              <w:rPr>
                <w:rFonts w:hint="eastAsia"/>
              </w:rPr>
              <w:t>GB/T 5023.2-2008</w:t>
            </w:r>
          </w:p>
          <w:p w14:paraId="12F92C6E">
            <w:pPr>
              <w:jc w:val="center"/>
            </w:pPr>
            <w:r>
              <w:rPr>
                <w:rFonts w:hint="eastAsia"/>
              </w:rPr>
              <w:t>GB/T 5013.2-2008</w:t>
            </w:r>
          </w:p>
          <w:p w14:paraId="0D6C8A8A">
            <w:pPr>
              <w:jc w:val="center"/>
              <w:rPr>
                <w:rFonts w:hint="eastAsia"/>
                <w:szCs w:val="21"/>
              </w:rPr>
            </w:pPr>
            <w:r>
              <w:rPr>
                <w:rFonts w:hint="eastAsia"/>
                <w:szCs w:val="21"/>
              </w:rPr>
              <w:t>GB/T 3048.4-2007</w:t>
            </w:r>
          </w:p>
        </w:tc>
      </w:tr>
      <w:tr w14:paraId="0146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625DED6B">
            <w:pPr>
              <w:jc w:val="center"/>
              <w:rPr>
                <w:rFonts w:hint="eastAsia"/>
              </w:rPr>
            </w:pPr>
            <w:r>
              <w:rPr>
                <w:rFonts w:hint="eastAsia"/>
              </w:rPr>
              <w:t>4</w:t>
            </w:r>
          </w:p>
        </w:tc>
        <w:tc>
          <w:tcPr>
            <w:tcW w:w="3864" w:type="dxa"/>
            <w:noWrap w:val="0"/>
            <w:vAlign w:val="center"/>
          </w:tcPr>
          <w:p w14:paraId="141FD806">
            <w:pPr>
              <w:jc w:val="center"/>
              <w:rPr>
                <w:rFonts w:hint="eastAsia" w:ascii="宋体" w:hAnsi="宋体"/>
              </w:rPr>
            </w:pPr>
            <w:r>
              <w:rPr>
                <w:rFonts w:hint="eastAsia" w:ascii="宋体" w:hAnsi="宋体"/>
              </w:rPr>
              <w:t>70℃时绝缘电阻</w:t>
            </w:r>
          </w:p>
        </w:tc>
        <w:tc>
          <w:tcPr>
            <w:tcW w:w="3827" w:type="dxa"/>
            <w:noWrap w:val="0"/>
            <w:vAlign w:val="center"/>
          </w:tcPr>
          <w:p w14:paraId="0232F667">
            <w:pPr>
              <w:jc w:val="center"/>
            </w:pPr>
            <w:r>
              <w:rPr>
                <w:rFonts w:hint="eastAsia"/>
              </w:rPr>
              <w:t>GB/T 5023.2-2008</w:t>
            </w:r>
          </w:p>
          <w:p w14:paraId="164AC76E">
            <w:pPr>
              <w:jc w:val="center"/>
            </w:pPr>
            <w:r>
              <w:rPr>
                <w:rFonts w:hint="eastAsia"/>
              </w:rPr>
              <w:t>GB/T 5013.2-2008</w:t>
            </w:r>
          </w:p>
          <w:p w14:paraId="088E20C1">
            <w:pPr>
              <w:jc w:val="center"/>
              <w:rPr>
                <w:rFonts w:hint="eastAsia"/>
                <w:szCs w:val="21"/>
              </w:rPr>
            </w:pPr>
            <w:r>
              <w:rPr>
                <w:rFonts w:hint="eastAsia"/>
                <w:szCs w:val="21"/>
              </w:rPr>
              <w:t>GB/T 3048.5-2007</w:t>
            </w:r>
          </w:p>
        </w:tc>
      </w:tr>
      <w:tr w14:paraId="6397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43558904">
            <w:pPr>
              <w:jc w:val="center"/>
              <w:rPr>
                <w:rFonts w:hint="eastAsia"/>
              </w:rPr>
            </w:pPr>
            <w:r>
              <w:rPr>
                <w:rFonts w:hint="eastAsia"/>
              </w:rPr>
              <w:t>5</w:t>
            </w:r>
          </w:p>
        </w:tc>
        <w:tc>
          <w:tcPr>
            <w:tcW w:w="3864" w:type="dxa"/>
            <w:noWrap w:val="0"/>
            <w:vAlign w:val="center"/>
          </w:tcPr>
          <w:p w14:paraId="1C97307E">
            <w:pPr>
              <w:jc w:val="center"/>
              <w:rPr>
                <w:rFonts w:hint="eastAsia" w:ascii="宋体" w:hAnsi="宋体"/>
              </w:rPr>
            </w:pPr>
            <w:r>
              <w:rPr>
                <w:rFonts w:hint="eastAsia" w:ascii="宋体" w:hAnsi="宋体"/>
              </w:rPr>
              <w:t>成品电压试验</w:t>
            </w:r>
          </w:p>
        </w:tc>
        <w:tc>
          <w:tcPr>
            <w:tcW w:w="3827" w:type="dxa"/>
            <w:noWrap w:val="0"/>
            <w:vAlign w:val="center"/>
          </w:tcPr>
          <w:p w14:paraId="030C5E30">
            <w:pPr>
              <w:jc w:val="center"/>
            </w:pPr>
            <w:r>
              <w:rPr>
                <w:rFonts w:hint="eastAsia"/>
              </w:rPr>
              <w:t>GB/T 5023.2-2008</w:t>
            </w:r>
          </w:p>
          <w:p w14:paraId="6A0D7FAB">
            <w:pPr>
              <w:jc w:val="center"/>
            </w:pPr>
            <w:r>
              <w:rPr>
                <w:rFonts w:hint="eastAsia"/>
              </w:rPr>
              <w:t>GB/T 5013.2-2008</w:t>
            </w:r>
          </w:p>
          <w:p w14:paraId="0E12E183">
            <w:pPr>
              <w:jc w:val="center"/>
              <w:rPr>
                <w:rFonts w:hint="eastAsia"/>
                <w:szCs w:val="21"/>
              </w:rPr>
            </w:pPr>
            <w:r>
              <w:rPr>
                <w:rFonts w:hint="eastAsia"/>
                <w:szCs w:val="21"/>
              </w:rPr>
              <w:t>GB/T 3048.8-2007</w:t>
            </w:r>
          </w:p>
        </w:tc>
      </w:tr>
      <w:tr w14:paraId="5660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4AD69A27">
            <w:pPr>
              <w:jc w:val="center"/>
            </w:pPr>
            <w:r>
              <w:rPr>
                <w:rFonts w:hint="eastAsia"/>
              </w:rPr>
              <w:t>6</w:t>
            </w:r>
          </w:p>
        </w:tc>
        <w:tc>
          <w:tcPr>
            <w:tcW w:w="3864" w:type="dxa"/>
            <w:noWrap w:val="0"/>
            <w:vAlign w:val="center"/>
          </w:tcPr>
          <w:p w14:paraId="5826097E">
            <w:pPr>
              <w:jc w:val="center"/>
              <w:rPr>
                <w:rFonts w:hint="eastAsia" w:ascii="宋体" w:hAnsi="宋体"/>
              </w:rPr>
            </w:pPr>
            <w:r>
              <w:rPr>
                <w:rFonts w:hint="eastAsia"/>
              </w:rPr>
              <w:t>绝缘平均厚度</w:t>
            </w:r>
          </w:p>
        </w:tc>
        <w:tc>
          <w:tcPr>
            <w:tcW w:w="3827" w:type="dxa"/>
            <w:noWrap w:val="0"/>
            <w:vAlign w:val="center"/>
          </w:tcPr>
          <w:p w14:paraId="3C9F6C0F">
            <w:pPr>
              <w:jc w:val="center"/>
              <w:rPr>
                <w:rFonts w:hint="eastAsia" w:ascii="宋体" w:hAnsi="宋体"/>
              </w:rPr>
            </w:pPr>
            <w:r>
              <w:t xml:space="preserve">GB/T </w:t>
            </w:r>
            <w:r>
              <w:rPr>
                <w:rFonts w:hint="eastAsia"/>
              </w:rPr>
              <w:t>2951.11</w:t>
            </w:r>
            <w:r>
              <w:t>-2008</w:t>
            </w:r>
          </w:p>
        </w:tc>
      </w:tr>
      <w:tr w14:paraId="68E4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7F00760A">
            <w:pPr>
              <w:jc w:val="center"/>
            </w:pPr>
            <w:r>
              <w:rPr>
                <w:rFonts w:hint="eastAsia"/>
              </w:rPr>
              <w:t>7</w:t>
            </w:r>
          </w:p>
        </w:tc>
        <w:tc>
          <w:tcPr>
            <w:tcW w:w="3864" w:type="dxa"/>
            <w:noWrap w:val="0"/>
            <w:vAlign w:val="center"/>
          </w:tcPr>
          <w:p w14:paraId="6BB85673">
            <w:pPr>
              <w:jc w:val="center"/>
              <w:rPr>
                <w:rFonts w:hint="eastAsia"/>
              </w:rPr>
            </w:pPr>
            <w:r>
              <w:rPr>
                <w:rFonts w:hint="eastAsia"/>
              </w:rPr>
              <w:t>绝缘最薄点厚度</w:t>
            </w:r>
          </w:p>
        </w:tc>
        <w:tc>
          <w:tcPr>
            <w:tcW w:w="3827" w:type="dxa"/>
            <w:noWrap w:val="0"/>
            <w:vAlign w:val="center"/>
          </w:tcPr>
          <w:p w14:paraId="52C4B0EB">
            <w:pPr>
              <w:jc w:val="center"/>
              <w:rPr>
                <w:rFonts w:hint="eastAsia" w:ascii="宋体" w:hAnsi="宋体"/>
              </w:rPr>
            </w:pPr>
            <w:r>
              <w:t xml:space="preserve">GB/T </w:t>
            </w:r>
            <w:r>
              <w:rPr>
                <w:rFonts w:hint="eastAsia"/>
              </w:rPr>
              <w:t>2951.11</w:t>
            </w:r>
            <w:r>
              <w:t>-2008</w:t>
            </w:r>
          </w:p>
        </w:tc>
      </w:tr>
      <w:tr w14:paraId="728D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64DC1ACF">
            <w:pPr>
              <w:jc w:val="center"/>
              <w:rPr>
                <w:rFonts w:hint="eastAsia"/>
              </w:rPr>
            </w:pPr>
            <w:r>
              <w:rPr>
                <w:rFonts w:hint="eastAsia"/>
              </w:rPr>
              <w:t>8</w:t>
            </w:r>
          </w:p>
        </w:tc>
        <w:tc>
          <w:tcPr>
            <w:tcW w:w="3864" w:type="dxa"/>
            <w:noWrap w:val="0"/>
            <w:vAlign w:val="center"/>
          </w:tcPr>
          <w:p w14:paraId="45208729">
            <w:pPr>
              <w:jc w:val="center"/>
              <w:rPr>
                <w:rFonts w:hint="eastAsia" w:ascii="宋体" w:hAnsi="宋体"/>
              </w:rPr>
            </w:pPr>
            <w:r>
              <w:rPr>
                <w:rFonts w:hint="eastAsia"/>
              </w:rPr>
              <w:t>护套平均厚度</w:t>
            </w:r>
          </w:p>
        </w:tc>
        <w:tc>
          <w:tcPr>
            <w:tcW w:w="3827" w:type="dxa"/>
            <w:noWrap w:val="0"/>
            <w:vAlign w:val="center"/>
          </w:tcPr>
          <w:p w14:paraId="52A17E59">
            <w:pPr>
              <w:jc w:val="center"/>
            </w:pPr>
            <w:r>
              <w:t xml:space="preserve">GB/T </w:t>
            </w:r>
            <w:r>
              <w:rPr>
                <w:rFonts w:hint="eastAsia"/>
              </w:rPr>
              <w:t>2951.11</w:t>
            </w:r>
            <w:r>
              <w:t>-2008</w:t>
            </w:r>
          </w:p>
        </w:tc>
      </w:tr>
      <w:tr w14:paraId="1372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7" w:type="dxa"/>
            <w:noWrap w:val="0"/>
            <w:vAlign w:val="center"/>
          </w:tcPr>
          <w:p w14:paraId="39430321">
            <w:pPr>
              <w:jc w:val="center"/>
              <w:rPr>
                <w:rFonts w:hint="eastAsia"/>
              </w:rPr>
            </w:pPr>
            <w:r>
              <w:rPr>
                <w:rFonts w:hint="eastAsia"/>
              </w:rPr>
              <w:t>9</w:t>
            </w:r>
          </w:p>
        </w:tc>
        <w:tc>
          <w:tcPr>
            <w:tcW w:w="3864" w:type="dxa"/>
            <w:noWrap w:val="0"/>
            <w:vAlign w:val="center"/>
          </w:tcPr>
          <w:p w14:paraId="692100E4">
            <w:pPr>
              <w:jc w:val="center"/>
              <w:rPr>
                <w:rFonts w:hint="eastAsia"/>
              </w:rPr>
            </w:pPr>
            <w:r>
              <w:rPr>
                <w:rFonts w:hint="eastAsia"/>
              </w:rPr>
              <w:t>护套最薄点厚度</w:t>
            </w:r>
          </w:p>
        </w:tc>
        <w:tc>
          <w:tcPr>
            <w:tcW w:w="3827" w:type="dxa"/>
            <w:noWrap w:val="0"/>
            <w:vAlign w:val="center"/>
          </w:tcPr>
          <w:p w14:paraId="34CC5996">
            <w:pPr>
              <w:jc w:val="center"/>
              <w:rPr>
                <w:rFonts w:hint="eastAsia" w:ascii="宋体" w:hAnsi="宋体"/>
              </w:rPr>
            </w:pPr>
            <w:r>
              <w:t xml:space="preserve">GB/T </w:t>
            </w:r>
            <w:r>
              <w:rPr>
                <w:rFonts w:hint="eastAsia"/>
              </w:rPr>
              <w:t>2951.11</w:t>
            </w:r>
            <w:r>
              <w:t>-2008</w:t>
            </w:r>
          </w:p>
        </w:tc>
      </w:tr>
      <w:tr w14:paraId="521D9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7" w:type="dxa"/>
            <w:noWrap w:val="0"/>
            <w:vAlign w:val="center"/>
          </w:tcPr>
          <w:p w14:paraId="03D09732">
            <w:pPr>
              <w:jc w:val="center"/>
            </w:pPr>
            <w:r>
              <w:rPr>
                <w:rFonts w:hint="eastAsia"/>
              </w:rPr>
              <w:t>10</w:t>
            </w:r>
          </w:p>
        </w:tc>
        <w:tc>
          <w:tcPr>
            <w:tcW w:w="3864" w:type="dxa"/>
            <w:noWrap w:val="0"/>
            <w:vAlign w:val="center"/>
          </w:tcPr>
          <w:p w14:paraId="0B85BEC2">
            <w:pPr>
              <w:jc w:val="center"/>
            </w:pPr>
            <w:r>
              <w:rPr>
                <w:rFonts w:hint="eastAsia"/>
              </w:rPr>
              <w:t>平均外径/外形尺寸</w:t>
            </w:r>
          </w:p>
        </w:tc>
        <w:tc>
          <w:tcPr>
            <w:tcW w:w="3827" w:type="dxa"/>
            <w:noWrap w:val="0"/>
            <w:vAlign w:val="center"/>
          </w:tcPr>
          <w:p w14:paraId="382F8D64">
            <w:pPr>
              <w:jc w:val="center"/>
            </w:pPr>
            <w:r>
              <w:t xml:space="preserve">GB/T </w:t>
            </w:r>
            <w:r>
              <w:rPr>
                <w:rFonts w:hint="eastAsia"/>
              </w:rPr>
              <w:t>2951.11</w:t>
            </w:r>
            <w:r>
              <w:t>-2008</w:t>
            </w:r>
          </w:p>
        </w:tc>
      </w:tr>
      <w:tr w14:paraId="3AAD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329696B4">
            <w:pPr>
              <w:jc w:val="center"/>
            </w:pPr>
            <w:r>
              <w:rPr>
                <w:rFonts w:hint="eastAsia"/>
              </w:rPr>
              <w:t>11</w:t>
            </w:r>
          </w:p>
        </w:tc>
        <w:tc>
          <w:tcPr>
            <w:tcW w:w="3864" w:type="dxa"/>
            <w:noWrap w:val="0"/>
            <w:vAlign w:val="center"/>
          </w:tcPr>
          <w:p w14:paraId="74F437D3">
            <w:pPr>
              <w:jc w:val="center"/>
              <w:rPr>
                <w:rFonts w:hint="eastAsia" w:ascii="宋体" w:hAnsi="宋体"/>
              </w:rPr>
            </w:pPr>
            <w:r>
              <w:rPr>
                <w:rFonts w:hint="eastAsia"/>
              </w:rPr>
              <w:t>绝缘老化前拉力试验</w:t>
            </w:r>
          </w:p>
        </w:tc>
        <w:tc>
          <w:tcPr>
            <w:tcW w:w="3827" w:type="dxa"/>
            <w:noWrap w:val="0"/>
            <w:vAlign w:val="center"/>
          </w:tcPr>
          <w:p w14:paraId="1C5BC121">
            <w:pPr>
              <w:jc w:val="center"/>
            </w:pPr>
            <w:r>
              <w:t xml:space="preserve">GB/T </w:t>
            </w:r>
            <w:r>
              <w:rPr>
                <w:rFonts w:hint="eastAsia"/>
              </w:rPr>
              <w:t>2951.11</w:t>
            </w:r>
            <w:r>
              <w:t>-2008</w:t>
            </w:r>
          </w:p>
        </w:tc>
      </w:tr>
      <w:tr w14:paraId="5E3B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07" w:type="dxa"/>
            <w:noWrap w:val="0"/>
            <w:vAlign w:val="center"/>
          </w:tcPr>
          <w:p w14:paraId="5A1D6C26">
            <w:pPr>
              <w:jc w:val="center"/>
            </w:pPr>
            <w:r>
              <w:rPr>
                <w:rFonts w:hint="eastAsia"/>
              </w:rPr>
              <w:t>12</w:t>
            </w:r>
          </w:p>
        </w:tc>
        <w:tc>
          <w:tcPr>
            <w:tcW w:w="3864" w:type="dxa"/>
            <w:noWrap w:val="0"/>
            <w:vAlign w:val="center"/>
          </w:tcPr>
          <w:p w14:paraId="579EA0DC">
            <w:pPr>
              <w:jc w:val="center"/>
              <w:rPr>
                <w:rFonts w:hint="eastAsia" w:ascii="宋体" w:hAnsi="宋体"/>
              </w:rPr>
            </w:pPr>
            <w:r>
              <w:rPr>
                <w:rFonts w:hint="eastAsia"/>
              </w:rPr>
              <w:t>护套老化前拉力试验</w:t>
            </w:r>
          </w:p>
        </w:tc>
        <w:tc>
          <w:tcPr>
            <w:tcW w:w="3827" w:type="dxa"/>
            <w:noWrap w:val="0"/>
            <w:vAlign w:val="center"/>
          </w:tcPr>
          <w:p w14:paraId="2A84D7FD">
            <w:pPr>
              <w:jc w:val="center"/>
              <w:rPr>
                <w:rFonts w:hint="eastAsia" w:ascii="宋体" w:hAnsi="宋体"/>
              </w:rPr>
            </w:pPr>
            <w:r>
              <w:t xml:space="preserve">GB/T </w:t>
            </w:r>
            <w:r>
              <w:rPr>
                <w:rFonts w:hint="eastAsia"/>
              </w:rPr>
              <w:t>2951.11</w:t>
            </w:r>
            <w:r>
              <w:t>-2008</w:t>
            </w:r>
          </w:p>
        </w:tc>
      </w:tr>
      <w:tr w14:paraId="52C9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noWrap w:val="0"/>
            <w:vAlign w:val="center"/>
          </w:tcPr>
          <w:p w14:paraId="1BEA40AD">
            <w:pPr>
              <w:jc w:val="center"/>
            </w:pPr>
            <w:r>
              <w:rPr>
                <w:rFonts w:hint="eastAsia"/>
              </w:rPr>
              <w:t>13</w:t>
            </w:r>
          </w:p>
        </w:tc>
        <w:tc>
          <w:tcPr>
            <w:tcW w:w="3864" w:type="dxa"/>
            <w:noWrap w:val="0"/>
            <w:vAlign w:val="center"/>
          </w:tcPr>
          <w:p w14:paraId="619E4E75">
            <w:pPr>
              <w:jc w:val="center"/>
              <w:rPr>
                <w:rFonts w:hint="eastAsia"/>
              </w:rPr>
            </w:pPr>
            <w:r>
              <w:rPr>
                <w:rFonts w:hint="eastAsia"/>
              </w:rPr>
              <w:t>不延燃试验</w:t>
            </w:r>
          </w:p>
        </w:tc>
        <w:tc>
          <w:tcPr>
            <w:tcW w:w="3827" w:type="dxa"/>
            <w:noWrap w:val="0"/>
            <w:vAlign w:val="center"/>
          </w:tcPr>
          <w:p w14:paraId="729E763F">
            <w:pPr>
              <w:jc w:val="center"/>
            </w:pPr>
            <w:r>
              <w:t xml:space="preserve">GB/T </w:t>
            </w:r>
            <w:r>
              <w:rPr>
                <w:rFonts w:hint="eastAsia"/>
              </w:rPr>
              <w:t>18380.12</w:t>
            </w:r>
            <w:r>
              <w:t>-2008</w:t>
            </w:r>
            <w:r>
              <w:rPr>
                <w:rFonts w:hint="eastAsia"/>
              </w:rPr>
              <w:t>/2022</w:t>
            </w:r>
          </w:p>
        </w:tc>
      </w:tr>
      <w:bookmarkEnd w:id="9"/>
    </w:tbl>
    <w:p w14:paraId="0B12CBBD">
      <w:pPr>
        <w:adjustRightInd w:val="0"/>
        <w:snapToGrid w:val="0"/>
        <w:spacing w:line="440" w:lineRule="exact"/>
        <w:ind w:firstLine="420" w:firstLineChars="200"/>
        <w:rPr>
          <w:szCs w:val="21"/>
        </w:rPr>
      </w:pPr>
      <w:r>
        <w:rPr>
          <w:szCs w:val="21"/>
        </w:rPr>
        <w:t>执行企业标准、团体标准、地方标准的产品，检验项目参照上述内容执行。</w:t>
      </w:r>
    </w:p>
    <w:p w14:paraId="40ED5A21">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78E564E4">
      <w:pPr>
        <w:snapToGrid w:val="0"/>
        <w:spacing w:line="440" w:lineRule="exact"/>
        <w:ind w:firstLine="420" w:firstLineChars="200"/>
        <w:rPr>
          <w:szCs w:val="21"/>
        </w:rPr>
      </w:pPr>
      <w:r>
        <w:rPr>
          <w:rFonts w:hint="eastAsia"/>
          <w:szCs w:val="21"/>
        </w:rPr>
        <w:t>以上项目根据相应标准适用性进行检测。</w:t>
      </w:r>
    </w:p>
    <w:p w14:paraId="23ACAD3D">
      <w:pPr>
        <w:snapToGrid w:val="0"/>
        <w:spacing w:line="440" w:lineRule="exact"/>
        <w:ind w:firstLine="359" w:firstLineChars="171"/>
        <w:rPr>
          <w:szCs w:val="21"/>
        </w:rPr>
      </w:pPr>
    </w:p>
    <w:p w14:paraId="251F5BA3">
      <w:pPr>
        <w:spacing w:line="360" w:lineRule="auto"/>
        <w:rPr>
          <w:rFonts w:eastAsia="黑体"/>
          <w:szCs w:val="21"/>
        </w:rPr>
      </w:pPr>
      <w:r>
        <w:rPr>
          <w:rFonts w:eastAsia="黑体"/>
          <w:szCs w:val="21"/>
        </w:rPr>
        <w:t>3 判定规则</w:t>
      </w:r>
    </w:p>
    <w:p w14:paraId="77D8424E">
      <w:pPr>
        <w:snapToGrid w:val="0"/>
        <w:spacing w:line="440" w:lineRule="exact"/>
        <w:rPr>
          <w:szCs w:val="21"/>
        </w:rPr>
      </w:pPr>
      <w:r>
        <w:rPr>
          <w:szCs w:val="21"/>
        </w:rPr>
        <w:t>3.1依据标准</w:t>
      </w:r>
    </w:p>
    <w:p w14:paraId="330E44B5">
      <w:pPr>
        <w:spacing w:line="440" w:lineRule="exact"/>
        <w:ind w:firstLine="420" w:firstLineChars="200"/>
        <w:jc w:val="left"/>
        <w:rPr>
          <w:rFonts w:hint="eastAsia"/>
          <w:szCs w:val="21"/>
        </w:rPr>
      </w:pPr>
      <w:bookmarkStart w:id="10" w:name="OLE_LINK8"/>
      <w:r>
        <w:rPr>
          <w:rFonts w:hint="eastAsia"/>
          <w:szCs w:val="21"/>
        </w:rPr>
        <w:t xml:space="preserve">GB/T 5023.1~7-2008额定电压450/750V及以下聚氯乙烯绝缘电缆 </w:t>
      </w:r>
    </w:p>
    <w:p w14:paraId="745A6472">
      <w:pPr>
        <w:spacing w:line="440" w:lineRule="exact"/>
        <w:ind w:firstLine="420" w:firstLineChars="200"/>
        <w:jc w:val="left"/>
        <w:rPr>
          <w:rFonts w:hint="eastAsia"/>
          <w:szCs w:val="21"/>
        </w:rPr>
      </w:pPr>
      <w:r>
        <w:rPr>
          <w:rFonts w:hint="eastAsia"/>
          <w:szCs w:val="21"/>
        </w:rPr>
        <w:t xml:space="preserve">GB/T 5013.1~8-2008额定电压450/750V及以下橡皮绝缘电缆 </w:t>
      </w:r>
    </w:p>
    <w:p w14:paraId="38B88590">
      <w:pPr>
        <w:spacing w:line="440" w:lineRule="exact"/>
        <w:ind w:firstLine="420" w:firstLineChars="200"/>
        <w:jc w:val="left"/>
        <w:rPr>
          <w:rFonts w:hint="eastAsia"/>
          <w:szCs w:val="21"/>
        </w:rPr>
      </w:pPr>
      <w:r>
        <w:rPr>
          <w:rFonts w:hint="eastAsia"/>
          <w:szCs w:val="21"/>
        </w:rPr>
        <w:t>JB/T 8734.1~6-2016 额定电压450/750V及以下聚氯乙烯绝缘电缆电线和软线</w:t>
      </w:r>
    </w:p>
    <w:p w14:paraId="4457DFF6">
      <w:pPr>
        <w:spacing w:line="440" w:lineRule="exact"/>
        <w:ind w:firstLine="420" w:firstLineChars="200"/>
        <w:jc w:val="left"/>
        <w:rPr>
          <w:rFonts w:hint="eastAsia"/>
          <w:szCs w:val="21"/>
        </w:rPr>
      </w:pPr>
      <w:r>
        <w:rPr>
          <w:rFonts w:hint="eastAsia"/>
          <w:szCs w:val="21"/>
        </w:rPr>
        <w:t>JB/T 8735.1~3-2016额定电压450/750V及以下橡皮绝缘软线和软电缆</w:t>
      </w:r>
      <w:bookmarkEnd w:id="10"/>
    </w:p>
    <w:p w14:paraId="43DCA309">
      <w:pPr>
        <w:spacing w:line="440" w:lineRule="exact"/>
        <w:ind w:firstLine="420" w:firstLineChars="200"/>
        <w:jc w:val="left"/>
        <w:rPr>
          <w:szCs w:val="21"/>
        </w:rPr>
      </w:pPr>
      <w:r>
        <w:rPr>
          <w:rFonts w:hint="eastAsia"/>
          <w:szCs w:val="21"/>
        </w:rPr>
        <w:t>JB/T 10491-2022</w:t>
      </w:r>
      <w:r>
        <w:rPr>
          <w:szCs w:val="21"/>
        </w:rPr>
        <w:t>额定电压 450/750V 及以下交联聚烯烃绝缘电线和电缆</w:t>
      </w:r>
    </w:p>
    <w:p w14:paraId="26C29DBA">
      <w:pPr>
        <w:spacing w:line="440" w:lineRule="exact"/>
        <w:ind w:firstLine="420" w:firstLineChars="200"/>
        <w:jc w:val="left"/>
        <w:rPr>
          <w:rFonts w:hint="eastAsia"/>
          <w:szCs w:val="21"/>
        </w:rPr>
      </w:pPr>
      <w:r>
        <w:rPr>
          <w:rFonts w:hint="eastAsia"/>
          <w:szCs w:val="21"/>
        </w:rPr>
        <w:t>GB/T 12706.1-2020 额定电压1 kV（Um=1.2 kV）到35 kV（Um=40.5 kV）挤包绝缘电力电缆及附件 第1部分：额定电压1 kV（Um=1.2 kV）和3 kV（Um=3.6 kV）电缆</w:t>
      </w:r>
    </w:p>
    <w:p w14:paraId="65035A49">
      <w:pPr>
        <w:spacing w:line="440" w:lineRule="exact"/>
        <w:ind w:firstLine="420" w:firstLineChars="200"/>
        <w:jc w:val="left"/>
        <w:rPr>
          <w:rFonts w:hint="eastAsia"/>
          <w:szCs w:val="21"/>
        </w:rPr>
      </w:pPr>
      <w:r>
        <w:rPr>
          <w:rFonts w:hint="eastAsia"/>
          <w:szCs w:val="21"/>
        </w:rPr>
        <w:t>GB/T 12706.2-2020 额定电压1 kV(Um=1.2 kV)到35 kV(Um=40.5 kV)挤包绝缘电力电缆及附件 第2部分：额定电压6 kV(Um=7.2kV)到30 kV(Um=36 kV)电缆</w:t>
      </w:r>
    </w:p>
    <w:p w14:paraId="11BF6F77">
      <w:pPr>
        <w:spacing w:line="440" w:lineRule="exact"/>
        <w:ind w:firstLine="420" w:firstLineChars="200"/>
        <w:jc w:val="left"/>
        <w:rPr>
          <w:rFonts w:hint="eastAsia"/>
          <w:szCs w:val="21"/>
        </w:rPr>
      </w:pPr>
      <w:r>
        <w:rPr>
          <w:rFonts w:hint="eastAsia"/>
          <w:szCs w:val="21"/>
        </w:rPr>
        <w:t>GB/T 9330-2020 塑料绝缘控制电缆</w:t>
      </w:r>
    </w:p>
    <w:p w14:paraId="414EABD8">
      <w:pPr>
        <w:spacing w:line="440" w:lineRule="exact"/>
        <w:ind w:firstLine="420" w:firstLineChars="200"/>
        <w:jc w:val="left"/>
        <w:rPr>
          <w:rFonts w:hint="eastAsia"/>
          <w:szCs w:val="21"/>
        </w:rPr>
      </w:pPr>
      <w:r>
        <w:rPr>
          <w:rFonts w:hint="eastAsia"/>
          <w:szCs w:val="21"/>
        </w:rPr>
        <w:t>GB/T 12527-2008 额定电压1kV及以下架空绝缘电缆</w:t>
      </w:r>
    </w:p>
    <w:p w14:paraId="685E78B3">
      <w:pPr>
        <w:spacing w:line="440" w:lineRule="exact"/>
        <w:ind w:firstLine="420" w:firstLineChars="200"/>
        <w:jc w:val="left"/>
        <w:rPr>
          <w:rFonts w:hint="eastAsia"/>
          <w:szCs w:val="21"/>
        </w:rPr>
      </w:pPr>
      <w:r>
        <w:rPr>
          <w:rFonts w:hint="eastAsia"/>
          <w:szCs w:val="21"/>
        </w:rPr>
        <w:t>GB/T 14049-2008 额定电压10kV架空绝缘电缆</w:t>
      </w:r>
    </w:p>
    <w:p w14:paraId="4DA20AB5">
      <w:pPr>
        <w:spacing w:line="440" w:lineRule="exact"/>
        <w:ind w:firstLine="420" w:firstLineChars="200"/>
        <w:jc w:val="left"/>
        <w:rPr>
          <w:rFonts w:hint="eastAsia"/>
          <w:szCs w:val="21"/>
        </w:rPr>
      </w:pPr>
      <w:r>
        <w:rPr>
          <w:rFonts w:hint="eastAsia"/>
          <w:szCs w:val="21"/>
        </w:rPr>
        <w:t>GB/T 1179-2017圆线同心绞架空导线</w:t>
      </w:r>
    </w:p>
    <w:p w14:paraId="4F997478">
      <w:pPr>
        <w:snapToGrid w:val="0"/>
        <w:spacing w:line="440" w:lineRule="exact"/>
        <w:ind w:firstLine="420" w:firstLineChars="200"/>
        <w:rPr>
          <w:szCs w:val="21"/>
        </w:rPr>
      </w:pPr>
      <w:r>
        <w:rPr>
          <w:szCs w:val="21"/>
        </w:rPr>
        <w:t>现行有效的企业标准、团体标准、地方标准及产品明示质量要求</w:t>
      </w:r>
    </w:p>
    <w:p w14:paraId="17425225">
      <w:pPr>
        <w:snapToGrid w:val="0"/>
        <w:spacing w:line="440" w:lineRule="exact"/>
        <w:rPr>
          <w:szCs w:val="21"/>
        </w:rPr>
      </w:pPr>
      <w:r>
        <w:rPr>
          <w:szCs w:val="21"/>
        </w:rPr>
        <w:t>3.2判定原则</w:t>
      </w:r>
    </w:p>
    <w:p w14:paraId="12773485">
      <w:pPr>
        <w:snapToGrid w:val="0"/>
        <w:spacing w:line="440" w:lineRule="exact"/>
        <w:ind w:firstLine="417" w:firstLineChars="199"/>
        <w:rPr>
          <w:rFonts w:hint="eastAsia"/>
          <w:szCs w:val="21"/>
        </w:rPr>
      </w:pPr>
      <w:r>
        <w:rPr>
          <w:rFonts w:hint="eastAsia"/>
          <w:szCs w:val="21"/>
        </w:rPr>
        <w:t>经检验，检验项目全部合格，判定为被抽查产品所检项目未发现不合格；检验项目中任一项或一项以上不合格，判定为被抽查产品不合格。</w:t>
      </w:r>
    </w:p>
    <w:p w14:paraId="7FF3DC5E">
      <w:pPr>
        <w:snapToGrid w:val="0"/>
        <w:spacing w:line="440" w:lineRule="exact"/>
        <w:ind w:firstLine="417" w:firstLineChars="199"/>
        <w:rPr>
          <w:rFonts w:hint="eastAsia"/>
          <w:szCs w:val="21"/>
        </w:rPr>
      </w:pPr>
      <w:r>
        <w:rPr>
          <w:rFonts w:hint="eastAsia"/>
          <w:szCs w:val="21"/>
        </w:rPr>
        <w:t>若被检产品明示的质量要求高于本细则中检验项目依据的标准要求时，应按被检产品明示的质量要求判定。</w:t>
      </w:r>
    </w:p>
    <w:p w14:paraId="3AAD7724">
      <w:pPr>
        <w:snapToGrid w:val="0"/>
        <w:spacing w:line="440" w:lineRule="exact"/>
        <w:ind w:firstLine="417" w:firstLineChars="199"/>
        <w:rPr>
          <w:rFonts w:hint="eastAsia"/>
          <w:szCs w:val="21"/>
        </w:rPr>
      </w:pPr>
      <w:r>
        <w:rPr>
          <w:rFonts w:hint="eastAsia"/>
          <w:szCs w:val="21"/>
        </w:rPr>
        <w:t>若被检产品明示的质量要求低于本细则中检验项目依据的强制性标准要求时，应按照强制性标准要求判定。</w:t>
      </w:r>
    </w:p>
    <w:p w14:paraId="00A7D11A">
      <w:pPr>
        <w:snapToGrid w:val="0"/>
        <w:spacing w:line="440" w:lineRule="exact"/>
        <w:ind w:firstLine="417" w:firstLineChars="199"/>
        <w:rPr>
          <w:rFonts w:hint="eastAsia"/>
          <w:szCs w:val="21"/>
        </w:rPr>
      </w:pPr>
      <w:r>
        <w:rPr>
          <w:rFonts w:hint="eastAsia"/>
          <w:szCs w:val="21"/>
        </w:rPr>
        <w:t>若被检产品明示的质量要求低于或包含本细则中检验项目依据的推荐性标准要求时，应以被检产品明示的质量要求判定。</w:t>
      </w:r>
    </w:p>
    <w:p w14:paraId="22EFF44C">
      <w:pPr>
        <w:snapToGrid w:val="0"/>
        <w:spacing w:line="440" w:lineRule="exact"/>
        <w:ind w:firstLine="417" w:firstLineChars="199"/>
        <w:rPr>
          <w:rFonts w:hint="eastAsia"/>
          <w:szCs w:val="21"/>
        </w:rPr>
      </w:pPr>
      <w:r>
        <w:rPr>
          <w:rFonts w:hint="eastAsia"/>
          <w:szCs w:val="21"/>
        </w:rPr>
        <w:t>若被检产品明示的质量要求缺少本细则中检验项目依据的强制性标准要求时，应按照强制性标准要求判定。</w:t>
      </w:r>
    </w:p>
    <w:p w14:paraId="15B04604">
      <w:pPr>
        <w:snapToGrid w:val="0"/>
        <w:spacing w:line="440" w:lineRule="exact"/>
        <w:ind w:firstLine="417" w:firstLineChars="199"/>
        <w:rPr>
          <w:szCs w:val="21"/>
        </w:rPr>
      </w:pPr>
      <w:r>
        <w:rPr>
          <w:rFonts w:hint="eastAsia"/>
          <w:szCs w:val="21"/>
        </w:rPr>
        <w:t>若被检产品明示的质量要求缺少本细则中检验项目依据的推荐性标准要求时，该项目不参与判定。</w:t>
      </w:r>
    </w:p>
    <w:p w14:paraId="7C8D9E52">
      <w:pPr>
        <w:pStyle w:val="2"/>
      </w:pPr>
    </w:p>
    <w:p w14:paraId="35F9A161">
      <w:pPr>
        <w:pStyle w:val="2"/>
      </w:pPr>
    </w:p>
    <w:p w14:paraId="493693C9">
      <w:pPr>
        <w:pStyle w:val="2"/>
      </w:pPr>
    </w:p>
    <w:p w14:paraId="3E5F235D">
      <w:pPr>
        <w:pStyle w:val="2"/>
      </w:pPr>
    </w:p>
    <w:p w14:paraId="763813C2">
      <w:pPr>
        <w:pStyle w:val="2"/>
      </w:pPr>
    </w:p>
    <w:p w14:paraId="179E4C59">
      <w:pPr>
        <w:pStyle w:val="2"/>
      </w:pPr>
    </w:p>
    <w:p w14:paraId="6927CA61">
      <w:pPr>
        <w:pStyle w:val="2"/>
      </w:pPr>
    </w:p>
    <w:p w14:paraId="6442A0FA">
      <w:pPr>
        <w:pStyle w:val="2"/>
      </w:pPr>
    </w:p>
    <w:p w14:paraId="34678CE6">
      <w:pPr>
        <w:pStyle w:val="2"/>
      </w:pPr>
    </w:p>
    <w:p w14:paraId="71D4E259">
      <w:pPr>
        <w:pStyle w:val="2"/>
      </w:pPr>
    </w:p>
    <w:p w14:paraId="7FE28967">
      <w:pPr>
        <w:pStyle w:val="2"/>
      </w:pPr>
    </w:p>
    <w:p w14:paraId="3CF6F8C3">
      <w:pPr>
        <w:pStyle w:val="2"/>
      </w:pPr>
    </w:p>
    <w:p w14:paraId="2377EE52">
      <w:pPr>
        <w:pStyle w:val="2"/>
      </w:pPr>
    </w:p>
    <w:p w14:paraId="372D1B2C">
      <w:pPr>
        <w:pStyle w:val="2"/>
      </w:pPr>
    </w:p>
    <w:p w14:paraId="4B8FD22F">
      <w:pPr>
        <w:pStyle w:val="2"/>
      </w:pPr>
    </w:p>
    <w:p w14:paraId="018BD989">
      <w:pPr>
        <w:pStyle w:val="2"/>
      </w:pPr>
    </w:p>
    <w:p w14:paraId="014204DB">
      <w:pPr>
        <w:pStyle w:val="2"/>
      </w:pPr>
    </w:p>
    <w:p w14:paraId="75F96D65">
      <w:pPr>
        <w:pStyle w:val="2"/>
      </w:pPr>
    </w:p>
    <w:p w14:paraId="2D8B5EFA">
      <w:pPr>
        <w:pStyle w:val="2"/>
      </w:pPr>
    </w:p>
    <w:p w14:paraId="23EE5A8B">
      <w:pPr>
        <w:pStyle w:val="2"/>
      </w:pPr>
    </w:p>
    <w:p w14:paraId="6EEF4045">
      <w:pPr>
        <w:tabs>
          <w:tab w:val="left" w:pos="6930"/>
        </w:tabs>
        <w:adjustRightInd w:val="0"/>
        <w:spacing w:line="480" w:lineRule="exact"/>
        <w:jc w:val="center"/>
        <w:rPr>
          <w:rFonts w:hint="eastAsia"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和田地区电动汽车充电桩</w:t>
      </w:r>
      <w:r>
        <w:rPr>
          <w:rFonts w:hint="eastAsia" w:ascii="宋体" w:hAnsi="宋体" w:cs="宋体"/>
          <w:b/>
          <w:color w:val="000000"/>
          <w:sz w:val="32"/>
          <w:szCs w:val="32"/>
        </w:rPr>
        <w:t>产品质量监督抽查</w:t>
      </w:r>
    </w:p>
    <w:p w14:paraId="0AA3082C">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实施细则</w:t>
      </w:r>
    </w:p>
    <w:p w14:paraId="794D1F48">
      <w:pPr>
        <w:snapToGrid w:val="0"/>
        <w:jc w:val="center"/>
        <w:rPr>
          <w:rFonts w:ascii="方正小标宋简体" w:hAnsi="仿宋" w:eastAsia="方正小标宋简体" w:cs="方正仿宋简体"/>
          <w:b/>
          <w:sz w:val="32"/>
          <w:szCs w:val="32"/>
        </w:rPr>
      </w:pPr>
    </w:p>
    <w:p w14:paraId="1B84E44A">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04CF3806">
      <w:pPr>
        <w:snapToGrid w:val="0"/>
        <w:spacing w:line="440" w:lineRule="exact"/>
        <w:ind w:firstLine="420" w:firstLineChars="200"/>
        <w:rPr>
          <w:szCs w:val="21"/>
        </w:rPr>
      </w:pPr>
      <w:r>
        <w:rPr>
          <w:szCs w:val="21"/>
        </w:rPr>
        <w:t>以随机抽样的方式在被抽样生产者、销售者的待销产品中抽取。</w:t>
      </w:r>
    </w:p>
    <w:p w14:paraId="1160B791">
      <w:pPr>
        <w:snapToGrid w:val="0"/>
        <w:spacing w:line="440" w:lineRule="exact"/>
        <w:ind w:firstLine="420" w:firstLineChars="200"/>
        <w:rPr>
          <w:szCs w:val="21"/>
        </w:rPr>
      </w:pPr>
      <w:r>
        <w:rPr>
          <w:szCs w:val="21"/>
        </w:rPr>
        <w:t>随机数一般可使用随机数表等方法产生。</w:t>
      </w:r>
    </w:p>
    <w:p w14:paraId="36D888F9">
      <w:pPr>
        <w:snapToGrid w:val="0"/>
        <w:spacing w:line="440" w:lineRule="exact"/>
        <w:ind w:firstLine="420" w:firstLineChars="200"/>
        <w:rPr>
          <w:szCs w:val="21"/>
        </w:rPr>
      </w:pPr>
      <w:r>
        <w:rPr>
          <w:szCs w:val="21"/>
        </w:rPr>
        <w:t>每批次产品抽取样品</w:t>
      </w:r>
      <w:r>
        <w:rPr>
          <w:rFonts w:hint="eastAsia"/>
          <w:szCs w:val="21"/>
          <w:lang w:val="en-US" w:eastAsia="zh-CN"/>
        </w:rPr>
        <w:t>2台</w:t>
      </w:r>
      <w:r>
        <w:rPr>
          <w:szCs w:val="21"/>
        </w:rPr>
        <w:t>，其中</w:t>
      </w:r>
      <w:r>
        <w:rPr>
          <w:rFonts w:hint="eastAsia"/>
          <w:szCs w:val="21"/>
          <w:lang w:val="en-US" w:eastAsia="zh-CN"/>
        </w:rPr>
        <w:t>1台</w:t>
      </w:r>
      <w:r>
        <w:rPr>
          <w:szCs w:val="21"/>
        </w:rPr>
        <w:t>为检验样品，</w:t>
      </w:r>
      <w:r>
        <w:rPr>
          <w:rFonts w:hint="eastAsia"/>
          <w:szCs w:val="21"/>
          <w:lang w:val="en-US" w:eastAsia="zh-CN"/>
        </w:rPr>
        <w:t>1台</w:t>
      </w:r>
      <w:r>
        <w:rPr>
          <w:szCs w:val="21"/>
        </w:rPr>
        <w:t>为备用样品。</w:t>
      </w:r>
    </w:p>
    <w:p w14:paraId="36E0CA08">
      <w:pPr>
        <w:snapToGrid w:val="0"/>
        <w:spacing w:line="440" w:lineRule="exact"/>
        <w:ind w:firstLine="420" w:firstLineChars="200"/>
        <w:rPr>
          <w:rFonts w:hint="eastAsia"/>
          <w:szCs w:val="21"/>
        </w:rPr>
      </w:pPr>
      <w:r>
        <w:rPr>
          <w:rFonts w:hint="eastAsia"/>
          <w:szCs w:val="21"/>
        </w:rPr>
        <w:t>注：在流通领域抽样时，抽取库存量满足抽样量即可。</w:t>
      </w:r>
    </w:p>
    <w:p w14:paraId="7D91CBA2">
      <w:pPr>
        <w:adjustRightInd w:val="0"/>
        <w:snapToGrid w:val="0"/>
        <w:spacing w:line="360" w:lineRule="auto"/>
        <w:rPr>
          <w:rFonts w:hint="eastAsia"/>
        </w:rPr>
      </w:pPr>
    </w:p>
    <w:p w14:paraId="11E7B305">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4051D866">
      <w:pPr>
        <w:snapToGrid w:val="0"/>
        <w:spacing w:line="440" w:lineRule="exact"/>
        <w:jc w:val="center"/>
        <w:rPr>
          <w:szCs w:val="21"/>
        </w:rPr>
      </w:pPr>
      <w:r>
        <w:rPr>
          <w:szCs w:val="21"/>
        </w:rPr>
        <w:t>表</w:t>
      </w:r>
      <w:r>
        <w:rPr>
          <w:rFonts w:hint="eastAsia"/>
          <w:szCs w:val="21"/>
        </w:rPr>
        <w:t>1</w:t>
      </w:r>
      <w:r>
        <w:rPr>
          <w:szCs w:val="21"/>
        </w:rPr>
        <w:t xml:space="preserve"> </w:t>
      </w:r>
      <w:r>
        <w:rPr>
          <w:rFonts w:hint="eastAsia"/>
          <w:szCs w:val="21"/>
        </w:rPr>
        <w:t>电动汽车充电桩</w:t>
      </w:r>
    </w:p>
    <w:tbl>
      <w:tblPr>
        <w:tblStyle w:val="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0"/>
        <w:gridCol w:w="4618"/>
        <w:gridCol w:w="3120"/>
      </w:tblGrid>
      <w:tr w14:paraId="6F811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0" w:hRule="atLeast"/>
          <w:tblHeader/>
          <w:jc w:val="center"/>
        </w:trPr>
        <w:tc>
          <w:tcPr>
            <w:tcW w:w="463" w:type="pct"/>
            <w:noWrap w:val="0"/>
            <w:vAlign w:val="center"/>
          </w:tcPr>
          <w:p w14:paraId="7B674143">
            <w:pPr>
              <w:snapToGrid w:val="0"/>
              <w:jc w:val="center"/>
              <w:rPr>
                <w:szCs w:val="21"/>
              </w:rPr>
            </w:pPr>
            <w:r>
              <w:rPr>
                <w:szCs w:val="21"/>
              </w:rPr>
              <w:t>序号</w:t>
            </w:r>
          </w:p>
        </w:tc>
        <w:tc>
          <w:tcPr>
            <w:tcW w:w="2707" w:type="pct"/>
            <w:noWrap w:val="0"/>
            <w:vAlign w:val="center"/>
          </w:tcPr>
          <w:p w14:paraId="51CC1DBD">
            <w:pPr>
              <w:snapToGrid w:val="0"/>
              <w:jc w:val="center"/>
              <w:rPr>
                <w:szCs w:val="21"/>
              </w:rPr>
            </w:pPr>
            <w:r>
              <w:rPr>
                <w:szCs w:val="21"/>
              </w:rPr>
              <w:t>检验项目</w:t>
            </w:r>
          </w:p>
        </w:tc>
        <w:tc>
          <w:tcPr>
            <w:tcW w:w="1829" w:type="pct"/>
            <w:noWrap w:val="0"/>
            <w:vAlign w:val="center"/>
          </w:tcPr>
          <w:p w14:paraId="241D04F5">
            <w:pPr>
              <w:snapToGrid w:val="0"/>
              <w:jc w:val="center"/>
              <w:rPr>
                <w:szCs w:val="21"/>
              </w:rPr>
            </w:pPr>
            <w:r>
              <w:rPr>
                <w:szCs w:val="21"/>
              </w:rPr>
              <w:t>检验方法</w:t>
            </w:r>
          </w:p>
        </w:tc>
      </w:tr>
      <w:tr w14:paraId="40B14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06" w:hRule="atLeast"/>
          <w:jc w:val="center"/>
        </w:trPr>
        <w:tc>
          <w:tcPr>
            <w:tcW w:w="463" w:type="pct"/>
            <w:noWrap w:val="0"/>
            <w:vAlign w:val="center"/>
          </w:tcPr>
          <w:p w14:paraId="227D484C">
            <w:pPr>
              <w:snapToGrid w:val="0"/>
              <w:jc w:val="center"/>
              <w:rPr>
                <w:szCs w:val="21"/>
              </w:rPr>
            </w:pPr>
            <w:r>
              <w:rPr>
                <w:rFonts w:hint="eastAsia" w:ascii="宋体" w:hAnsi="宋体" w:cs="宋体"/>
                <w:color w:val="000000"/>
                <w:szCs w:val="21"/>
              </w:rPr>
              <w:t>1</w:t>
            </w:r>
          </w:p>
        </w:tc>
        <w:tc>
          <w:tcPr>
            <w:tcW w:w="2707" w:type="pct"/>
            <w:tcBorders>
              <w:bottom w:val="single" w:color="auto" w:sz="4" w:space="0"/>
            </w:tcBorders>
            <w:noWrap w:val="0"/>
            <w:vAlign w:val="center"/>
          </w:tcPr>
          <w:p w14:paraId="33A992F5">
            <w:pPr>
              <w:snapToGrid w:val="0"/>
              <w:spacing w:line="440" w:lineRule="exact"/>
              <w:ind w:firstLine="420" w:firstLineChars="200"/>
              <w:jc w:val="center"/>
              <w:rPr>
                <w:bCs/>
                <w:szCs w:val="21"/>
              </w:rPr>
            </w:pPr>
            <w:r>
              <w:rPr>
                <w:rFonts w:hint="eastAsia"/>
                <w:color w:val="000000"/>
                <w:szCs w:val="21"/>
              </w:rPr>
              <w:t>充电连接控制时序</w:t>
            </w:r>
          </w:p>
        </w:tc>
        <w:tc>
          <w:tcPr>
            <w:tcW w:w="1829" w:type="pct"/>
            <w:noWrap w:val="0"/>
            <w:vAlign w:val="center"/>
          </w:tcPr>
          <w:p w14:paraId="70FA5B5A">
            <w:pPr>
              <w:widowControl/>
              <w:jc w:val="center"/>
              <w:rPr>
                <w:color w:val="000000"/>
                <w:kern w:val="0"/>
                <w:szCs w:val="21"/>
                <w:lang w:bidi="ar"/>
              </w:rPr>
            </w:pPr>
            <w:r>
              <w:rPr>
                <w:color w:val="000000"/>
                <w:kern w:val="0"/>
                <w:szCs w:val="21"/>
                <w:lang w:bidi="ar"/>
              </w:rPr>
              <w:t>GB/T 18487.1—2015</w:t>
            </w:r>
          </w:p>
          <w:p w14:paraId="17288486">
            <w:pPr>
              <w:widowControl/>
              <w:jc w:val="center"/>
              <w:rPr>
                <w:kern w:val="0"/>
                <w:szCs w:val="21"/>
              </w:rPr>
            </w:pPr>
            <w:r>
              <w:rPr>
                <w:color w:val="000000"/>
                <w:kern w:val="0"/>
                <w:szCs w:val="21"/>
                <w:lang w:bidi="ar"/>
              </w:rPr>
              <w:t>GB/T 18487.1—2023</w:t>
            </w:r>
          </w:p>
        </w:tc>
      </w:tr>
      <w:tr w14:paraId="3C62D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06" w:hRule="atLeast"/>
          <w:jc w:val="center"/>
        </w:trPr>
        <w:tc>
          <w:tcPr>
            <w:tcW w:w="463" w:type="pct"/>
            <w:noWrap w:val="0"/>
            <w:vAlign w:val="center"/>
          </w:tcPr>
          <w:p w14:paraId="7F03A3EA">
            <w:pPr>
              <w:snapToGrid w:val="0"/>
              <w:jc w:val="center"/>
              <w:rPr>
                <w:szCs w:val="21"/>
              </w:rPr>
            </w:pPr>
            <w:r>
              <w:rPr>
                <w:rFonts w:hint="eastAsia" w:ascii="宋体" w:hAnsi="宋体" w:cs="宋体"/>
                <w:color w:val="000000"/>
                <w:szCs w:val="21"/>
              </w:rPr>
              <w:t>2</w:t>
            </w:r>
          </w:p>
        </w:tc>
        <w:tc>
          <w:tcPr>
            <w:tcW w:w="2707" w:type="pct"/>
            <w:tcBorders>
              <w:top w:val="single" w:color="auto" w:sz="4" w:space="0"/>
              <w:bottom w:val="single" w:color="auto" w:sz="4" w:space="0"/>
            </w:tcBorders>
            <w:noWrap w:val="0"/>
            <w:vAlign w:val="center"/>
          </w:tcPr>
          <w:p w14:paraId="71AB8E57">
            <w:pPr>
              <w:snapToGrid w:val="0"/>
              <w:spacing w:line="440" w:lineRule="exact"/>
              <w:ind w:firstLine="420" w:firstLineChars="200"/>
              <w:jc w:val="center"/>
              <w:rPr>
                <w:bCs/>
                <w:szCs w:val="21"/>
              </w:rPr>
            </w:pPr>
            <w:r>
              <w:rPr>
                <w:rFonts w:hint="eastAsia"/>
                <w:color w:val="000000"/>
                <w:szCs w:val="21"/>
              </w:rPr>
              <w:t>非正常条件下充电结束或停止</w:t>
            </w:r>
          </w:p>
        </w:tc>
        <w:tc>
          <w:tcPr>
            <w:tcW w:w="1829" w:type="pct"/>
            <w:tcBorders>
              <w:right w:val="single" w:color="auto" w:sz="4" w:space="0"/>
            </w:tcBorders>
            <w:noWrap w:val="0"/>
            <w:vAlign w:val="center"/>
          </w:tcPr>
          <w:p w14:paraId="3D7E5B03">
            <w:pPr>
              <w:widowControl/>
              <w:jc w:val="center"/>
              <w:rPr>
                <w:kern w:val="0"/>
                <w:szCs w:val="21"/>
              </w:rPr>
            </w:pPr>
            <w:r>
              <w:rPr>
                <w:color w:val="000000"/>
                <w:kern w:val="0"/>
                <w:szCs w:val="21"/>
                <w:lang w:bidi="ar"/>
              </w:rPr>
              <w:t>GB/T 18487.1—2015</w:t>
            </w:r>
          </w:p>
        </w:tc>
      </w:tr>
      <w:tr w14:paraId="1DAE7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06" w:hRule="atLeast"/>
          <w:jc w:val="center"/>
        </w:trPr>
        <w:tc>
          <w:tcPr>
            <w:tcW w:w="463" w:type="pct"/>
            <w:noWrap w:val="0"/>
            <w:vAlign w:val="center"/>
          </w:tcPr>
          <w:p w14:paraId="04F5A233">
            <w:pPr>
              <w:snapToGrid w:val="0"/>
              <w:jc w:val="center"/>
              <w:rPr>
                <w:bCs/>
                <w:szCs w:val="21"/>
              </w:rPr>
            </w:pPr>
            <w:r>
              <w:rPr>
                <w:rFonts w:hint="eastAsia" w:ascii="宋体" w:hAnsi="宋体" w:cs="宋体"/>
                <w:color w:val="000000"/>
                <w:szCs w:val="21"/>
              </w:rPr>
              <w:t>3</w:t>
            </w:r>
          </w:p>
        </w:tc>
        <w:tc>
          <w:tcPr>
            <w:tcW w:w="2707" w:type="pct"/>
            <w:tcBorders>
              <w:top w:val="single" w:color="auto" w:sz="4" w:space="0"/>
            </w:tcBorders>
            <w:noWrap w:val="0"/>
            <w:vAlign w:val="center"/>
          </w:tcPr>
          <w:p w14:paraId="650E5AEE">
            <w:pPr>
              <w:snapToGrid w:val="0"/>
              <w:spacing w:line="440" w:lineRule="exact"/>
              <w:ind w:firstLine="420" w:firstLineChars="200"/>
              <w:jc w:val="center"/>
              <w:rPr>
                <w:bCs/>
                <w:szCs w:val="21"/>
              </w:rPr>
            </w:pPr>
            <w:r>
              <w:rPr>
                <w:rFonts w:hint="eastAsia"/>
                <w:color w:val="000000"/>
                <w:szCs w:val="21"/>
              </w:rPr>
              <w:t>非正常条件下充电结束停机</w:t>
            </w:r>
          </w:p>
        </w:tc>
        <w:tc>
          <w:tcPr>
            <w:tcW w:w="1829" w:type="pct"/>
            <w:tcBorders>
              <w:right w:val="single" w:color="auto" w:sz="4" w:space="0"/>
            </w:tcBorders>
            <w:noWrap w:val="0"/>
            <w:vAlign w:val="center"/>
          </w:tcPr>
          <w:p w14:paraId="6378903D">
            <w:pPr>
              <w:widowControl/>
              <w:jc w:val="center"/>
              <w:rPr>
                <w:kern w:val="0"/>
                <w:szCs w:val="21"/>
              </w:rPr>
            </w:pPr>
            <w:r>
              <w:rPr>
                <w:color w:val="000000"/>
                <w:kern w:val="0"/>
                <w:szCs w:val="21"/>
                <w:lang w:bidi="ar"/>
              </w:rPr>
              <w:t>GB/T 18487.1—2023</w:t>
            </w:r>
          </w:p>
        </w:tc>
      </w:tr>
      <w:tr w14:paraId="6D3D2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0" w:hRule="atLeast"/>
          <w:jc w:val="center"/>
        </w:trPr>
        <w:tc>
          <w:tcPr>
            <w:tcW w:w="463" w:type="pct"/>
            <w:noWrap w:val="0"/>
            <w:vAlign w:val="center"/>
          </w:tcPr>
          <w:p w14:paraId="1AC3F01E">
            <w:pPr>
              <w:snapToGrid w:val="0"/>
              <w:jc w:val="center"/>
              <w:rPr>
                <w:rFonts w:hint="eastAsia" w:eastAsia="宋体"/>
                <w:bCs/>
                <w:szCs w:val="21"/>
                <w:lang w:val="en-US" w:eastAsia="zh-CN"/>
              </w:rPr>
            </w:pPr>
            <w:r>
              <w:rPr>
                <w:rFonts w:hint="eastAsia"/>
                <w:bCs/>
                <w:szCs w:val="21"/>
                <w:lang w:val="en-US" w:eastAsia="zh-CN"/>
              </w:rPr>
              <w:t>4</w:t>
            </w:r>
          </w:p>
        </w:tc>
        <w:tc>
          <w:tcPr>
            <w:tcW w:w="2707" w:type="pct"/>
            <w:noWrap w:val="0"/>
            <w:vAlign w:val="center"/>
          </w:tcPr>
          <w:p w14:paraId="123C6D7F">
            <w:pPr>
              <w:snapToGrid w:val="0"/>
              <w:spacing w:line="440" w:lineRule="exact"/>
              <w:ind w:firstLine="420" w:firstLineChars="200"/>
              <w:jc w:val="center"/>
              <w:rPr>
                <w:bCs/>
                <w:szCs w:val="21"/>
              </w:rPr>
            </w:pPr>
            <w:r>
              <w:rPr>
                <w:rFonts w:hint="eastAsia"/>
                <w:color w:val="000000"/>
                <w:szCs w:val="21"/>
              </w:rPr>
              <w:t>绝缘电阻</w:t>
            </w:r>
          </w:p>
        </w:tc>
        <w:tc>
          <w:tcPr>
            <w:tcW w:w="1829" w:type="pct"/>
            <w:tcBorders>
              <w:right w:val="single" w:color="auto" w:sz="4" w:space="0"/>
            </w:tcBorders>
            <w:noWrap w:val="0"/>
            <w:vAlign w:val="center"/>
          </w:tcPr>
          <w:p w14:paraId="4B270BCD">
            <w:pPr>
              <w:widowControl/>
              <w:jc w:val="center"/>
              <w:rPr>
                <w:color w:val="000000"/>
                <w:kern w:val="0"/>
                <w:szCs w:val="21"/>
                <w:lang w:bidi="ar"/>
              </w:rPr>
            </w:pPr>
            <w:r>
              <w:rPr>
                <w:color w:val="000000"/>
                <w:kern w:val="0"/>
                <w:szCs w:val="21"/>
                <w:lang w:bidi="ar"/>
              </w:rPr>
              <w:t>GB/T 18487.1—2015</w:t>
            </w:r>
          </w:p>
          <w:p w14:paraId="66109F57">
            <w:pPr>
              <w:widowControl/>
              <w:jc w:val="center"/>
              <w:rPr>
                <w:kern w:val="0"/>
                <w:szCs w:val="21"/>
              </w:rPr>
            </w:pPr>
            <w:r>
              <w:rPr>
                <w:color w:val="000000"/>
                <w:kern w:val="0"/>
                <w:szCs w:val="21"/>
                <w:lang w:bidi="ar"/>
              </w:rPr>
              <w:t>GB/T 18487.1—2023</w:t>
            </w:r>
          </w:p>
        </w:tc>
      </w:tr>
      <w:tr w14:paraId="76EDC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0" w:hRule="atLeast"/>
          <w:jc w:val="center"/>
        </w:trPr>
        <w:tc>
          <w:tcPr>
            <w:tcW w:w="463" w:type="pct"/>
            <w:noWrap w:val="0"/>
            <w:vAlign w:val="center"/>
          </w:tcPr>
          <w:p w14:paraId="15F30A3A">
            <w:pPr>
              <w:snapToGrid w:val="0"/>
              <w:jc w:val="center"/>
              <w:rPr>
                <w:rFonts w:hint="eastAsia" w:eastAsia="宋体"/>
                <w:bCs/>
                <w:szCs w:val="21"/>
                <w:lang w:val="en-US" w:eastAsia="zh-CN"/>
              </w:rPr>
            </w:pPr>
            <w:r>
              <w:rPr>
                <w:rFonts w:hint="eastAsia"/>
                <w:bCs/>
                <w:szCs w:val="21"/>
                <w:lang w:val="en-US" w:eastAsia="zh-CN"/>
              </w:rPr>
              <w:t>5</w:t>
            </w:r>
          </w:p>
        </w:tc>
        <w:tc>
          <w:tcPr>
            <w:tcW w:w="2707" w:type="pct"/>
            <w:noWrap w:val="0"/>
            <w:vAlign w:val="center"/>
          </w:tcPr>
          <w:p w14:paraId="452FFFC7">
            <w:pPr>
              <w:snapToGrid w:val="0"/>
              <w:spacing w:line="440" w:lineRule="exact"/>
              <w:ind w:firstLine="420" w:firstLineChars="200"/>
              <w:jc w:val="center"/>
              <w:rPr>
                <w:bCs/>
                <w:szCs w:val="21"/>
              </w:rPr>
            </w:pPr>
            <w:r>
              <w:rPr>
                <w:rFonts w:hint="eastAsia"/>
                <w:color w:val="000000"/>
                <w:szCs w:val="21"/>
              </w:rPr>
              <w:t>介电强度</w:t>
            </w:r>
          </w:p>
        </w:tc>
        <w:tc>
          <w:tcPr>
            <w:tcW w:w="1829" w:type="pct"/>
            <w:tcBorders>
              <w:right w:val="single" w:color="auto" w:sz="4" w:space="0"/>
            </w:tcBorders>
            <w:noWrap w:val="0"/>
            <w:vAlign w:val="center"/>
          </w:tcPr>
          <w:p w14:paraId="7109F06F">
            <w:pPr>
              <w:widowControl/>
              <w:jc w:val="center"/>
              <w:rPr>
                <w:color w:val="000000"/>
                <w:kern w:val="0"/>
                <w:szCs w:val="21"/>
                <w:lang w:bidi="ar"/>
              </w:rPr>
            </w:pPr>
            <w:r>
              <w:rPr>
                <w:color w:val="000000"/>
                <w:kern w:val="0"/>
                <w:szCs w:val="21"/>
                <w:lang w:bidi="ar"/>
              </w:rPr>
              <w:t>GB/T 18487.1—2015</w:t>
            </w:r>
          </w:p>
          <w:p w14:paraId="7A6E27A0">
            <w:pPr>
              <w:widowControl/>
              <w:jc w:val="center"/>
              <w:rPr>
                <w:kern w:val="0"/>
                <w:szCs w:val="21"/>
              </w:rPr>
            </w:pPr>
            <w:r>
              <w:rPr>
                <w:color w:val="000000"/>
                <w:kern w:val="0"/>
                <w:szCs w:val="21"/>
                <w:lang w:bidi="ar"/>
              </w:rPr>
              <w:t>GB/T 18487.1—2023</w:t>
            </w:r>
          </w:p>
        </w:tc>
      </w:tr>
      <w:tr w14:paraId="38457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0" w:hRule="atLeast"/>
          <w:jc w:val="center"/>
        </w:trPr>
        <w:tc>
          <w:tcPr>
            <w:tcW w:w="463" w:type="pct"/>
            <w:noWrap w:val="0"/>
            <w:vAlign w:val="center"/>
          </w:tcPr>
          <w:p w14:paraId="64596BFB">
            <w:pPr>
              <w:snapToGrid w:val="0"/>
              <w:jc w:val="center"/>
              <w:rPr>
                <w:rFonts w:hint="eastAsia" w:eastAsia="宋体"/>
                <w:bCs/>
                <w:szCs w:val="21"/>
                <w:lang w:val="en-US" w:eastAsia="zh-CN"/>
              </w:rPr>
            </w:pPr>
            <w:r>
              <w:rPr>
                <w:rFonts w:hint="eastAsia"/>
                <w:bCs/>
                <w:szCs w:val="21"/>
                <w:lang w:val="en-US" w:eastAsia="zh-CN"/>
              </w:rPr>
              <w:t>6</w:t>
            </w:r>
          </w:p>
        </w:tc>
        <w:tc>
          <w:tcPr>
            <w:tcW w:w="2707" w:type="pct"/>
            <w:noWrap w:val="0"/>
            <w:vAlign w:val="center"/>
          </w:tcPr>
          <w:p w14:paraId="37FADF51">
            <w:pPr>
              <w:snapToGrid w:val="0"/>
              <w:spacing w:line="440" w:lineRule="exact"/>
              <w:ind w:firstLine="420" w:firstLineChars="200"/>
              <w:jc w:val="center"/>
              <w:rPr>
                <w:bCs/>
                <w:szCs w:val="21"/>
              </w:rPr>
            </w:pPr>
            <w:r>
              <w:rPr>
                <w:rFonts w:hint="eastAsia"/>
                <w:color w:val="000000"/>
                <w:szCs w:val="21"/>
              </w:rPr>
              <w:t>冲击耐压</w:t>
            </w:r>
          </w:p>
        </w:tc>
        <w:tc>
          <w:tcPr>
            <w:tcW w:w="1829" w:type="pct"/>
            <w:tcBorders>
              <w:right w:val="single" w:color="auto" w:sz="4" w:space="0"/>
            </w:tcBorders>
            <w:noWrap w:val="0"/>
            <w:vAlign w:val="center"/>
          </w:tcPr>
          <w:p w14:paraId="6027598C">
            <w:pPr>
              <w:widowControl/>
              <w:jc w:val="center"/>
              <w:rPr>
                <w:color w:val="000000"/>
                <w:kern w:val="0"/>
                <w:szCs w:val="21"/>
                <w:lang w:bidi="ar"/>
              </w:rPr>
            </w:pPr>
            <w:r>
              <w:rPr>
                <w:color w:val="000000"/>
                <w:kern w:val="0"/>
                <w:szCs w:val="21"/>
                <w:lang w:bidi="ar"/>
              </w:rPr>
              <w:t>GB/T 18487.1—2015</w:t>
            </w:r>
          </w:p>
          <w:p w14:paraId="10675BAD">
            <w:pPr>
              <w:widowControl/>
              <w:jc w:val="center"/>
              <w:rPr>
                <w:kern w:val="0"/>
                <w:szCs w:val="21"/>
              </w:rPr>
            </w:pPr>
            <w:r>
              <w:rPr>
                <w:color w:val="000000"/>
                <w:kern w:val="0"/>
                <w:szCs w:val="21"/>
                <w:lang w:bidi="ar"/>
              </w:rPr>
              <w:t>GB/T 18487.1—2023</w:t>
            </w:r>
          </w:p>
        </w:tc>
      </w:tr>
    </w:tbl>
    <w:p w14:paraId="2AFBBA40">
      <w:pPr>
        <w:adjustRightInd w:val="0"/>
        <w:snapToGrid w:val="0"/>
        <w:spacing w:line="440" w:lineRule="exact"/>
        <w:ind w:firstLine="420" w:firstLineChars="200"/>
        <w:rPr>
          <w:szCs w:val="21"/>
        </w:rPr>
      </w:pPr>
      <w:r>
        <w:rPr>
          <w:szCs w:val="21"/>
        </w:rPr>
        <w:t>执行企业标准、团体标准、地方标准的产品，检验项目参照上述内容执行。</w:t>
      </w:r>
    </w:p>
    <w:p w14:paraId="34C912B9">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3A978425">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22B68FC8">
      <w:pPr>
        <w:adjustRightInd w:val="0"/>
        <w:snapToGrid w:val="0"/>
        <w:spacing w:line="360" w:lineRule="auto"/>
        <w:rPr>
          <w:rFonts w:ascii="宋体" w:hAnsi="宋体"/>
          <w:b/>
        </w:rPr>
      </w:pPr>
      <w:r>
        <w:rPr>
          <w:rFonts w:ascii="宋体" w:hAnsi="宋体"/>
          <w:b/>
        </w:rPr>
        <w:t>3.1 依据标准</w:t>
      </w:r>
    </w:p>
    <w:p w14:paraId="494F1DA6">
      <w:pPr>
        <w:snapToGrid w:val="0"/>
        <w:spacing w:line="440" w:lineRule="exact"/>
        <w:ind w:firstLine="420" w:firstLineChars="200"/>
        <w:rPr>
          <w:rFonts w:hint="eastAsia" w:ascii="宋体" w:hAnsi="宋体" w:cs="宋体"/>
        </w:rPr>
      </w:pPr>
      <w:r>
        <w:rPr>
          <w:rFonts w:hint="eastAsia" w:ascii="宋体" w:hAnsi="宋体" w:cs="宋体"/>
        </w:rPr>
        <w:t>GB/T 18487.1-2023《电动汽车传导充电系统 第1部分：通用要求》</w:t>
      </w:r>
    </w:p>
    <w:p w14:paraId="4E557E63">
      <w:pPr>
        <w:snapToGrid w:val="0"/>
        <w:spacing w:line="440" w:lineRule="exact"/>
        <w:ind w:firstLine="420" w:firstLineChars="200"/>
        <w:rPr>
          <w:rFonts w:hint="eastAsia" w:ascii="宋体" w:hAnsi="宋体" w:cs="宋体"/>
        </w:rPr>
      </w:pPr>
      <w:r>
        <w:rPr>
          <w:rFonts w:hint="eastAsia" w:ascii="宋体" w:hAnsi="宋体" w:cs="宋体"/>
        </w:rPr>
        <w:t>GB/T 18487.1-2015《电动汽车传导充电系统 第1部分：通用要求》</w:t>
      </w:r>
    </w:p>
    <w:p w14:paraId="29DE3A25">
      <w:pPr>
        <w:snapToGrid w:val="0"/>
        <w:spacing w:line="440" w:lineRule="exact"/>
        <w:ind w:firstLine="359" w:firstLineChars="171"/>
        <w:rPr>
          <w:rFonts w:hint="eastAsia"/>
          <w:color w:val="000000"/>
          <w:szCs w:val="21"/>
        </w:rPr>
      </w:pPr>
      <w:r>
        <w:rPr>
          <w:rFonts w:ascii="Times New Roman" w:hAnsi="Times New Roman" w:eastAsia="宋体" w:cs="Times New Roman"/>
          <w:snapToGrid/>
          <w:color w:val="auto"/>
          <w:kern w:val="2"/>
          <w:lang w:eastAsia="zh-CN"/>
        </w:rPr>
        <w:t>现行有效的企业标准、团体标准、地方标准及产品明示质量要求</w:t>
      </w:r>
    </w:p>
    <w:p w14:paraId="4AD220A9">
      <w:pPr>
        <w:snapToGrid w:val="0"/>
        <w:spacing w:line="360" w:lineRule="auto"/>
        <w:rPr>
          <w:rFonts w:ascii="宋体" w:hAnsi="宋体"/>
          <w:b/>
        </w:rPr>
      </w:pPr>
      <w:r>
        <w:rPr>
          <w:rFonts w:ascii="宋体" w:hAnsi="宋体"/>
          <w:b/>
        </w:rPr>
        <w:t>3.2判定原则</w:t>
      </w:r>
    </w:p>
    <w:p w14:paraId="65165156">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0B41EE59">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41A35552">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00778541">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73EFE11B">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67E8E537">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25233657">
      <w:pPr>
        <w:snapToGrid w:val="0"/>
        <w:spacing w:line="360" w:lineRule="auto"/>
        <w:rPr>
          <w:rFonts w:hint="eastAsia" w:ascii="宋体" w:hAnsi="宋体"/>
          <w:szCs w:val="21"/>
        </w:rPr>
      </w:pPr>
      <w:r>
        <mc:AlternateContent>
          <mc:Choice Requires="wps">
            <w:drawing>
              <wp:anchor distT="0" distB="0" distL="114300" distR="114300" simplePos="0" relativeHeight="251676672"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22" name="直接箭头连接符 22"/>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6672;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4E97D4B7">
      <w:pPr>
        <w:pStyle w:val="2"/>
      </w:pPr>
    </w:p>
    <w:p w14:paraId="1FA5B225">
      <w:pPr>
        <w:pStyle w:val="2"/>
      </w:pPr>
    </w:p>
    <w:p w14:paraId="60193981">
      <w:pPr>
        <w:pStyle w:val="2"/>
      </w:pPr>
    </w:p>
    <w:p w14:paraId="20C32868">
      <w:pPr>
        <w:pStyle w:val="2"/>
      </w:pPr>
    </w:p>
    <w:p w14:paraId="5733E37B">
      <w:pPr>
        <w:pStyle w:val="2"/>
      </w:pPr>
    </w:p>
    <w:p w14:paraId="1F4AD452">
      <w:pPr>
        <w:pStyle w:val="2"/>
      </w:pPr>
    </w:p>
    <w:p w14:paraId="71B2AA9B">
      <w:pPr>
        <w:pStyle w:val="2"/>
      </w:pPr>
    </w:p>
    <w:p w14:paraId="4EB4335A">
      <w:pPr>
        <w:pStyle w:val="2"/>
      </w:pPr>
    </w:p>
    <w:p w14:paraId="3E98C117">
      <w:pPr>
        <w:pStyle w:val="2"/>
      </w:pPr>
    </w:p>
    <w:p w14:paraId="6034825D">
      <w:pPr>
        <w:pStyle w:val="2"/>
      </w:pPr>
    </w:p>
    <w:p w14:paraId="69E4F43F">
      <w:pPr>
        <w:pStyle w:val="2"/>
      </w:pPr>
    </w:p>
    <w:p w14:paraId="6B294629">
      <w:pPr>
        <w:pStyle w:val="2"/>
      </w:pPr>
    </w:p>
    <w:p w14:paraId="20810E30">
      <w:pPr>
        <w:pStyle w:val="2"/>
      </w:pPr>
    </w:p>
    <w:p w14:paraId="62D4F6B3">
      <w:pPr>
        <w:pStyle w:val="2"/>
      </w:pPr>
    </w:p>
    <w:p w14:paraId="0D97F5ED">
      <w:pPr>
        <w:pStyle w:val="2"/>
      </w:pPr>
    </w:p>
    <w:p w14:paraId="10BE3AAE">
      <w:pPr>
        <w:pStyle w:val="2"/>
      </w:pPr>
    </w:p>
    <w:p w14:paraId="73C8AF17">
      <w:pPr>
        <w:pStyle w:val="2"/>
      </w:pPr>
    </w:p>
    <w:p w14:paraId="7C6A9153">
      <w:pPr>
        <w:pStyle w:val="2"/>
      </w:pPr>
    </w:p>
    <w:p w14:paraId="0E426310">
      <w:pPr>
        <w:pStyle w:val="2"/>
      </w:pPr>
    </w:p>
    <w:p w14:paraId="467928B7">
      <w:pPr>
        <w:pStyle w:val="2"/>
      </w:pPr>
    </w:p>
    <w:p w14:paraId="7A8D88CB">
      <w:pPr>
        <w:pStyle w:val="2"/>
      </w:pPr>
    </w:p>
    <w:p w14:paraId="2A27192A">
      <w:pPr>
        <w:pStyle w:val="2"/>
      </w:pPr>
    </w:p>
    <w:p w14:paraId="3CD5E795">
      <w:pPr>
        <w:pStyle w:val="2"/>
      </w:pPr>
    </w:p>
    <w:p w14:paraId="606AE83D">
      <w:pPr>
        <w:pStyle w:val="2"/>
      </w:pPr>
    </w:p>
    <w:p w14:paraId="167D33F7">
      <w:pPr>
        <w:pStyle w:val="2"/>
      </w:pPr>
    </w:p>
    <w:p w14:paraId="55CEFED9">
      <w:pPr>
        <w:pStyle w:val="2"/>
      </w:pPr>
    </w:p>
    <w:p w14:paraId="6052ADEB">
      <w:pPr>
        <w:pStyle w:val="2"/>
      </w:pPr>
    </w:p>
    <w:p w14:paraId="39F13AA6">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2026年和田地区电采暖炉产品质量监督抽查实施细则</w:t>
      </w:r>
    </w:p>
    <w:p w14:paraId="6D7CEEE6">
      <w:pPr>
        <w:snapToGrid w:val="0"/>
        <w:jc w:val="center"/>
        <w:rPr>
          <w:rFonts w:ascii="方正小标宋简体" w:hAnsi="仿宋" w:eastAsia="方正小标宋简体" w:cs="方正仿宋简体"/>
          <w:b/>
          <w:sz w:val="32"/>
          <w:szCs w:val="32"/>
        </w:rPr>
      </w:pPr>
    </w:p>
    <w:p w14:paraId="7FEB8520">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72401997">
      <w:pPr>
        <w:snapToGrid w:val="0"/>
        <w:spacing w:line="440" w:lineRule="exact"/>
        <w:ind w:firstLine="420" w:firstLineChars="200"/>
        <w:rPr>
          <w:szCs w:val="21"/>
        </w:rPr>
      </w:pPr>
      <w:r>
        <w:rPr>
          <w:szCs w:val="21"/>
        </w:rPr>
        <w:t>以随机抽样的方式在被抽样生产者、销售者的待销产品中抽取。</w:t>
      </w:r>
    </w:p>
    <w:p w14:paraId="396D7A8A">
      <w:pPr>
        <w:snapToGrid w:val="0"/>
        <w:spacing w:line="440" w:lineRule="exact"/>
        <w:ind w:firstLine="420" w:firstLineChars="200"/>
        <w:rPr>
          <w:szCs w:val="21"/>
        </w:rPr>
      </w:pPr>
      <w:r>
        <w:rPr>
          <w:szCs w:val="21"/>
        </w:rPr>
        <w:t>随机数一般可使用随机数表等方法产生。</w:t>
      </w:r>
    </w:p>
    <w:p w14:paraId="2B1D71CC">
      <w:pPr>
        <w:snapToGrid w:val="0"/>
        <w:spacing w:line="440" w:lineRule="exact"/>
        <w:ind w:firstLine="420" w:firstLineChars="200"/>
        <w:rPr>
          <w:szCs w:val="21"/>
        </w:rPr>
      </w:pPr>
      <w:r>
        <w:rPr>
          <w:rFonts w:hint="eastAsia"/>
          <w:szCs w:val="21"/>
        </w:rPr>
        <w:t>根据本细则规定的检验项目要求，同种型号规格每批次电采暖炉产品抽取样品2台，其中1台为检验样品，1台为备用样品。</w:t>
      </w:r>
    </w:p>
    <w:p w14:paraId="774B4A7B">
      <w:pPr>
        <w:snapToGrid w:val="0"/>
        <w:spacing w:line="440" w:lineRule="exact"/>
        <w:ind w:firstLine="420" w:firstLineChars="200"/>
        <w:rPr>
          <w:rFonts w:hint="eastAsia"/>
          <w:szCs w:val="21"/>
        </w:rPr>
      </w:pPr>
      <w:r>
        <w:rPr>
          <w:rFonts w:hint="eastAsia"/>
          <w:szCs w:val="21"/>
        </w:rPr>
        <w:t>注：在流通领域抽样时，抽取库存量满足抽样量即可。</w:t>
      </w:r>
    </w:p>
    <w:p w14:paraId="0CCB1919">
      <w:pPr>
        <w:adjustRightInd w:val="0"/>
        <w:snapToGrid w:val="0"/>
        <w:spacing w:line="360" w:lineRule="auto"/>
        <w:rPr>
          <w:rFonts w:hint="eastAsia"/>
        </w:rPr>
      </w:pPr>
    </w:p>
    <w:p w14:paraId="7F8B864E">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6A236D99">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2F641B2C">
      <w:pPr>
        <w:adjustRightInd w:val="0"/>
        <w:snapToGrid w:val="0"/>
        <w:jc w:val="center"/>
        <w:rPr>
          <w:rFonts w:ascii="宋体" w:hAnsi="宋体"/>
          <w:kern w:val="0"/>
          <w:sz w:val="18"/>
          <w:szCs w:val="18"/>
        </w:rPr>
      </w:pPr>
      <w:r>
        <w:rPr>
          <w:rFonts w:hint="eastAsia" w:ascii="宋体" w:hAnsi="宋体"/>
          <w:kern w:val="0"/>
          <w:sz w:val="18"/>
          <w:szCs w:val="18"/>
        </w:rPr>
        <w:t>表1 电采暖炉</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16E1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4D157802">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500FB690">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5F844D93">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4AD2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2B6BB39E">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55DBB669">
            <w:pPr>
              <w:snapToGrid w:val="0"/>
              <w:jc w:val="center"/>
              <w:rPr>
                <w:rFonts w:hint="eastAsia" w:ascii="宋体" w:hAnsi="宋体" w:cs="黑体"/>
                <w:kern w:val="0"/>
                <w:sz w:val="18"/>
                <w:szCs w:val="18"/>
              </w:rPr>
            </w:pPr>
            <w:r>
              <w:rPr>
                <w:rFonts w:hint="eastAsia" w:ascii="宋体" w:hAnsi="宋体" w:cs="黑体"/>
                <w:kern w:val="0"/>
                <w:sz w:val="18"/>
                <w:szCs w:val="18"/>
              </w:rPr>
              <w:t>对触及带电部件的防护</w:t>
            </w:r>
          </w:p>
        </w:tc>
        <w:tc>
          <w:tcPr>
            <w:tcW w:w="4394" w:type="dxa"/>
            <w:noWrap w:val="0"/>
            <w:vAlign w:val="center"/>
          </w:tcPr>
          <w:p w14:paraId="3B5DEF04">
            <w:pPr>
              <w:snapToGrid w:val="0"/>
              <w:jc w:val="center"/>
              <w:rPr>
                <w:rFonts w:ascii="宋体" w:hAnsi="宋体" w:cs="黑体"/>
                <w:kern w:val="0"/>
                <w:sz w:val="18"/>
                <w:szCs w:val="18"/>
              </w:rPr>
            </w:pPr>
            <w:r>
              <w:rPr>
                <w:rFonts w:hint="eastAsia" w:ascii="宋体" w:hAnsi="宋体" w:cs="黑体"/>
                <w:kern w:val="0"/>
                <w:sz w:val="18"/>
                <w:szCs w:val="18"/>
              </w:rPr>
              <w:t>GB 4706.1-2005</w:t>
            </w:r>
          </w:p>
          <w:p w14:paraId="0C20D4E8">
            <w:pPr>
              <w:snapToGrid w:val="0"/>
              <w:jc w:val="center"/>
              <w:rPr>
                <w:rFonts w:hint="eastAsia" w:ascii="宋体" w:hAnsi="宋体" w:cs="黑体"/>
                <w:kern w:val="0"/>
                <w:sz w:val="18"/>
                <w:szCs w:val="18"/>
              </w:rPr>
            </w:pPr>
            <w:r>
              <w:rPr>
                <w:rFonts w:hint="eastAsia" w:ascii="宋体" w:hAnsi="宋体" w:cs="黑体"/>
                <w:kern w:val="0"/>
                <w:sz w:val="18"/>
                <w:szCs w:val="18"/>
              </w:rPr>
              <w:t>GB 4706.11-2008</w:t>
            </w:r>
          </w:p>
          <w:p w14:paraId="406E2A3B">
            <w:pPr>
              <w:snapToGrid w:val="0"/>
              <w:jc w:val="center"/>
              <w:rPr>
                <w:rFonts w:hint="eastAsia" w:ascii="宋体" w:hAnsi="宋体" w:cs="黑体"/>
                <w:kern w:val="0"/>
                <w:sz w:val="18"/>
                <w:szCs w:val="18"/>
              </w:rPr>
            </w:pPr>
            <w:r>
              <w:rPr>
                <w:rFonts w:hint="eastAsia" w:ascii="宋体" w:hAnsi="宋体" w:cs="黑体"/>
                <w:kern w:val="0"/>
                <w:sz w:val="18"/>
                <w:szCs w:val="18"/>
              </w:rPr>
              <w:t>GB/T 4706.1-2024</w:t>
            </w:r>
          </w:p>
          <w:p w14:paraId="759AD73D">
            <w:pPr>
              <w:snapToGrid w:val="0"/>
              <w:jc w:val="center"/>
              <w:rPr>
                <w:rFonts w:ascii="宋体" w:hAnsi="宋体" w:cs="黑体"/>
                <w:kern w:val="0"/>
                <w:sz w:val="18"/>
                <w:szCs w:val="18"/>
              </w:rPr>
            </w:pPr>
            <w:r>
              <w:rPr>
                <w:rFonts w:hint="eastAsia" w:ascii="宋体" w:hAnsi="宋体" w:cs="黑体"/>
                <w:kern w:val="0"/>
                <w:sz w:val="18"/>
                <w:szCs w:val="18"/>
              </w:rPr>
              <w:t>GB/T 4706.11-2024</w:t>
            </w:r>
          </w:p>
        </w:tc>
      </w:tr>
      <w:tr w14:paraId="1B40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346806F1">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4DF4C4E4">
            <w:pPr>
              <w:snapToGrid w:val="0"/>
              <w:jc w:val="center"/>
              <w:rPr>
                <w:rFonts w:hint="eastAsia" w:ascii="宋体" w:hAnsi="宋体" w:cs="黑体"/>
                <w:kern w:val="0"/>
                <w:sz w:val="18"/>
                <w:szCs w:val="18"/>
              </w:rPr>
            </w:pPr>
            <w:r>
              <w:rPr>
                <w:rFonts w:hint="eastAsia" w:ascii="宋体" w:hAnsi="宋体" w:cs="黑体"/>
                <w:kern w:val="0"/>
                <w:sz w:val="18"/>
                <w:szCs w:val="18"/>
              </w:rPr>
              <w:t>工作温度下的泄漏电流和电气强度</w:t>
            </w:r>
          </w:p>
        </w:tc>
        <w:tc>
          <w:tcPr>
            <w:tcW w:w="4394" w:type="dxa"/>
            <w:noWrap w:val="0"/>
            <w:vAlign w:val="center"/>
          </w:tcPr>
          <w:p w14:paraId="2517D7E9">
            <w:pPr>
              <w:snapToGrid w:val="0"/>
              <w:jc w:val="center"/>
              <w:rPr>
                <w:rFonts w:ascii="宋体" w:hAnsi="宋体" w:cs="黑体"/>
                <w:kern w:val="0"/>
                <w:sz w:val="18"/>
                <w:szCs w:val="18"/>
              </w:rPr>
            </w:pPr>
            <w:r>
              <w:rPr>
                <w:rFonts w:hint="eastAsia" w:ascii="宋体" w:hAnsi="宋体" w:cs="黑体"/>
                <w:kern w:val="0"/>
                <w:sz w:val="18"/>
                <w:szCs w:val="18"/>
              </w:rPr>
              <w:t>GB 4706.1-2005</w:t>
            </w:r>
          </w:p>
          <w:p w14:paraId="7469B065">
            <w:pPr>
              <w:snapToGrid w:val="0"/>
              <w:jc w:val="center"/>
              <w:rPr>
                <w:rFonts w:hint="eastAsia" w:ascii="宋体" w:hAnsi="宋体" w:cs="黑体"/>
                <w:kern w:val="0"/>
                <w:sz w:val="18"/>
                <w:szCs w:val="18"/>
              </w:rPr>
            </w:pPr>
            <w:r>
              <w:rPr>
                <w:rFonts w:hint="eastAsia" w:ascii="宋体" w:hAnsi="宋体" w:cs="黑体"/>
                <w:kern w:val="0"/>
                <w:sz w:val="18"/>
                <w:szCs w:val="18"/>
              </w:rPr>
              <w:t>GB 4706.11-2008</w:t>
            </w:r>
          </w:p>
          <w:p w14:paraId="28A27CC9">
            <w:pPr>
              <w:snapToGrid w:val="0"/>
              <w:jc w:val="center"/>
              <w:rPr>
                <w:rFonts w:hint="eastAsia" w:ascii="宋体" w:hAnsi="宋体" w:cs="黑体"/>
                <w:kern w:val="0"/>
                <w:sz w:val="18"/>
                <w:szCs w:val="18"/>
              </w:rPr>
            </w:pPr>
            <w:r>
              <w:rPr>
                <w:rFonts w:hint="eastAsia" w:ascii="宋体" w:hAnsi="宋体" w:cs="黑体"/>
                <w:kern w:val="0"/>
                <w:sz w:val="18"/>
                <w:szCs w:val="18"/>
              </w:rPr>
              <w:t>GB/T 4706.1-2024</w:t>
            </w:r>
          </w:p>
          <w:p w14:paraId="43FC56DD">
            <w:pPr>
              <w:snapToGrid w:val="0"/>
              <w:jc w:val="center"/>
              <w:rPr>
                <w:rFonts w:hint="eastAsia" w:ascii="宋体" w:hAnsi="宋体" w:cs="黑体"/>
                <w:kern w:val="0"/>
                <w:sz w:val="18"/>
                <w:szCs w:val="18"/>
              </w:rPr>
            </w:pPr>
            <w:r>
              <w:rPr>
                <w:rFonts w:hint="eastAsia" w:ascii="宋体" w:hAnsi="宋体" w:cs="黑体"/>
                <w:kern w:val="0"/>
                <w:sz w:val="18"/>
                <w:szCs w:val="18"/>
              </w:rPr>
              <w:t>GB/T 4706.11-2024</w:t>
            </w:r>
          </w:p>
        </w:tc>
      </w:tr>
      <w:tr w14:paraId="0346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533C3C32">
            <w:pPr>
              <w:snapToGrid w:val="0"/>
              <w:jc w:val="center"/>
              <w:rPr>
                <w:rFonts w:hint="eastAsia" w:ascii="宋体" w:hAnsi="宋体" w:cs="黑体"/>
                <w:kern w:val="0"/>
                <w:sz w:val="18"/>
                <w:szCs w:val="18"/>
              </w:rPr>
            </w:pPr>
            <w:r>
              <w:rPr>
                <w:rFonts w:hint="eastAsia" w:ascii="宋体" w:hAnsi="宋体" w:cs="黑体"/>
                <w:kern w:val="0"/>
                <w:sz w:val="18"/>
                <w:szCs w:val="18"/>
              </w:rPr>
              <w:t>3</w:t>
            </w:r>
          </w:p>
        </w:tc>
        <w:tc>
          <w:tcPr>
            <w:tcW w:w="3402" w:type="dxa"/>
            <w:noWrap w:val="0"/>
            <w:vAlign w:val="center"/>
          </w:tcPr>
          <w:p w14:paraId="5AA5EBFF">
            <w:pPr>
              <w:snapToGrid w:val="0"/>
              <w:jc w:val="center"/>
              <w:rPr>
                <w:rFonts w:ascii="宋体" w:hAnsi="宋体" w:cs="黑体"/>
                <w:kern w:val="0"/>
                <w:sz w:val="18"/>
                <w:szCs w:val="18"/>
              </w:rPr>
            </w:pPr>
            <w:r>
              <w:rPr>
                <w:rFonts w:hint="eastAsia" w:ascii="宋体" w:hAnsi="宋体" w:cs="黑体"/>
                <w:kern w:val="0"/>
                <w:sz w:val="18"/>
                <w:szCs w:val="18"/>
              </w:rPr>
              <w:t>稳定性和机械危险</w:t>
            </w:r>
          </w:p>
        </w:tc>
        <w:tc>
          <w:tcPr>
            <w:tcW w:w="4394" w:type="dxa"/>
            <w:noWrap w:val="0"/>
            <w:vAlign w:val="center"/>
          </w:tcPr>
          <w:p w14:paraId="50D28B90">
            <w:pPr>
              <w:snapToGrid w:val="0"/>
              <w:jc w:val="center"/>
              <w:rPr>
                <w:rFonts w:ascii="宋体" w:hAnsi="宋体" w:cs="黑体"/>
                <w:kern w:val="0"/>
                <w:sz w:val="18"/>
                <w:szCs w:val="18"/>
              </w:rPr>
            </w:pPr>
            <w:r>
              <w:rPr>
                <w:rFonts w:hint="eastAsia" w:ascii="宋体" w:hAnsi="宋体" w:cs="黑体"/>
                <w:kern w:val="0"/>
                <w:sz w:val="18"/>
                <w:szCs w:val="18"/>
              </w:rPr>
              <w:t>GB 4706.1-2005</w:t>
            </w:r>
          </w:p>
          <w:p w14:paraId="32A7064F">
            <w:pPr>
              <w:snapToGrid w:val="0"/>
              <w:jc w:val="center"/>
              <w:rPr>
                <w:rFonts w:hint="eastAsia" w:ascii="宋体" w:hAnsi="宋体" w:cs="黑体"/>
                <w:kern w:val="0"/>
                <w:sz w:val="18"/>
                <w:szCs w:val="18"/>
              </w:rPr>
            </w:pPr>
            <w:r>
              <w:rPr>
                <w:rFonts w:hint="eastAsia" w:ascii="宋体" w:hAnsi="宋体" w:cs="黑体"/>
                <w:kern w:val="0"/>
                <w:sz w:val="18"/>
                <w:szCs w:val="18"/>
              </w:rPr>
              <w:t>GB 4706.11-2008</w:t>
            </w:r>
          </w:p>
          <w:p w14:paraId="24833D85">
            <w:pPr>
              <w:snapToGrid w:val="0"/>
              <w:jc w:val="center"/>
              <w:rPr>
                <w:rFonts w:hint="eastAsia" w:ascii="宋体" w:hAnsi="宋体" w:cs="黑体"/>
                <w:kern w:val="0"/>
                <w:sz w:val="18"/>
                <w:szCs w:val="18"/>
              </w:rPr>
            </w:pPr>
            <w:r>
              <w:rPr>
                <w:rFonts w:hint="eastAsia" w:ascii="宋体" w:hAnsi="宋体" w:cs="黑体"/>
                <w:kern w:val="0"/>
                <w:sz w:val="18"/>
                <w:szCs w:val="18"/>
              </w:rPr>
              <w:t>GB/T 4706.1-2024</w:t>
            </w:r>
          </w:p>
          <w:p w14:paraId="018F2353">
            <w:pPr>
              <w:snapToGrid w:val="0"/>
              <w:jc w:val="center"/>
              <w:rPr>
                <w:rFonts w:hint="eastAsia" w:ascii="宋体" w:hAnsi="宋体" w:cs="黑体"/>
                <w:kern w:val="0"/>
                <w:sz w:val="18"/>
                <w:szCs w:val="18"/>
              </w:rPr>
            </w:pPr>
            <w:r>
              <w:rPr>
                <w:rFonts w:hint="eastAsia" w:ascii="宋体" w:hAnsi="宋体" w:cs="黑体"/>
                <w:kern w:val="0"/>
                <w:sz w:val="18"/>
                <w:szCs w:val="18"/>
              </w:rPr>
              <w:t>GB/T 4706.11-2024</w:t>
            </w:r>
          </w:p>
        </w:tc>
      </w:tr>
      <w:tr w14:paraId="0AD7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6ECCCC6B">
            <w:pPr>
              <w:snapToGrid w:val="0"/>
              <w:jc w:val="center"/>
              <w:rPr>
                <w:rFonts w:hint="eastAsia" w:ascii="宋体" w:hAnsi="宋体" w:cs="黑体"/>
                <w:kern w:val="0"/>
                <w:sz w:val="18"/>
                <w:szCs w:val="18"/>
              </w:rPr>
            </w:pPr>
            <w:r>
              <w:rPr>
                <w:rFonts w:hint="eastAsia" w:ascii="宋体" w:hAnsi="宋体" w:cs="黑体"/>
                <w:kern w:val="0"/>
                <w:sz w:val="18"/>
                <w:szCs w:val="18"/>
              </w:rPr>
              <w:t>4</w:t>
            </w:r>
          </w:p>
        </w:tc>
        <w:tc>
          <w:tcPr>
            <w:tcW w:w="3402" w:type="dxa"/>
            <w:noWrap w:val="0"/>
            <w:vAlign w:val="center"/>
          </w:tcPr>
          <w:p w14:paraId="02499826">
            <w:pPr>
              <w:snapToGrid w:val="0"/>
              <w:jc w:val="center"/>
              <w:rPr>
                <w:rFonts w:ascii="宋体" w:hAnsi="宋体" w:cs="黑体"/>
                <w:kern w:val="0"/>
                <w:sz w:val="18"/>
                <w:szCs w:val="18"/>
              </w:rPr>
            </w:pPr>
            <w:r>
              <w:rPr>
                <w:rFonts w:hint="eastAsia" w:ascii="宋体" w:hAnsi="宋体" w:cs="黑体"/>
                <w:kern w:val="0"/>
                <w:sz w:val="18"/>
                <w:szCs w:val="18"/>
              </w:rPr>
              <w:t>内部布线</w:t>
            </w:r>
          </w:p>
        </w:tc>
        <w:tc>
          <w:tcPr>
            <w:tcW w:w="4394" w:type="dxa"/>
            <w:noWrap w:val="0"/>
            <w:vAlign w:val="center"/>
          </w:tcPr>
          <w:p w14:paraId="2B155E5C">
            <w:pPr>
              <w:snapToGrid w:val="0"/>
              <w:jc w:val="center"/>
              <w:rPr>
                <w:rFonts w:ascii="宋体" w:hAnsi="宋体" w:cs="黑体"/>
                <w:kern w:val="0"/>
                <w:sz w:val="18"/>
                <w:szCs w:val="18"/>
              </w:rPr>
            </w:pPr>
            <w:r>
              <w:rPr>
                <w:rFonts w:hint="eastAsia" w:ascii="宋体" w:hAnsi="宋体" w:cs="黑体"/>
                <w:kern w:val="0"/>
                <w:sz w:val="18"/>
                <w:szCs w:val="18"/>
              </w:rPr>
              <w:t>GB 4706.1-2005</w:t>
            </w:r>
          </w:p>
          <w:p w14:paraId="58AED47C">
            <w:pPr>
              <w:snapToGrid w:val="0"/>
              <w:jc w:val="center"/>
              <w:rPr>
                <w:rFonts w:hint="eastAsia" w:ascii="宋体" w:hAnsi="宋体" w:cs="黑体"/>
                <w:kern w:val="0"/>
                <w:sz w:val="18"/>
                <w:szCs w:val="18"/>
              </w:rPr>
            </w:pPr>
            <w:r>
              <w:rPr>
                <w:rFonts w:hint="eastAsia" w:ascii="宋体" w:hAnsi="宋体" w:cs="黑体"/>
                <w:kern w:val="0"/>
                <w:sz w:val="18"/>
                <w:szCs w:val="18"/>
              </w:rPr>
              <w:t>GB 4706.11-2008</w:t>
            </w:r>
          </w:p>
          <w:p w14:paraId="57C15EAD">
            <w:pPr>
              <w:snapToGrid w:val="0"/>
              <w:jc w:val="center"/>
              <w:rPr>
                <w:rFonts w:hint="eastAsia" w:ascii="宋体" w:hAnsi="宋体" w:cs="黑体"/>
                <w:kern w:val="0"/>
                <w:sz w:val="18"/>
                <w:szCs w:val="18"/>
              </w:rPr>
            </w:pPr>
            <w:r>
              <w:rPr>
                <w:rFonts w:hint="eastAsia" w:ascii="宋体" w:hAnsi="宋体" w:cs="黑体"/>
                <w:kern w:val="0"/>
                <w:sz w:val="18"/>
                <w:szCs w:val="18"/>
              </w:rPr>
              <w:t>GB/T 4706.1-2024</w:t>
            </w:r>
          </w:p>
          <w:p w14:paraId="464CF182">
            <w:pPr>
              <w:snapToGrid w:val="0"/>
              <w:jc w:val="center"/>
              <w:rPr>
                <w:rFonts w:hint="eastAsia" w:ascii="宋体" w:hAnsi="宋体" w:cs="黑体"/>
                <w:kern w:val="0"/>
                <w:sz w:val="18"/>
                <w:szCs w:val="18"/>
              </w:rPr>
            </w:pPr>
            <w:r>
              <w:rPr>
                <w:rFonts w:hint="eastAsia" w:ascii="宋体" w:hAnsi="宋体" w:cs="黑体"/>
                <w:kern w:val="0"/>
                <w:sz w:val="18"/>
                <w:szCs w:val="18"/>
              </w:rPr>
              <w:t>GB/T 4706.11-2024</w:t>
            </w:r>
          </w:p>
        </w:tc>
      </w:tr>
      <w:tr w14:paraId="7DA4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6FDD6C58">
            <w:pPr>
              <w:snapToGrid w:val="0"/>
              <w:jc w:val="center"/>
              <w:rPr>
                <w:rFonts w:hint="eastAsia" w:ascii="宋体" w:hAnsi="宋体" w:cs="黑体"/>
                <w:kern w:val="0"/>
                <w:sz w:val="18"/>
                <w:szCs w:val="18"/>
              </w:rPr>
            </w:pPr>
            <w:r>
              <w:rPr>
                <w:rFonts w:hint="eastAsia" w:ascii="宋体" w:hAnsi="宋体" w:cs="黑体"/>
                <w:kern w:val="0"/>
                <w:sz w:val="18"/>
                <w:szCs w:val="18"/>
              </w:rPr>
              <w:t>5</w:t>
            </w:r>
          </w:p>
        </w:tc>
        <w:tc>
          <w:tcPr>
            <w:tcW w:w="3402" w:type="dxa"/>
            <w:noWrap w:val="0"/>
            <w:vAlign w:val="center"/>
          </w:tcPr>
          <w:p w14:paraId="7CF2B502">
            <w:pPr>
              <w:snapToGrid w:val="0"/>
              <w:jc w:val="center"/>
              <w:rPr>
                <w:rFonts w:hint="eastAsia" w:ascii="宋体" w:hAnsi="宋体" w:cs="黑体"/>
                <w:kern w:val="0"/>
                <w:sz w:val="18"/>
                <w:szCs w:val="18"/>
              </w:rPr>
            </w:pPr>
            <w:r>
              <w:rPr>
                <w:rFonts w:hint="eastAsia" w:ascii="宋体" w:hAnsi="宋体" w:cs="黑体"/>
                <w:kern w:val="0"/>
                <w:sz w:val="18"/>
                <w:szCs w:val="18"/>
              </w:rPr>
              <w:t>电源连接和外部软线</w:t>
            </w:r>
          </w:p>
        </w:tc>
        <w:tc>
          <w:tcPr>
            <w:tcW w:w="4394" w:type="dxa"/>
            <w:noWrap w:val="0"/>
            <w:vAlign w:val="center"/>
          </w:tcPr>
          <w:p w14:paraId="267B2CAA">
            <w:pPr>
              <w:snapToGrid w:val="0"/>
              <w:jc w:val="center"/>
              <w:rPr>
                <w:rFonts w:ascii="宋体" w:hAnsi="宋体" w:cs="黑体"/>
                <w:kern w:val="0"/>
                <w:sz w:val="18"/>
                <w:szCs w:val="18"/>
              </w:rPr>
            </w:pPr>
            <w:r>
              <w:rPr>
                <w:rFonts w:hint="eastAsia" w:ascii="宋体" w:hAnsi="宋体" w:cs="黑体"/>
                <w:kern w:val="0"/>
                <w:sz w:val="18"/>
                <w:szCs w:val="18"/>
              </w:rPr>
              <w:t>GB 4706.1-2005</w:t>
            </w:r>
          </w:p>
          <w:p w14:paraId="771463D3">
            <w:pPr>
              <w:snapToGrid w:val="0"/>
              <w:jc w:val="center"/>
              <w:rPr>
                <w:rFonts w:hint="eastAsia" w:ascii="宋体" w:hAnsi="宋体" w:cs="黑体"/>
                <w:kern w:val="0"/>
                <w:sz w:val="18"/>
                <w:szCs w:val="18"/>
              </w:rPr>
            </w:pPr>
            <w:r>
              <w:rPr>
                <w:rFonts w:hint="eastAsia" w:ascii="宋体" w:hAnsi="宋体" w:cs="黑体"/>
                <w:kern w:val="0"/>
                <w:sz w:val="18"/>
                <w:szCs w:val="18"/>
              </w:rPr>
              <w:t>GB 4706.11-2008</w:t>
            </w:r>
          </w:p>
          <w:p w14:paraId="010FF639">
            <w:pPr>
              <w:snapToGrid w:val="0"/>
              <w:jc w:val="center"/>
              <w:rPr>
                <w:rFonts w:hint="eastAsia" w:ascii="宋体" w:hAnsi="宋体" w:cs="黑体"/>
                <w:kern w:val="0"/>
                <w:sz w:val="18"/>
                <w:szCs w:val="18"/>
              </w:rPr>
            </w:pPr>
            <w:r>
              <w:rPr>
                <w:rFonts w:hint="eastAsia" w:ascii="宋体" w:hAnsi="宋体" w:cs="黑体"/>
                <w:kern w:val="0"/>
                <w:sz w:val="18"/>
                <w:szCs w:val="18"/>
              </w:rPr>
              <w:t>GB/T 4706.1-2024</w:t>
            </w:r>
          </w:p>
          <w:p w14:paraId="508557B2">
            <w:pPr>
              <w:snapToGrid w:val="0"/>
              <w:jc w:val="center"/>
              <w:rPr>
                <w:rFonts w:hint="eastAsia" w:ascii="宋体" w:hAnsi="宋体" w:cs="黑体"/>
                <w:kern w:val="0"/>
                <w:sz w:val="18"/>
                <w:szCs w:val="18"/>
              </w:rPr>
            </w:pPr>
            <w:r>
              <w:rPr>
                <w:rFonts w:hint="eastAsia" w:ascii="宋体" w:hAnsi="宋体" w:cs="黑体"/>
                <w:kern w:val="0"/>
                <w:sz w:val="18"/>
                <w:szCs w:val="18"/>
              </w:rPr>
              <w:t>GB/T 4706.11-2024</w:t>
            </w:r>
          </w:p>
        </w:tc>
      </w:tr>
      <w:tr w14:paraId="1BA0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817" w:type="dxa"/>
            <w:noWrap w:val="0"/>
            <w:vAlign w:val="center"/>
          </w:tcPr>
          <w:p w14:paraId="5CF6954A">
            <w:pPr>
              <w:snapToGrid w:val="0"/>
              <w:jc w:val="center"/>
              <w:rPr>
                <w:rFonts w:hint="eastAsia" w:ascii="宋体" w:hAnsi="宋体" w:cs="黑体"/>
                <w:kern w:val="0"/>
                <w:sz w:val="18"/>
                <w:szCs w:val="18"/>
              </w:rPr>
            </w:pPr>
            <w:r>
              <w:rPr>
                <w:rFonts w:hint="eastAsia" w:ascii="宋体" w:hAnsi="宋体" w:cs="黑体"/>
                <w:kern w:val="0"/>
                <w:sz w:val="18"/>
                <w:szCs w:val="18"/>
              </w:rPr>
              <w:t>6</w:t>
            </w:r>
          </w:p>
        </w:tc>
        <w:tc>
          <w:tcPr>
            <w:tcW w:w="3402" w:type="dxa"/>
            <w:noWrap w:val="0"/>
            <w:vAlign w:val="center"/>
          </w:tcPr>
          <w:p w14:paraId="14EE675A">
            <w:pPr>
              <w:snapToGrid w:val="0"/>
              <w:jc w:val="center"/>
              <w:rPr>
                <w:rFonts w:hint="eastAsia" w:ascii="宋体" w:hAnsi="宋体" w:cs="黑体"/>
                <w:kern w:val="0"/>
                <w:sz w:val="18"/>
                <w:szCs w:val="18"/>
              </w:rPr>
            </w:pPr>
            <w:r>
              <w:rPr>
                <w:rFonts w:hint="eastAsia" w:ascii="宋体" w:hAnsi="宋体" w:cs="黑体"/>
                <w:kern w:val="0"/>
                <w:sz w:val="18"/>
                <w:szCs w:val="18"/>
              </w:rPr>
              <w:t>接地措施</w:t>
            </w:r>
          </w:p>
        </w:tc>
        <w:tc>
          <w:tcPr>
            <w:tcW w:w="4394" w:type="dxa"/>
            <w:noWrap w:val="0"/>
            <w:vAlign w:val="center"/>
          </w:tcPr>
          <w:p w14:paraId="417822AE">
            <w:pPr>
              <w:snapToGrid w:val="0"/>
              <w:jc w:val="center"/>
              <w:rPr>
                <w:rFonts w:ascii="宋体" w:hAnsi="宋体" w:cs="黑体"/>
                <w:kern w:val="0"/>
                <w:sz w:val="18"/>
                <w:szCs w:val="18"/>
              </w:rPr>
            </w:pPr>
            <w:r>
              <w:rPr>
                <w:rFonts w:hint="eastAsia" w:ascii="宋体" w:hAnsi="宋体" w:cs="黑体"/>
                <w:kern w:val="0"/>
                <w:sz w:val="18"/>
                <w:szCs w:val="18"/>
              </w:rPr>
              <w:t>GB 4706.1-2005</w:t>
            </w:r>
          </w:p>
          <w:p w14:paraId="341B4525">
            <w:pPr>
              <w:snapToGrid w:val="0"/>
              <w:jc w:val="center"/>
              <w:rPr>
                <w:rFonts w:hint="eastAsia" w:ascii="宋体" w:hAnsi="宋体" w:cs="黑体"/>
                <w:kern w:val="0"/>
                <w:sz w:val="18"/>
                <w:szCs w:val="18"/>
              </w:rPr>
            </w:pPr>
            <w:r>
              <w:rPr>
                <w:rFonts w:hint="eastAsia" w:ascii="宋体" w:hAnsi="宋体" w:cs="黑体"/>
                <w:kern w:val="0"/>
                <w:sz w:val="18"/>
                <w:szCs w:val="18"/>
              </w:rPr>
              <w:t>GB 4706.11-2008</w:t>
            </w:r>
          </w:p>
          <w:p w14:paraId="10202D22">
            <w:pPr>
              <w:snapToGrid w:val="0"/>
              <w:jc w:val="center"/>
              <w:rPr>
                <w:rFonts w:hint="eastAsia" w:ascii="宋体" w:hAnsi="宋体" w:cs="黑体"/>
                <w:kern w:val="0"/>
                <w:sz w:val="18"/>
                <w:szCs w:val="18"/>
              </w:rPr>
            </w:pPr>
            <w:r>
              <w:rPr>
                <w:rFonts w:hint="eastAsia" w:ascii="宋体" w:hAnsi="宋体" w:cs="黑体"/>
                <w:kern w:val="0"/>
                <w:sz w:val="18"/>
                <w:szCs w:val="18"/>
              </w:rPr>
              <w:t>GB/T 4706.1-2024</w:t>
            </w:r>
          </w:p>
          <w:p w14:paraId="55A21F28">
            <w:pPr>
              <w:snapToGrid w:val="0"/>
              <w:jc w:val="center"/>
              <w:rPr>
                <w:rFonts w:hint="eastAsia" w:ascii="宋体" w:hAnsi="宋体" w:cs="黑体"/>
                <w:kern w:val="0"/>
                <w:sz w:val="18"/>
                <w:szCs w:val="18"/>
              </w:rPr>
            </w:pPr>
            <w:r>
              <w:rPr>
                <w:rFonts w:hint="eastAsia" w:ascii="宋体" w:hAnsi="宋体" w:cs="黑体"/>
                <w:kern w:val="0"/>
                <w:sz w:val="18"/>
                <w:szCs w:val="18"/>
              </w:rPr>
              <w:t>GB/T 4706.11-2024</w:t>
            </w:r>
          </w:p>
        </w:tc>
      </w:tr>
    </w:tbl>
    <w:p w14:paraId="516760DC">
      <w:pPr>
        <w:adjustRightInd w:val="0"/>
        <w:snapToGrid w:val="0"/>
        <w:jc w:val="center"/>
        <w:rPr>
          <w:rFonts w:hint="eastAsia" w:ascii="宋体" w:hAnsi="宋体"/>
          <w:kern w:val="0"/>
          <w:sz w:val="18"/>
          <w:szCs w:val="18"/>
        </w:rPr>
      </w:pPr>
    </w:p>
    <w:p w14:paraId="65C833A4">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07715214">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0CAFF7B1">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1BD9A7D0">
      <w:pPr>
        <w:adjustRightInd w:val="0"/>
        <w:snapToGrid w:val="0"/>
        <w:spacing w:line="360" w:lineRule="auto"/>
        <w:rPr>
          <w:rFonts w:ascii="宋体" w:hAnsi="宋体"/>
          <w:b/>
        </w:rPr>
      </w:pPr>
      <w:r>
        <w:rPr>
          <w:rFonts w:ascii="宋体" w:hAnsi="宋体"/>
          <w:b/>
        </w:rPr>
        <w:t>3.1 依据标准</w:t>
      </w:r>
    </w:p>
    <w:p w14:paraId="7642D278">
      <w:pPr>
        <w:snapToGrid w:val="0"/>
        <w:spacing w:line="440" w:lineRule="exact"/>
        <w:ind w:firstLine="420" w:firstLineChars="200"/>
        <w:rPr>
          <w:rFonts w:hint="eastAsia"/>
          <w:color w:val="000000"/>
          <w:szCs w:val="21"/>
        </w:rPr>
      </w:pPr>
      <w:r>
        <w:rPr>
          <w:rFonts w:hint="eastAsia"/>
          <w:color w:val="000000"/>
          <w:szCs w:val="21"/>
        </w:rPr>
        <w:t>GB 4706.1-2005 家用和类似用途电器的安全 第1部分：通用要求</w:t>
      </w:r>
    </w:p>
    <w:p w14:paraId="2B1C55A2">
      <w:pPr>
        <w:snapToGrid w:val="0"/>
        <w:spacing w:line="440" w:lineRule="exact"/>
        <w:ind w:firstLine="420" w:firstLineChars="200"/>
        <w:rPr>
          <w:rFonts w:hint="eastAsia"/>
          <w:color w:val="000000"/>
          <w:szCs w:val="21"/>
        </w:rPr>
      </w:pPr>
      <w:r>
        <w:rPr>
          <w:rFonts w:hint="eastAsia"/>
          <w:color w:val="000000"/>
          <w:szCs w:val="21"/>
        </w:rPr>
        <w:t>GB 4706.11-2008 家用和类似用途电器的安全 快热式热水器的特殊要求</w:t>
      </w:r>
    </w:p>
    <w:p w14:paraId="62463C55">
      <w:pPr>
        <w:snapToGrid w:val="0"/>
        <w:spacing w:line="440" w:lineRule="exact"/>
        <w:ind w:firstLine="420" w:firstLineChars="200"/>
        <w:rPr>
          <w:rFonts w:hint="eastAsia"/>
          <w:color w:val="000000"/>
          <w:szCs w:val="21"/>
        </w:rPr>
      </w:pPr>
      <w:r>
        <w:rPr>
          <w:rFonts w:hint="eastAsia"/>
          <w:color w:val="000000"/>
          <w:szCs w:val="21"/>
        </w:rPr>
        <w:t>GB/T 4706.1-2024 家用和类似用途电器的安全 第1部分：通用要求</w:t>
      </w:r>
    </w:p>
    <w:p w14:paraId="2C675DD3">
      <w:pPr>
        <w:snapToGrid w:val="0"/>
        <w:spacing w:line="440" w:lineRule="exact"/>
        <w:ind w:firstLine="420" w:firstLineChars="200"/>
        <w:rPr>
          <w:color w:val="000000"/>
          <w:szCs w:val="21"/>
        </w:rPr>
      </w:pPr>
      <w:r>
        <w:rPr>
          <w:rFonts w:hint="eastAsia"/>
          <w:color w:val="000000"/>
          <w:szCs w:val="21"/>
        </w:rPr>
        <w:t>GB/T 4706.11-2024 家用和类似用途电器的安全 第11部分：快热式热水器的特殊要求</w:t>
      </w:r>
      <w:r>
        <w:rPr>
          <w:rFonts w:hint="eastAsia"/>
          <w:color w:val="000000"/>
          <w:szCs w:val="21"/>
        </w:rPr>
        <w:br w:type="textWrapping"/>
      </w:r>
      <w:r>
        <w:rPr>
          <w:rFonts w:hint="eastAsia"/>
          <w:color w:val="000000"/>
          <w:szCs w:val="21"/>
        </w:rPr>
        <w:t xml:space="preserve">    GB 44246-2024 家用和类似用途电器、体育用品的电气部分及电玩具 安全技术规范</w:t>
      </w:r>
    </w:p>
    <w:p w14:paraId="2F8A7C6D">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0AB55A00">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4D31E0A2">
      <w:pPr>
        <w:snapToGrid w:val="0"/>
        <w:spacing w:line="440" w:lineRule="exact"/>
        <w:ind w:firstLine="359" w:firstLineChars="171"/>
        <w:rPr>
          <w:rFonts w:hint="eastAsia"/>
          <w:color w:val="000000"/>
          <w:szCs w:val="21"/>
        </w:rPr>
      </w:pPr>
    </w:p>
    <w:p w14:paraId="24F29366">
      <w:pPr>
        <w:snapToGrid w:val="0"/>
        <w:spacing w:line="360" w:lineRule="auto"/>
        <w:rPr>
          <w:rFonts w:ascii="宋体" w:hAnsi="宋体"/>
          <w:b/>
        </w:rPr>
      </w:pPr>
      <w:r>
        <w:rPr>
          <w:rFonts w:ascii="宋体" w:hAnsi="宋体"/>
          <w:b/>
        </w:rPr>
        <w:t>3.2判定原则</w:t>
      </w:r>
    </w:p>
    <w:p w14:paraId="003F7624">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04C654A7">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6472DD09">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104EAD1">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24277696">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2C41F72F">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2D876B33">
      <w:pPr>
        <w:snapToGrid w:val="0"/>
        <w:spacing w:line="360" w:lineRule="auto"/>
        <w:rPr>
          <w:rFonts w:hint="eastAsia" w:ascii="宋体" w:hAnsi="宋体"/>
          <w:szCs w:val="21"/>
        </w:rPr>
      </w:pPr>
      <w:r>
        <mc:AlternateContent>
          <mc:Choice Requires="wps">
            <w:drawing>
              <wp:anchor distT="0" distB="0" distL="114300" distR="114300" simplePos="0" relativeHeight="251677696"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9" name="直接箭头连接符 19"/>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7696;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78FC3F3C">
      <w:pPr>
        <w:pStyle w:val="2"/>
      </w:pPr>
    </w:p>
    <w:p w14:paraId="1E8E6E5E">
      <w:pPr>
        <w:pStyle w:val="2"/>
      </w:pPr>
    </w:p>
    <w:p w14:paraId="63DD05E6">
      <w:pPr>
        <w:pStyle w:val="2"/>
      </w:pPr>
    </w:p>
    <w:p w14:paraId="005B6939">
      <w:pPr>
        <w:pStyle w:val="2"/>
      </w:pPr>
    </w:p>
    <w:p w14:paraId="3530814B">
      <w:pPr>
        <w:pStyle w:val="2"/>
      </w:pPr>
    </w:p>
    <w:p w14:paraId="76E7CE6E">
      <w:pPr>
        <w:pStyle w:val="2"/>
      </w:pPr>
    </w:p>
    <w:p w14:paraId="2066F991">
      <w:pPr>
        <w:pStyle w:val="2"/>
      </w:pPr>
    </w:p>
    <w:p w14:paraId="626B3A97">
      <w:pPr>
        <w:pStyle w:val="2"/>
      </w:pPr>
    </w:p>
    <w:p w14:paraId="20310100">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w:t>
      </w:r>
      <w:r>
        <w:rPr>
          <w:rFonts w:hint="eastAsia" w:ascii="宋体" w:hAnsi="宋体" w:cs="宋体"/>
          <w:b/>
          <w:color w:val="000000"/>
          <w:sz w:val="32"/>
          <w:szCs w:val="32"/>
          <w:lang w:val="en-US" w:eastAsia="zh-CN"/>
        </w:rPr>
        <w:t>6</w:t>
      </w:r>
      <w:r>
        <w:rPr>
          <w:rFonts w:hint="eastAsia" w:ascii="宋体" w:hAnsi="宋体" w:cs="宋体"/>
          <w:b/>
          <w:color w:val="000000"/>
          <w:sz w:val="32"/>
          <w:szCs w:val="32"/>
        </w:rPr>
        <w:t>年</w:t>
      </w:r>
      <w:r>
        <w:rPr>
          <w:rFonts w:hint="eastAsia" w:ascii="宋体" w:hAnsi="宋体" w:cs="宋体"/>
          <w:b/>
          <w:color w:val="000000"/>
          <w:sz w:val="32"/>
          <w:szCs w:val="32"/>
          <w:lang w:eastAsia="zh-CN"/>
        </w:rPr>
        <w:t>和田地区</w:t>
      </w:r>
      <w:r>
        <w:rPr>
          <w:rFonts w:hint="eastAsia" w:ascii="宋体" w:hAnsi="宋体" w:cs="宋体"/>
          <w:b/>
          <w:color w:val="000000"/>
          <w:sz w:val="32"/>
          <w:szCs w:val="32"/>
          <w:lang w:val="en-US" w:eastAsia="zh-CN"/>
        </w:rPr>
        <w:t>车用尿素</w:t>
      </w:r>
      <w:r>
        <w:rPr>
          <w:rFonts w:hint="eastAsia" w:ascii="宋体" w:hAnsi="宋体" w:cs="宋体"/>
          <w:b/>
          <w:color w:val="000000"/>
          <w:sz w:val="32"/>
          <w:szCs w:val="32"/>
        </w:rPr>
        <w:t>产品质量监督抽查实施细则</w:t>
      </w:r>
    </w:p>
    <w:p w14:paraId="05A8C8FD">
      <w:pPr>
        <w:snapToGrid w:val="0"/>
        <w:jc w:val="center"/>
        <w:rPr>
          <w:rFonts w:ascii="方正小标宋简体" w:hAnsi="仿宋" w:eastAsia="方正小标宋简体" w:cs="方正仿宋简体"/>
          <w:b/>
          <w:sz w:val="32"/>
          <w:szCs w:val="32"/>
        </w:rPr>
      </w:pPr>
    </w:p>
    <w:p w14:paraId="3565AA49">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05F64795">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以随机抽样的方式在被抽样生产者、销售者的待销产品中抽取。</w:t>
      </w:r>
    </w:p>
    <w:p w14:paraId="37CFE242">
      <w:pPr>
        <w:snapToGrid w:val="0"/>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随机数一般可使用随机数表等方法产生。</w:t>
      </w:r>
    </w:p>
    <w:p w14:paraId="74B933E8">
      <w:pPr>
        <w:snapToGrid w:val="0"/>
        <w:spacing w:line="440" w:lineRule="exact"/>
        <w:ind w:firstLine="420" w:firstLineChars="200"/>
        <w:rPr>
          <w:rFonts w:ascii="Times New Roman" w:hAnsi="Times New Roman" w:eastAsia="宋体" w:cs="Times New Roman"/>
          <w:szCs w:val="21"/>
        </w:rPr>
      </w:pPr>
      <w:r>
        <w:rPr>
          <w:rFonts w:hint="eastAsia" w:ascii="Times New Roman" w:hAnsi="Times New Roman" w:eastAsia="宋体" w:cs="Times New Roman"/>
          <w:szCs w:val="21"/>
          <w:lang w:val="en-US" w:eastAsia="zh-CN"/>
        </w:rPr>
        <w:t>抽取样品2桶，其中检样1桶，备样1桶。</w:t>
      </w:r>
    </w:p>
    <w:p w14:paraId="37708BA2">
      <w:pPr>
        <w:snapToGrid w:val="0"/>
        <w:spacing w:line="440" w:lineRule="exact"/>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注：在流通领域抽样时，抽取库存量满足抽样量即可。</w:t>
      </w:r>
    </w:p>
    <w:p w14:paraId="74E47B2C">
      <w:pPr>
        <w:adjustRightInd w:val="0"/>
        <w:snapToGrid w:val="0"/>
        <w:spacing w:line="360" w:lineRule="auto"/>
        <w:rPr>
          <w:rFonts w:hint="eastAsia"/>
        </w:rPr>
      </w:pPr>
    </w:p>
    <w:p w14:paraId="24E56C82">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6719D6DD">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w:t>
      </w:r>
      <w:r>
        <w:rPr>
          <w:rFonts w:hint="eastAsia" w:ascii="宋体" w:hAnsi="宋体" w:cs="宋体"/>
          <w:szCs w:val="21"/>
        </w:rPr>
        <w:t>表1</w:t>
      </w:r>
      <w:r>
        <w:rPr>
          <w:rFonts w:hint="eastAsia" w:hAnsi="宋体" w:cs="宋体"/>
          <w:szCs w:val="21"/>
        </w:rPr>
        <w:t>。</w:t>
      </w:r>
    </w:p>
    <w:p w14:paraId="6A3AC0D6">
      <w:pPr>
        <w:adjustRightInd w:val="0"/>
        <w:snapToGrid w:val="0"/>
        <w:spacing w:line="360" w:lineRule="auto"/>
        <w:ind w:firstLine="420" w:firstLineChars="200"/>
        <w:jc w:val="center"/>
        <w:rPr>
          <w:rFonts w:hint="eastAsia" w:ascii="Times New Roman" w:hAnsi="宋体" w:eastAsia="宋体" w:cs="宋体"/>
          <w:szCs w:val="21"/>
        </w:rPr>
      </w:pPr>
      <w:r>
        <w:rPr>
          <w:rFonts w:hint="eastAsia" w:ascii="Times New Roman" w:hAnsi="宋体" w:eastAsia="宋体" w:cs="宋体"/>
          <w:szCs w:val="21"/>
        </w:rPr>
        <w:t xml:space="preserve">表1 </w:t>
      </w:r>
      <w:r>
        <w:rPr>
          <w:rFonts w:hint="eastAsia" w:ascii="Times New Roman" w:hAnsi="宋体" w:eastAsia="宋体" w:cs="宋体"/>
          <w:szCs w:val="21"/>
          <w:lang w:val="en-US" w:eastAsia="zh-CN"/>
        </w:rPr>
        <w:t>车用尿素产品检验项目</w:t>
      </w:r>
    </w:p>
    <w:tbl>
      <w:tblPr>
        <w:tblStyle w:val="4"/>
        <w:tblW w:w="44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1353"/>
        <w:gridCol w:w="2282"/>
        <w:gridCol w:w="2882"/>
      </w:tblGrid>
      <w:tr w14:paraId="5488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09" w:type="pct"/>
            <w:noWrap w:val="0"/>
            <w:vAlign w:val="center"/>
          </w:tcPr>
          <w:p w14:paraId="4C7EA297">
            <w:pPr>
              <w:spacing w:line="300" w:lineRule="exact"/>
              <w:jc w:val="center"/>
            </w:pPr>
            <w:r>
              <w:t>序号</w:t>
            </w:r>
          </w:p>
        </w:tc>
        <w:tc>
          <w:tcPr>
            <w:tcW w:w="2393" w:type="pct"/>
            <w:gridSpan w:val="2"/>
            <w:noWrap w:val="0"/>
            <w:vAlign w:val="center"/>
          </w:tcPr>
          <w:p w14:paraId="3079C6C0">
            <w:pPr>
              <w:spacing w:line="300" w:lineRule="exact"/>
              <w:jc w:val="center"/>
            </w:pPr>
            <w:r>
              <w:t>检验项目</w:t>
            </w:r>
          </w:p>
        </w:tc>
        <w:tc>
          <w:tcPr>
            <w:tcW w:w="1897" w:type="pct"/>
            <w:noWrap w:val="0"/>
            <w:vAlign w:val="center"/>
          </w:tcPr>
          <w:p w14:paraId="17EEEE35">
            <w:pPr>
              <w:spacing w:line="300" w:lineRule="exact"/>
              <w:jc w:val="center"/>
            </w:pPr>
            <w:r>
              <w:t>检验方法</w:t>
            </w:r>
          </w:p>
        </w:tc>
      </w:tr>
      <w:tr w14:paraId="1411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noWrap w:val="0"/>
            <w:vAlign w:val="center"/>
          </w:tcPr>
          <w:p w14:paraId="4360E54E">
            <w:pPr>
              <w:spacing w:line="300" w:lineRule="exact"/>
              <w:jc w:val="center"/>
            </w:pPr>
            <w:r>
              <w:t>1</w:t>
            </w:r>
          </w:p>
        </w:tc>
        <w:tc>
          <w:tcPr>
            <w:tcW w:w="2393" w:type="pct"/>
            <w:gridSpan w:val="2"/>
            <w:noWrap w:val="0"/>
            <w:vAlign w:val="center"/>
          </w:tcPr>
          <w:p w14:paraId="1F6F1479">
            <w:pPr>
              <w:spacing w:line="300" w:lineRule="exact"/>
              <w:jc w:val="center"/>
            </w:pPr>
            <w:r>
              <w:t>尿素含量</w:t>
            </w:r>
          </w:p>
        </w:tc>
        <w:tc>
          <w:tcPr>
            <w:tcW w:w="1897" w:type="pct"/>
            <w:noWrap w:val="0"/>
            <w:vAlign w:val="center"/>
          </w:tcPr>
          <w:p w14:paraId="261BF232">
            <w:pPr>
              <w:spacing w:line="300" w:lineRule="exact"/>
              <w:jc w:val="center"/>
            </w:pPr>
            <w:r>
              <w:t>GB 29518—2013</w:t>
            </w:r>
          </w:p>
        </w:tc>
      </w:tr>
      <w:tr w14:paraId="2C07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09" w:type="pct"/>
            <w:noWrap w:val="0"/>
            <w:vAlign w:val="center"/>
          </w:tcPr>
          <w:p w14:paraId="1354665B">
            <w:pPr>
              <w:spacing w:line="300" w:lineRule="exact"/>
              <w:jc w:val="center"/>
            </w:pPr>
            <w:r>
              <w:t>2</w:t>
            </w:r>
          </w:p>
        </w:tc>
        <w:tc>
          <w:tcPr>
            <w:tcW w:w="2393" w:type="pct"/>
            <w:gridSpan w:val="2"/>
            <w:noWrap w:val="0"/>
            <w:vAlign w:val="center"/>
          </w:tcPr>
          <w:p w14:paraId="749C429E">
            <w:pPr>
              <w:spacing w:line="300" w:lineRule="exact"/>
              <w:jc w:val="center"/>
            </w:pPr>
            <w:r>
              <w:t>密度</w:t>
            </w:r>
            <w:r>
              <w:rPr>
                <w:kern w:val="0"/>
                <w:szCs w:val="21"/>
              </w:rPr>
              <w:t>（20</w:t>
            </w:r>
            <w:r>
              <w:t>℃</w:t>
            </w:r>
            <w:r>
              <w:rPr>
                <w:kern w:val="0"/>
                <w:szCs w:val="21"/>
              </w:rPr>
              <w:t>）</w:t>
            </w:r>
          </w:p>
        </w:tc>
        <w:tc>
          <w:tcPr>
            <w:tcW w:w="1897" w:type="pct"/>
            <w:noWrap w:val="0"/>
            <w:vAlign w:val="center"/>
          </w:tcPr>
          <w:p w14:paraId="60007BB2">
            <w:pPr>
              <w:spacing w:line="300" w:lineRule="exact"/>
              <w:jc w:val="center"/>
              <w:rPr>
                <w:rFonts w:hint="default" w:eastAsia="宋体"/>
                <w:lang w:val="en-US" w:eastAsia="zh-CN"/>
              </w:rPr>
            </w:pPr>
            <w:r>
              <w:rPr>
                <w:rFonts w:hint="eastAsia"/>
                <w:lang w:val="en-US" w:eastAsia="zh-CN"/>
              </w:rPr>
              <w:t>GB/T 1884-2000</w:t>
            </w:r>
          </w:p>
        </w:tc>
      </w:tr>
      <w:tr w14:paraId="7119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noWrap w:val="0"/>
            <w:vAlign w:val="center"/>
          </w:tcPr>
          <w:p w14:paraId="60FADD66">
            <w:pPr>
              <w:spacing w:line="300" w:lineRule="exact"/>
              <w:jc w:val="center"/>
            </w:pPr>
            <w:r>
              <w:t>3</w:t>
            </w:r>
          </w:p>
        </w:tc>
        <w:tc>
          <w:tcPr>
            <w:tcW w:w="2393" w:type="pct"/>
            <w:gridSpan w:val="2"/>
            <w:noWrap w:val="0"/>
            <w:vAlign w:val="center"/>
          </w:tcPr>
          <w:p w14:paraId="20C1B160">
            <w:pPr>
              <w:spacing w:line="300" w:lineRule="exact"/>
              <w:jc w:val="center"/>
            </w:pPr>
            <w:r>
              <w:t>折光率</w:t>
            </w:r>
            <w:r>
              <w:rPr>
                <w:kern w:val="0"/>
                <w:szCs w:val="21"/>
                <w:vertAlign w:val="superscript"/>
              </w:rPr>
              <w:t>20</w:t>
            </w:r>
            <w:r>
              <w:rPr>
                <w:kern w:val="0"/>
                <w:szCs w:val="21"/>
              </w:rPr>
              <w:t>n</w:t>
            </w:r>
            <w:r>
              <w:rPr>
                <w:kern w:val="0"/>
                <w:szCs w:val="21"/>
                <w:vertAlign w:val="subscript"/>
              </w:rPr>
              <w:t>D</w:t>
            </w:r>
          </w:p>
        </w:tc>
        <w:tc>
          <w:tcPr>
            <w:tcW w:w="1897" w:type="pct"/>
            <w:noWrap w:val="0"/>
            <w:vAlign w:val="center"/>
          </w:tcPr>
          <w:p w14:paraId="60C38D1C">
            <w:pPr>
              <w:spacing w:line="300" w:lineRule="exact"/>
              <w:jc w:val="center"/>
              <w:rPr>
                <w:color w:val="FF0000"/>
              </w:rPr>
            </w:pPr>
            <w:r>
              <w:t>GB/T 614—2021</w:t>
            </w:r>
          </w:p>
        </w:tc>
      </w:tr>
      <w:tr w14:paraId="178D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restart"/>
            <w:noWrap w:val="0"/>
            <w:vAlign w:val="center"/>
          </w:tcPr>
          <w:p w14:paraId="30E8BCEF">
            <w:pPr>
              <w:spacing w:line="300" w:lineRule="exact"/>
              <w:jc w:val="center"/>
            </w:pPr>
            <w:r>
              <w:t>4</w:t>
            </w:r>
          </w:p>
        </w:tc>
        <w:tc>
          <w:tcPr>
            <w:tcW w:w="891" w:type="pct"/>
            <w:vMerge w:val="restart"/>
            <w:noWrap w:val="0"/>
            <w:vAlign w:val="center"/>
          </w:tcPr>
          <w:p w14:paraId="4D8F4E3B">
            <w:pPr>
              <w:adjustRightInd w:val="0"/>
              <w:snapToGrid w:val="0"/>
              <w:spacing w:line="300" w:lineRule="exact"/>
              <w:jc w:val="center"/>
            </w:pPr>
            <w:r>
              <w:t>杂质含量</w:t>
            </w:r>
          </w:p>
        </w:tc>
        <w:tc>
          <w:tcPr>
            <w:tcW w:w="1502" w:type="pct"/>
            <w:noWrap w:val="0"/>
            <w:vAlign w:val="center"/>
          </w:tcPr>
          <w:p w14:paraId="2181A5AF">
            <w:pPr>
              <w:spacing w:line="300" w:lineRule="exact"/>
              <w:jc w:val="center"/>
            </w:pPr>
            <w:r>
              <w:t>碱度</w:t>
            </w:r>
            <w:r>
              <w:rPr>
                <w:kern w:val="0"/>
                <w:szCs w:val="21"/>
              </w:rPr>
              <w:t>（以NH</w:t>
            </w:r>
            <w:r>
              <w:rPr>
                <w:kern w:val="0"/>
                <w:szCs w:val="21"/>
                <w:vertAlign w:val="subscript"/>
              </w:rPr>
              <w:t>3</w:t>
            </w:r>
            <w:r>
              <w:rPr>
                <w:kern w:val="0"/>
                <w:szCs w:val="21"/>
              </w:rPr>
              <w:t>计）</w:t>
            </w:r>
          </w:p>
        </w:tc>
        <w:tc>
          <w:tcPr>
            <w:tcW w:w="1897" w:type="pct"/>
            <w:vMerge w:val="restart"/>
            <w:noWrap w:val="0"/>
            <w:vAlign w:val="center"/>
          </w:tcPr>
          <w:p w14:paraId="7486AD76">
            <w:pPr>
              <w:spacing w:line="300" w:lineRule="exact"/>
              <w:jc w:val="center"/>
            </w:pPr>
            <w:r>
              <w:t>GB 29518—2013</w:t>
            </w:r>
          </w:p>
        </w:tc>
      </w:tr>
      <w:tr w14:paraId="4330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4E38E5D0">
            <w:pPr>
              <w:spacing w:line="300" w:lineRule="exact"/>
              <w:jc w:val="center"/>
            </w:pPr>
          </w:p>
        </w:tc>
        <w:tc>
          <w:tcPr>
            <w:tcW w:w="891" w:type="pct"/>
            <w:vMerge w:val="continue"/>
            <w:noWrap w:val="0"/>
            <w:vAlign w:val="center"/>
          </w:tcPr>
          <w:p w14:paraId="566BDF8C">
            <w:pPr>
              <w:spacing w:line="300" w:lineRule="exact"/>
              <w:jc w:val="center"/>
            </w:pPr>
          </w:p>
        </w:tc>
        <w:tc>
          <w:tcPr>
            <w:tcW w:w="1502" w:type="pct"/>
            <w:noWrap w:val="0"/>
            <w:vAlign w:val="center"/>
          </w:tcPr>
          <w:p w14:paraId="1386AA4F">
            <w:pPr>
              <w:spacing w:line="300" w:lineRule="exact"/>
              <w:jc w:val="center"/>
            </w:pPr>
            <w:r>
              <w:t>缩二脲</w:t>
            </w:r>
          </w:p>
        </w:tc>
        <w:tc>
          <w:tcPr>
            <w:tcW w:w="1897" w:type="pct"/>
            <w:vMerge w:val="continue"/>
            <w:noWrap w:val="0"/>
            <w:vAlign w:val="center"/>
          </w:tcPr>
          <w:p w14:paraId="53CCAA5A">
            <w:pPr>
              <w:spacing w:line="300" w:lineRule="exact"/>
              <w:jc w:val="center"/>
            </w:pPr>
          </w:p>
        </w:tc>
      </w:tr>
      <w:tr w14:paraId="5EE7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43A3FFC1">
            <w:pPr>
              <w:spacing w:line="300" w:lineRule="exact"/>
              <w:jc w:val="center"/>
            </w:pPr>
          </w:p>
        </w:tc>
        <w:tc>
          <w:tcPr>
            <w:tcW w:w="891" w:type="pct"/>
            <w:vMerge w:val="continue"/>
            <w:noWrap w:val="0"/>
            <w:vAlign w:val="center"/>
          </w:tcPr>
          <w:p w14:paraId="1ECDBF41">
            <w:pPr>
              <w:spacing w:line="300" w:lineRule="exact"/>
              <w:jc w:val="center"/>
            </w:pPr>
          </w:p>
        </w:tc>
        <w:tc>
          <w:tcPr>
            <w:tcW w:w="1502" w:type="pct"/>
            <w:noWrap w:val="0"/>
            <w:vAlign w:val="center"/>
          </w:tcPr>
          <w:p w14:paraId="3EEE11FB">
            <w:pPr>
              <w:spacing w:line="300" w:lineRule="exact"/>
              <w:jc w:val="center"/>
            </w:pPr>
            <w:r>
              <w:t>钙</w:t>
            </w:r>
          </w:p>
        </w:tc>
        <w:tc>
          <w:tcPr>
            <w:tcW w:w="1897" w:type="pct"/>
            <w:vMerge w:val="continue"/>
            <w:noWrap w:val="0"/>
            <w:vAlign w:val="center"/>
          </w:tcPr>
          <w:p w14:paraId="1EA04F29">
            <w:pPr>
              <w:spacing w:line="300" w:lineRule="exact"/>
              <w:jc w:val="center"/>
            </w:pPr>
          </w:p>
        </w:tc>
      </w:tr>
      <w:tr w14:paraId="6A32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0C106B12">
            <w:pPr>
              <w:spacing w:line="300" w:lineRule="exact"/>
              <w:jc w:val="center"/>
            </w:pPr>
          </w:p>
        </w:tc>
        <w:tc>
          <w:tcPr>
            <w:tcW w:w="891" w:type="pct"/>
            <w:vMerge w:val="continue"/>
            <w:noWrap w:val="0"/>
            <w:vAlign w:val="center"/>
          </w:tcPr>
          <w:p w14:paraId="77D39D12">
            <w:pPr>
              <w:spacing w:line="300" w:lineRule="exact"/>
              <w:jc w:val="center"/>
            </w:pPr>
          </w:p>
        </w:tc>
        <w:tc>
          <w:tcPr>
            <w:tcW w:w="1502" w:type="pct"/>
            <w:noWrap w:val="0"/>
            <w:vAlign w:val="center"/>
          </w:tcPr>
          <w:p w14:paraId="510AB985">
            <w:pPr>
              <w:spacing w:line="300" w:lineRule="exact"/>
              <w:jc w:val="center"/>
            </w:pPr>
            <w:r>
              <w:t>铁</w:t>
            </w:r>
          </w:p>
        </w:tc>
        <w:tc>
          <w:tcPr>
            <w:tcW w:w="1897" w:type="pct"/>
            <w:vMerge w:val="continue"/>
            <w:noWrap w:val="0"/>
            <w:vAlign w:val="center"/>
          </w:tcPr>
          <w:p w14:paraId="61A495E7">
            <w:pPr>
              <w:spacing w:line="300" w:lineRule="exact"/>
              <w:jc w:val="center"/>
            </w:pPr>
          </w:p>
        </w:tc>
      </w:tr>
      <w:tr w14:paraId="750D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267D1C57">
            <w:pPr>
              <w:spacing w:line="300" w:lineRule="exact"/>
              <w:jc w:val="center"/>
            </w:pPr>
          </w:p>
        </w:tc>
        <w:tc>
          <w:tcPr>
            <w:tcW w:w="891" w:type="pct"/>
            <w:vMerge w:val="continue"/>
            <w:noWrap w:val="0"/>
            <w:vAlign w:val="center"/>
          </w:tcPr>
          <w:p w14:paraId="72DCF70F">
            <w:pPr>
              <w:spacing w:line="300" w:lineRule="exact"/>
              <w:jc w:val="center"/>
            </w:pPr>
          </w:p>
        </w:tc>
        <w:tc>
          <w:tcPr>
            <w:tcW w:w="1502" w:type="pct"/>
            <w:noWrap w:val="0"/>
            <w:vAlign w:val="center"/>
          </w:tcPr>
          <w:p w14:paraId="4B29B37E">
            <w:pPr>
              <w:spacing w:line="300" w:lineRule="exact"/>
              <w:jc w:val="center"/>
            </w:pPr>
            <w:r>
              <w:t>铜</w:t>
            </w:r>
          </w:p>
        </w:tc>
        <w:tc>
          <w:tcPr>
            <w:tcW w:w="1897" w:type="pct"/>
            <w:vMerge w:val="continue"/>
            <w:noWrap w:val="0"/>
            <w:vAlign w:val="center"/>
          </w:tcPr>
          <w:p w14:paraId="51159BDB">
            <w:pPr>
              <w:spacing w:line="300" w:lineRule="exact"/>
              <w:jc w:val="center"/>
            </w:pPr>
          </w:p>
        </w:tc>
      </w:tr>
      <w:tr w14:paraId="1595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19551634">
            <w:pPr>
              <w:spacing w:line="300" w:lineRule="exact"/>
              <w:jc w:val="center"/>
            </w:pPr>
          </w:p>
        </w:tc>
        <w:tc>
          <w:tcPr>
            <w:tcW w:w="891" w:type="pct"/>
            <w:vMerge w:val="continue"/>
            <w:noWrap w:val="0"/>
            <w:vAlign w:val="center"/>
          </w:tcPr>
          <w:p w14:paraId="5151A38E">
            <w:pPr>
              <w:spacing w:line="300" w:lineRule="exact"/>
              <w:jc w:val="center"/>
            </w:pPr>
          </w:p>
        </w:tc>
        <w:tc>
          <w:tcPr>
            <w:tcW w:w="1502" w:type="pct"/>
            <w:noWrap w:val="0"/>
            <w:vAlign w:val="center"/>
          </w:tcPr>
          <w:p w14:paraId="0E09E6B4">
            <w:pPr>
              <w:spacing w:line="300" w:lineRule="exact"/>
              <w:jc w:val="center"/>
            </w:pPr>
            <w:r>
              <w:t>锌</w:t>
            </w:r>
          </w:p>
        </w:tc>
        <w:tc>
          <w:tcPr>
            <w:tcW w:w="1897" w:type="pct"/>
            <w:vMerge w:val="continue"/>
            <w:noWrap w:val="0"/>
            <w:vAlign w:val="center"/>
          </w:tcPr>
          <w:p w14:paraId="7B855338">
            <w:pPr>
              <w:spacing w:line="300" w:lineRule="exact"/>
              <w:jc w:val="center"/>
            </w:pPr>
          </w:p>
        </w:tc>
      </w:tr>
      <w:tr w14:paraId="2D20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570673AA">
            <w:pPr>
              <w:spacing w:line="300" w:lineRule="exact"/>
              <w:jc w:val="center"/>
            </w:pPr>
          </w:p>
        </w:tc>
        <w:tc>
          <w:tcPr>
            <w:tcW w:w="891" w:type="pct"/>
            <w:vMerge w:val="continue"/>
            <w:noWrap w:val="0"/>
            <w:vAlign w:val="center"/>
          </w:tcPr>
          <w:p w14:paraId="287B2483">
            <w:pPr>
              <w:spacing w:line="300" w:lineRule="exact"/>
              <w:jc w:val="center"/>
            </w:pPr>
          </w:p>
        </w:tc>
        <w:tc>
          <w:tcPr>
            <w:tcW w:w="1502" w:type="pct"/>
            <w:noWrap w:val="0"/>
            <w:vAlign w:val="center"/>
          </w:tcPr>
          <w:p w14:paraId="3717C801">
            <w:pPr>
              <w:spacing w:line="300" w:lineRule="exact"/>
              <w:jc w:val="center"/>
            </w:pPr>
            <w:r>
              <w:t>铬</w:t>
            </w:r>
          </w:p>
        </w:tc>
        <w:tc>
          <w:tcPr>
            <w:tcW w:w="1897" w:type="pct"/>
            <w:vMerge w:val="continue"/>
            <w:noWrap w:val="0"/>
            <w:vAlign w:val="center"/>
          </w:tcPr>
          <w:p w14:paraId="50C370F6">
            <w:pPr>
              <w:spacing w:line="300" w:lineRule="exact"/>
              <w:jc w:val="center"/>
            </w:pPr>
          </w:p>
        </w:tc>
      </w:tr>
      <w:tr w14:paraId="4C41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2B9C2F18">
            <w:pPr>
              <w:spacing w:line="300" w:lineRule="exact"/>
              <w:jc w:val="center"/>
            </w:pPr>
          </w:p>
        </w:tc>
        <w:tc>
          <w:tcPr>
            <w:tcW w:w="891" w:type="pct"/>
            <w:vMerge w:val="continue"/>
            <w:noWrap w:val="0"/>
            <w:vAlign w:val="center"/>
          </w:tcPr>
          <w:p w14:paraId="4DC9438C">
            <w:pPr>
              <w:spacing w:line="300" w:lineRule="exact"/>
              <w:jc w:val="center"/>
            </w:pPr>
          </w:p>
        </w:tc>
        <w:tc>
          <w:tcPr>
            <w:tcW w:w="1502" w:type="pct"/>
            <w:noWrap w:val="0"/>
            <w:vAlign w:val="center"/>
          </w:tcPr>
          <w:p w14:paraId="717C6298">
            <w:pPr>
              <w:spacing w:line="300" w:lineRule="exact"/>
              <w:jc w:val="center"/>
            </w:pPr>
            <w:r>
              <w:t>镍</w:t>
            </w:r>
          </w:p>
        </w:tc>
        <w:tc>
          <w:tcPr>
            <w:tcW w:w="1897" w:type="pct"/>
            <w:vMerge w:val="continue"/>
            <w:noWrap w:val="0"/>
            <w:vAlign w:val="center"/>
          </w:tcPr>
          <w:p w14:paraId="7284F620">
            <w:pPr>
              <w:spacing w:line="300" w:lineRule="exact"/>
              <w:jc w:val="center"/>
            </w:pPr>
          </w:p>
        </w:tc>
      </w:tr>
      <w:tr w14:paraId="637C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6E08BCC8">
            <w:pPr>
              <w:spacing w:line="300" w:lineRule="exact"/>
              <w:jc w:val="center"/>
            </w:pPr>
          </w:p>
        </w:tc>
        <w:tc>
          <w:tcPr>
            <w:tcW w:w="891" w:type="pct"/>
            <w:vMerge w:val="continue"/>
            <w:noWrap w:val="0"/>
            <w:vAlign w:val="center"/>
          </w:tcPr>
          <w:p w14:paraId="56872BCF">
            <w:pPr>
              <w:spacing w:line="300" w:lineRule="exact"/>
              <w:jc w:val="center"/>
            </w:pPr>
          </w:p>
        </w:tc>
        <w:tc>
          <w:tcPr>
            <w:tcW w:w="1502" w:type="pct"/>
            <w:noWrap w:val="0"/>
            <w:vAlign w:val="center"/>
          </w:tcPr>
          <w:p w14:paraId="4F31057C">
            <w:pPr>
              <w:spacing w:line="300" w:lineRule="exact"/>
              <w:jc w:val="center"/>
            </w:pPr>
            <w:r>
              <w:t>铝</w:t>
            </w:r>
          </w:p>
        </w:tc>
        <w:tc>
          <w:tcPr>
            <w:tcW w:w="1897" w:type="pct"/>
            <w:vMerge w:val="continue"/>
            <w:noWrap w:val="0"/>
            <w:vAlign w:val="center"/>
          </w:tcPr>
          <w:p w14:paraId="2EDE4CC5">
            <w:pPr>
              <w:spacing w:line="300" w:lineRule="exact"/>
              <w:jc w:val="center"/>
            </w:pPr>
          </w:p>
        </w:tc>
      </w:tr>
      <w:tr w14:paraId="113B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54DB9B5C">
            <w:pPr>
              <w:spacing w:line="300" w:lineRule="exact"/>
              <w:jc w:val="center"/>
            </w:pPr>
          </w:p>
        </w:tc>
        <w:tc>
          <w:tcPr>
            <w:tcW w:w="891" w:type="pct"/>
            <w:vMerge w:val="continue"/>
            <w:noWrap w:val="0"/>
            <w:vAlign w:val="center"/>
          </w:tcPr>
          <w:p w14:paraId="5132C4D5">
            <w:pPr>
              <w:spacing w:line="300" w:lineRule="exact"/>
              <w:jc w:val="center"/>
            </w:pPr>
          </w:p>
        </w:tc>
        <w:tc>
          <w:tcPr>
            <w:tcW w:w="1502" w:type="pct"/>
            <w:noWrap w:val="0"/>
            <w:vAlign w:val="center"/>
          </w:tcPr>
          <w:p w14:paraId="008B74D3">
            <w:pPr>
              <w:spacing w:line="300" w:lineRule="exact"/>
              <w:jc w:val="center"/>
            </w:pPr>
            <w:r>
              <w:t>镁</w:t>
            </w:r>
          </w:p>
        </w:tc>
        <w:tc>
          <w:tcPr>
            <w:tcW w:w="1897" w:type="pct"/>
            <w:vMerge w:val="continue"/>
            <w:noWrap w:val="0"/>
            <w:vAlign w:val="center"/>
          </w:tcPr>
          <w:p w14:paraId="42CAD3CC">
            <w:pPr>
              <w:spacing w:line="300" w:lineRule="exact"/>
              <w:jc w:val="center"/>
            </w:pPr>
          </w:p>
        </w:tc>
      </w:tr>
      <w:tr w14:paraId="4594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1788B717">
            <w:pPr>
              <w:spacing w:line="300" w:lineRule="exact"/>
              <w:jc w:val="center"/>
            </w:pPr>
          </w:p>
        </w:tc>
        <w:tc>
          <w:tcPr>
            <w:tcW w:w="891" w:type="pct"/>
            <w:vMerge w:val="continue"/>
            <w:noWrap w:val="0"/>
            <w:vAlign w:val="center"/>
          </w:tcPr>
          <w:p w14:paraId="036B0FF7">
            <w:pPr>
              <w:spacing w:line="300" w:lineRule="exact"/>
              <w:jc w:val="center"/>
            </w:pPr>
          </w:p>
        </w:tc>
        <w:tc>
          <w:tcPr>
            <w:tcW w:w="1502" w:type="pct"/>
            <w:noWrap w:val="0"/>
            <w:vAlign w:val="center"/>
          </w:tcPr>
          <w:p w14:paraId="6F0225F6">
            <w:pPr>
              <w:spacing w:line="300" w:lineRule="exact"/>
              <w:jc w:val="center"/>
            </w:pPr>
            <w:r>
              <w:t>钠</w:t>
            </w:r>
          </w:p>
        </w:tc>
        <w:tc>
          <w:tcPr>
            <w:tcW w:w="1897" w:type="pct"/>
            <w:vMerge w:val="continue"/>
            <w:noWrap w:val="0"/>
            <w:vAlign w:val="center"/>
          </w:tcPr>
          <w:p w14:paraId="43AF9352">
            <w:pPr>
              <w:spacing w:line="300" w:lineRule="exact"/>
              <w:jc w:val="center"/>
            </w:pPr>
          </w:p>
        </w:tc>
      </w:tr>
      <w:tr w14:paraId="4B00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9" w:type="pct"/>
            <w:vMerge w:val="continue"/>
            <w:noWrap w:val="0"/>
            <w:vAlign w:val="center"/>
          </w:tcPr>
          <w:p w14:paraId="3DA903C8">
            <w:pPr>
              <w:spacing w:line="300" w:lineRule="exact"/>
              <w:jc w:val="center"/>
            </w:pPr>
          </w:p>
        </w:tc>
        <w:tc>
          <w:tcPr>
            <w:tcW w:w="891" w:type="pct"/>
            <w:vMerge w:val="continue"/>
            <w:noWrap w:val="0"/>
            <w:vAlign w:val="center"/>
          </w:tcPr>
          <w:p w14:paraId="321F8DD7">
            <w:pPr>
              <w:spacing w:line="300" w:lineRule="exact"/>
              <w:jc w:val="center"/>
            </w:pPr>
          </w:p>
        </w:tc>
        <w:tc>
          <w:tcPr>
            <w:tcW w:w="1502" w:type="pct"/>
            <w:noWrap w:val="0"/>
            <w:vAlign w:val="center"/>
          </w:tcPr>
          <w:p w14:paraId="1FF42FA4">
            <w:pPr>
              <w:spacing w:line="300" w:lineRule="exact"/>
              <w:jc w:val="center"/>
            </w:pPr>
            <w:r>
              <w:t>钾</w:t>
            </w:r>
          </w:p>
        </w:tc>
        <w:tc>
          <w:tcPr>
            <w:tcW w:w="1897" w:type="pct"/>
            <w:vMerge w:val="continue"/>
            <w:noWrap w:val="0"/>
            <w:vAlign w:val="center"/>
          </w:tcPr>
          <w:p w14:paraId="442B6168">
            <w:pPr>
              <w:spacing w:line="300" w:lineRule="exact"/>
              <w:jc w:val="center"/>
            </w:pPr>
          </w:p>
        </w:tc>
      </w:tr>
    </w:tbl>
    <w:p w14:paraId="088B8664">
      <w:pPr>
        <w:adjustRightInd w:val="0"/>
        <w:snapToGrid w:val="0"/>
        <w:spacing w:line="440" w:lineRule="exact"/>
        <w:ind w:firstLine="420" w:firstLineChars="200"/>
        <w:rPr>
          <w:rFonts w:hint="eastAsia"/>
          <w:color w:val="000000"/>
          <w:szCs w:val="21"/>
        </w:rPr>
      </w:pPr>
    </w:p>
    <w:p w14:paraId="11ADF914">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5B35D975">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5DEA49B2">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3C048EF6">
      <w:pPr>
        <w:adjustRightInd w:val="0"/>
        <w:snapToGrid w:val="0"/>
        <w:spacing w:line="360" w:lineRule="auto"/>
        <w:rPr>
          <w:rFonts w:ascii="宋体" w:hAnsi="宋体"/>
          <w:b/>
        </w:rPr>
      </w:pPr>
      <w:r>
        <w:rPr>
          <w:rFonts w:ascii="宋体" w:hAnsi="宋体"/>
          <w:b/>
        </w:rPr>
        <w:t>3.1 依据标准</w:t>
      </w:r>
    </w:p>
    <w:p w14:paraId="2366859C">
      <w:pPr>
        <w:snapToGrid w:val="0"/>
        <w:spacing w:line="440" w:lineRule="exact"/>
        <w:ind w:firstLine="420" w:firstLineChars="200"/>
        <w:rPr>
          <w:rFonts w:hint="eastAsia" w:ascii="Times New Roman" w:hAnsi="Times New Roman" w:eastAsia="宋体" w:cs="Times New Roman"/>
          <w:color w:val="000000"/>
          <w:szCs w:val="21"/>
        </w:rPr>
      </w:pPr>
      <w:r>
        <w:rPr>
          <w:rFonts w:hint="eastAsia" w:ascii="Times New Roman" w:hAnsi="Times New Roman" w:eastAsia="宋体" w:cs="Times New Roman"/>
          <w:color w:val="000000"/>
          <w:szCs w:val="21"/>
        </w:rPr>
        <w:t>GB 29518—2013 柴油发动机氮氧化物还原剂 尿素水溶液（AUS32）</w:t>
      </w:r>
    </w:p>
    <w:p w14:paraId="7FC30684">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5DD1031A">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68F8846C">
      <w:pPr>
        <w:snapToGrid w:val="0"/>
        <w:spacing w:line="440" w:lineRule="exact"/>
        <w:ind w:firstLine="359" w:firstLineChars="171"/>
        <w:rPr>
          <w:rFonts w:hint="eastAsia"/>
          <w:color w:val="000000"/>
          <w:szCs w:val="21"/>
        </w:rPr>
      </w:pPr>
    </w:p>
    <w:p w14:paraId="2BC2068F">
      <w:pPr>
        <w:snapToGrid w:val="0"/>
        <w:spacing w:line="360" w:lineRule="auto"/>
        <w:rPr>
          <w:rFonts w:ascii="宋体" w:hAnsi="宋体"/>
          <w:b/>
        </w:rPr>
      </w:pPr>
      <w:r>
        <w:rPr>
          <w:rFonts w:ascii="宋体" w:hAnsi="宋体"/>
          <w:b/>
        </w:rPr>
        <w:t>3.2判定原则</w:t>
      </w:r>
    </w:p>
    <w:p w14:paraId="5C36086B">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523D26F5">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4AE55860">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27F128CE">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037A2E0F">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0C295FC8">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2939A68E">
      <w:pPr>
        <w:snapToGrid w:val="0"/>
        <w:spacing w:line="360" w:lineRule="auto"/>
        <w:rPr>
          <w:rFonts w:hint="eastAsia" w:ascii="宋体" w:hAnsi="宋体"/>
          <w:szCs w:val="21"/>
        </w:rPr>
      </w:pPr>
      <w:r>
        <mc:AlternateContent>
          <mc:Choice Requires="wps">
            <w:drawing>
              <wp:anchor distT="0" distB="0" distL="114300" distR="114300" simplePos="0" relativeHeight="251678720"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20" name="直接箭头连接符 20"/>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8720;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078CD30C">
      <w:pPr>
        <w:pStyle w:val="2"/>
      </w:pPr>
    </w:p>
    <w:p w14:paraId="2F1DE6F0">
      <w:pPr>
        <w:pStyle w:val="2"/>
      </w:pPr>
    </w:p>
    <w:p w14:paraId="6AEE937C">
      <w:pPr>
        <w:pStyle w:val="2"/>
      </w:pPr>
    </w:p>
    <w:p w14:paraId="730FB195">
      <w:pPr>
        <w:pStyle w:val="2"/>
      </w:pPr>
    </w:p>
    <w:p w14:paraId="52092D6C">
      <w:pPr>
        <w:pStyle w:val="2"/>
      </w:pPr>
    </w:p>
    <w:p w14:paraId="17FED8F4">
      <w:pPr>
        <w:pStyle w:val="2"/>
      </w:pPr>
    </w:p>
    <w:p w14:paraId="32CB6385">
      <w:pPr>
        <w:pStyle w:val="2"/>
      </w:pPr>
    </w:p>
    <w:p w14:paraId="546EBE70">
      <w:pPr>
        <w:pStyle w:val="2"/>
      </w:pPr>
    </w:p>
    <w:p w14:paraId="455EF025">
      <w:pPr>
        <w:pStyle w:val="2"/>
      </w:pPr>
    </w:p>
    <w:p w14:paraId="2869D2F3">
      <w:pPr>
        <w:pStyle w:val="2"/>
      </w:pPr>
    </w:p>
    <w:p w14:paraId="6C74EFAA">
      <w:pPr>
        <w:pStyle w:val="2"/>
      </w:pPr>
    </w:p>
    <w:p w14:paraId="45D12F00">
      <w:pPr>
        <w:pStyle w:val="2"/>
      </w:pPr>
    </w:p>
    <w:p w14:paraId="70281BC9">
      <w:pPr>
        <w:pStyle w:val="2"/>
      </w:pPr>
    </w:p>
    <w:p w14:paraId="3B2F8B67">
      <w:pPr>
        <w:pStyle w:val="2"/>
      </w:pPr>
    </w:p>
    <w:p w14:paraId="17BD77EB">
      <w:pPr>
        <w:pStyle w:val="2"/>
      </w:pPr>
    </w:p>
    <w:p w14:paraId="4206F282">
      <w:pPr>
        <w:pStyle w:val="2"/>
      </w:pPr>
    </w:p>
    <w:p w14:paraId="5C59B39E">
      <w:pPr>
        <w:pStyle w:val="2"/>
      </w:pPr>
    </w:p>
    <w:p w14:paraId="4E98A1AD">
      <w:pPr>
        <w:pStyle w:val="2"/>
      </w:pPr>
    </w:p>
    <w:p w14:paraId="78524DEB">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2026年和田地区安全网产品质量监督抽查实施细则</w:t>
      </w:r>
    </w:p>
    <w:p w14:paraId="7BD8127C">
      <w:pPr>
        <w:snapToGrid w:val="0"/>
        <w:jc w:val="center"/>
        <w:rPr>
          <w:rFonts w:ascii="方正小标宋简体" w:hAnsi="仿宋" w:eastAsia="方正小标宋简体" w:cs="方正仿宋简体"/>
          <w:b/>
          <w:sz w:val="32"/>
          <w:szCs w:val="32"/>
        </w:rPr>
      </w:pPr>
    </w:p>
    <w:p w14:paraId="7E214E98">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68A86D03">
      <w:pPr>
        <w:snapToGrid w:val="0"/>
        <w:spacing w:line="440" w:lineRule="exact"/>
        <w:ind w:firstLine="420" w:firstLineChars="200"/>
        <w:rPr>
          <w:szCs w:val="21"/>
        </w:rPr>
      </w:pPr>
      <w:r>
        <w:rPr>
          <w:szCs w:val="21"/>
        </w:rPr>
        <w:t>以随机抽样的方式在被抽样生产者、销售者的待销产品中抽取。</w:t>
      </w:r>
    </w:p>
    <w:p w14:paraId="54C1899F">
      <w:pPr>
        <w:snapToGrid w:val="0"/>
        <w:spacing w:line="440" w:lineRule="exact"/>
        <w:ind w:firstLine="420" w:firstLineChars="200"/>
        <w:rPr>
          <w:szCs w:val="21"/>
        </w:rPr>
      </w:pPr>
      <w:r>
        <w:rPr>
          <w:szCs w:val="21"/>
        </w:rPr>
        <w:t>随机数一般可使用随机数表等方法产生。</w:t>
      </w:r>
    </w:p>
    <w:p w14:paraId="5D22CA4F">
      <w:pPr>
        <w:snapToGrid w:val="0"/>
        <w:spacing w:line="440" w:lineRule="exact"/>
        <w:ind w:firstLine="420" w:firstLineChars="200"/>
        <w:rPr>
          <w:szCs w:val="21"/>
        </w:rPr>
      </w:pPr>
      <w:r>
        <w:rPr>
          <w:rFonts w:hint="eastAsia"/>
          <w:szCs w:val="21"/>
        </w:rPr>
        <w:t>根据本细则规定的检验项目要求，同种型号规格每批次产品每批次安全网产品抽取样品</w:t>
      </w:r>
      <w:r>
        <w:rPr>
          <w:szCs w:val="21"/>
        </w:rPr>
        <w:t>4</w:t>
      </w:r>
      <w:r>
        <w:rPr>
          <w:rFonts w:hint="eastAsia"/>
          <w:szCs w:val="21"/>
        </w:rPr>
        <w:t>张，其中</w:t>
      </w:r>
      <w:r>
        <w:rPr>
          <w:szCs w:val="21"/>
        </w:rPr>
        <w:t>2</w:t>
      </w:r>
      <w:r>
        <w:rPr>
          <w:rFonts w:hint="eastAsia"/>
          <w:szCs w:val="21"/>
        </w:rPr>
        <w:t>张为检验样品，</w:t>
      </w:r>
      <w:r>
        <w:rPr>
          <w:szCs w:val="21"/>
        </w:rPr>
        <w:t>2</w:t>
      </w:r>
      <w:r>
        <w:rPr>
          <w:rFonts w:hint="eastAsia"/>
          <w:szCs w:val="21"/>
        </w:rPr>
        <w:t>张为备用样品。</w:t>
      </w:r>
    </w:p>
    <w:p w14:paraId="276F51DB">
      <w:pPr>
        <w:snapToGrid w:val="0"/>
        <w:spacing w:line="440" w:lineRule="exact"/>
        <w:ind w:firstLine="420" w:firstLineChars="200"/>
        <w:rPr>
          <w:rFonts w:hint="eastAsia"/>
          <w:szCs w:val="21"/>
        </w:rPr>
      </w:pPr>
      <w:r>
        <w:rPr>
          <w:rFonts w:hint="eastAsia"/>
          <w:szCs w:val="21"/>
        </w:rPr>
        <w:t>注：在流通领域抽样时，抽取库存量满足抽样量即可。</w:t>
      </w:r>
    </w:p>
    <w:p w14:paraId="208227BA">
      <w:pPr>
        <w:adjustRightInd w:val="0"/>
        <w:snapToGrid w:val="0"/>
        <w:spacing w:line="360" w:lineRule="auto"/>
        <w:rPr>
          <w:rFonts w:hint="eastAsia"/>
        </w:rPr>
      </w:pPr>
    </w:p>
    <w:p w14:paraId="0C7F4921">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4B9C9078">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3740F822">
      <w:pPr>
        <w:adjustRightInd w:val="0"/>
        <w:snapToGrid w:val="0"/>
        <w:jc w:val="center"/>
        <w:rPr>
          <w:rFonts w:ascii="宋体" w:hAnsi="宋体"/>
          <w:kern w:val="0"/>
          <w:sz w:val="18"/>
          <w:szCs w:val="18"/>
        </w:rPr>
      </w:pPr>
      <w:r>
        <w:rPr>
          <w:rFonts w:hint="eastAsia" w:ascii="宋体" w:hAnsi="宋体"/>
          <w:kern w:val="0"/>
          <w:sz w:val="18"/>
          <w:szCs w:val="18"/>
        </w:rPr>
        <w:t>表1安全网</w:t>
      </w:r>
    </w:p>
    <w:tbl>
      <w:tblPr>
        <w:tblStyle w:val="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243"/>
        <w:gridCol w:w="1244"/>
        <w:gridCol w:w="5164"/>
      </w:tblGrid>
      <w:tr w14:paraId="6A70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2" w:type="dxa"/>
            <w:noWrap w:val="0"/>
            <w:vAlign w:val="center"/>
          </w:tcPr>
          <w:p w14:paraId="3D5F87F6">
            <w:pPr>
              <w:snapToGrid w:val="0"/>
              <w:spacing w:line="300" w:lineRule="exact"/>
              <w:jc w:val="center"/>
              <w:rPr>
                <w:color w:val="000000"/>
                <w:szCs w:val="21"/>
              </w:rPr>
            </w:pPr>
            <w:r>
              <w:rPr>
                <w:color w:val="000000"/>
                <w:szCs w:val="21"/>
              </w:rPr>
              <w:t>序号</w:t>
            </w:r>
          </w:p>
        </w:tc>
        <w:tc>
          <w:tcPr>
            <w:tcW w:w="2621" w:type="dxa"/>
            <w:gridSpan w:val="2"/>
            <w:noWrap w:val="0"/>
            <w:vAlign w:val="center"/>
          </w:tcPr>
          <w:p w14:paraId="6D4A89A0">
            <w:pPr>
              <w:snapToGrid w:val="0"/>
              <w:spacing w:line="300" w:lineRule="exact"/>
              <w:jc w:val="center"/>
              <w:rPr>
                <w:color w:val="000000"/>
                <w:szCs w:val="21"/>
              </w:rPr>
            </w:pPr>
            <w:r>
              <w:rPr>
                <w:color w:val="000000"/>
                <w:szCs w:val="21"/>
              </w:rPr>
              <w:t>检验项目</w:t>
            </w:r>
          </w:p>
        </w:tc>
        <w:tc>
          <w:tcPr>
            <w:tcW w:w="5535" w:type="dxa"/>
            <w:noWrap w:val="0"/>
            <w:vAlign w:val="center"/>
          </w:tcPr>
          <w:p w14:paraId="56E9CE5E">
            <w:pPr>
              <w:snapToGrid w:val="0"/>
              <w:spacing w:line="300" w:lineRule="exact"/>
              <w:jc w:val="center"/>
              <w:rPr>
                <w:color w:val="000000"/>
                <w:szCs w:val="21"/>
              </w:rPr>
            </w:pPr>
            <w:r>
              <w:rPr>
                <w:color w:val="000000"/>
                <w:szCs w:val="21"/>
              </w:rPr>
              <w:t>检验方法</w:t>
            </w:r>
          </w:p>
        </w:tc>
      </w:tr>
      <w:tr w14:paraId="4238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2" w:type="dxa"/>
            <w:noWrap w:val="0"/>
            <w:vAlign w:val="center"/>
          </w:tcPr>
          <w:p w14:paraId="0C0291CB">
            <w:pPr>
              <w:snapToGrid w:val="0"/>
              <w:spacing w:line="300" w:lineRule="exact"/>
              <w:jc w:val="center"/>
              <w:rPr>
                <w:color w:val="000000"/>
                <w:szCs w:val="21"/>
              </w:rPr>
            </w:pPr>
            <w:r>
              <w:rPr>
                <w:color w:val="000000"/>
                <w:szCs w:val="21"/>
              </w:rPr>
              <w:t>1</w:t>
            </w:r>
          </w:p>
        </w:tc>
        <w:tc>
          <w:tcPr>
            <w:tcW w:w="2621" w:type="dxa"/>
            <w:gridSpan w:val="2"/>
            <w:noWrap w:val="0"/>
            <w:vAlign w:val="center"/>
          </w:tcPr>
          <w:p w14:paraId="0DD830A3">
            <w:pPr>
              <w:snapToGrid w:val="0"/>
              <w:spacing w:line="300" w:lineRule="exact"/>
              <w:jc w:val="center"/>
              <w:rPr>
                <w:color w:val="000000"/>
                <w:szCs w:val="21"/>
              </w:rPr>
            </w:pPr>
            <w:r>
              <w:rPr>
                <w:color w:val="000000"/>
                <w:szCs w:val="21"/>
              </w:rPr>
              <w:t>系绳间距及长度</w:t>
            </w:r>
          </w:p>
        </w:tc>
        <w:tc>
          <w:tcPr>
            <w:tcW w:w="5535" w:type="dxa"/>
            <w:noWrap w:val="0"/>
            <w:vAlign w:val="center"/>
          </w:tcPr>
          <w:p w14:paraId="62B756B5">
            <w:pPr>
              <w:snapToGrid w:val="0"/>
              <w:spacing w:line="300" w:lineRule="exact"/>
              <w:ind w:firstLine="33" w:firstLineChars="16"/>
              <w:jc w:val="center"/>
              <w:rPr>
                <w:color w:val="000000"/>
                <w:szCs w:val="21"/>
              </w:rPr>
            </w:pPr>
            <w:r>
              <w:rPr>
                <w:color w:val="000000"/>
                <w:szCs w:val="21"/>
              </w:rPr>
              <w:t>GB 5725</w:t>
            </w:r>
          </w:p>
        </w:tc>
      </w:tr>
      <w:tr w14:paraId="5AC0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2" w:type="dxa"/>
            <w:noWrap w:val="0"/>
            <w:vAlign w:val="center"/>
          </w:tcPr>
          <w:p w14:paraId="24C5E3DC">
            <w:pPr>
              <w:snapToGrid w:val="0"/>
              <w:spacing w:line="300" w:lineRule="exact"/>
              <w:jc w:val="center"/>
              <w:rPr>
                <w:color w:val="000000"/>
                <w:szCs w:val="21"/>
              </w:rPr>
            </w:pPr>
            <w:r>
              <w:rPr>
                <w:color w:val="000000"/>
                <w:szCs w:val="21"/>
              </w:rPr>
              <w:t>2</w:t>
            </w:r>
          </w:p>
        </w:tc>
        <w:tc>
          <w:tcPr>
            <w:tcW w:w="2621" w:type="dxa"/>
            <w:gridSpan w:val="2"/>
            <w:noWrap w:val="0"/>
            <w:vAlign w:val="center"/>
          </w:tcPr>
          <w:p w14:paraId="6032DD9D">
            <w:pPr>
              <w:snapToGrid w:val="0"/>
              <w:spacing w:line="300" w:lineRule="exact"/>
              <w:jc w:val="center"/>
              <w:rPr>
                <w:color w:val="000000"/>
                <w:szCs w:val="21"/>
              </w:rPr>
            </w:pPr>
            <w:r>
              <w:rPr>
                <w:color w:val="000000"/>
                <w:szCs w:val="21"/>
              </w:rPr>
              <w:t>筋绳间距</w:t>
            </w:r>
          </w:p>
        </w:tc>
        <w:tc>
          <w:tcPr>
            <w:tcW w:w="5535" w:type="dxa"/>
            <w:noWrap w:val="0"/>
            <w:vAlign w:val="center"/>
          </w:tcPr>
          <w:p w14:paraId="790FF661">
            <w:pPr>
              <w:snapToGrid w:val="0"/>
              <w:spacing w:line="300" w:lineRule="exact"/>
              <w:ind w:firstLine="33" w:firstLineChars="16"/>
              <w:jc w:val="center"/>
              <w:rPr>
                <w:color w:val="000000"/>
                <w:szCs w:val="21"/>
              </w:rPr>
            </w:pPr>
            <w:r>
              <w:rPr>
                <w:color w:val="000000"/>
                <w:szCs w:val="21"/>
              </w:rPr>
              <w:t>GB 5725</w:t>
            </w:r>
          </w:p>
        </w:tc>
      </w:tr>
      <w:tr w14:paraId="5C07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92" w:type="dxa"/>
            <w:noWrap w:val="0"/>
            <w:vAlign w:val="center"/>
          </w:tcPr>
          <w:p w14:paraId="69547C62">
            <w:pPr>
              <w:snapToGrid w:val="0"/>
              <w:spacing w:line="300" w:lineRule="exact"/>
              <w:jc w:val="center"/>
              <w:rPr>
                <w:color w:val="000000"/>
                <w:szCs w:val="21"/>
              </w:rPr>
            </w:pPr>
            <w:r>
              <w:rPr>
                <w:color w:val="000000"/>
                <w:szCs w:val="21"/>
              </w:rPr>
              <w:t>3</w:t>
            </w:r>
          </w:p>
        </w:tc>
        <w:tc>
          <w:tcPr>
            <w:tcW w:w="1310" w:type="dxa"/>
            <w:vMerge w:val="restart"/>
            <w:noWrap w:val="0"/>
            <w:vAlign w:val="center"/>
          </w:tcPr>
          <w:p w14:paraId="4F57E5F3">
            <w:pPr>
              <w:snapToGrid w:val="0"/>
              <w:spacing w:line="300" w:lineRule="exact"/>
              <w:jc w:val="center"/>
              <w:rPr>
                <w:szCs w:val="21"/>
              </w:rPr>
            </w:pPr>
            <w:r>
              <w:rPr>
                <w:szCs w:val="21"/>
              </w:rPr>
              <w:t>绳断裂强力</w:t>
            </w:r>
          </w:p>
        </w:tc>
        <w:tc>
          <w:tcPr>
            <w:tcW w:w="1311" w:type="dxa"/>
            <w:noWrap w:val="0"/>
            <w:vAlign w:val="center"/>
          </w:tcPr>
          <w:p w14:paraId="294C2284">
            <w:pPr>
              <w:snapToGrid w:val="0"/>
              <w:spacing w:line="300" w:lineRule="exact"/>
              <w:jc w:val="center"/>
              <w:rPr>
                <w:szCs w:val="21"/>
              </w:rPr>
            </w:pPr>
            <w:r>
              <w:rPr>
                <w:szCs w:val="21"/>
              </w:rPr>
              <w:t>边绳</w:t>
            </w:r>
          </w:p>
        </w:tc>
        <w:tc>
          <w:tcPr>
            <w:tcW w:w="5535" w:type="dxa"/>
            <w:noWrap w:val="0"/>
            <w:vAlign w:val="center"/>
          </w:tcPr>
          <w:p w14:paraId="4AC4E08B">
            <w:pPr>
              <w:snapToGrid w:val="0"/>
              <w:spacing w:line="300" w:lineRule="exact"/>
              <w:ind w:firstLine="33" w:firstLineChars="16"/>
              <w:jc w:val="center"/>
              <w:rPr>
                <w:color w:val="000000"/>
                <w:szCs w:val="21"/>
              </w:rPr>
            </w:pPr>
            <w:r>
              <w:rPr>
                <w:color w:val="000000"/>
                <w:szCs w:val="21"/>
              </w:rPr>
              <w:t>GB 5725</w:t>
            </w:r>
          </w:p>
        </w:tc>
      </w:tr>
      <w:tr w14:paraId="0AB3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92" w:type="dxa"/>
            <w:noWrap w:val="0"/>
            <w:vAlign w:val="center"/>
          </w:tcPr>
          <w:p w14:paraId="05C4E5EB">
            <w:pPr>
              <w:snapToGrid w:val="0"/>
              <w:spacing w:line="300" w:lineRule="exact"/>
              <w:jc w:val="center"/>
              <w:rPr>
                <w:color w:val="000000"/>
                <w:szCs w:val="21"/>
              </w:rPr>
            </w:pPr>
            <w:r>
              <w:rPr>
                <w:rFonts w:hint="eastAsia"/>
                <w:color w:val="000000"/>
                <w:szCs w:val="21"/>
              </w:rPr>
              <w:t>4</w:t>
            </w:r>
          </w:p>
        </w:tc>
        <w:tc>
          <w:tcPr>
            <w:tcW w:w="1310" w:type="dxa"/>
            <w:vMerge w:val="continue"/>
            <w:noWrap w:val="0"/>
            <w:vAlign w:val="center"/>
          </w:tcPr>
          <w:p w14:paraId="56977A5D">
            <w:pPr>
              <w:snapToGrid w:val="0"/>
              <w:spacing w:line="300" w:lineRule="exact"/>
              <w:jc w:val="center"/>
              <w:rPr>
                <w:szCs w:val="21"/>
              </w:rPr>
            </w:pPr>
          </w:p>
        </w:tc>
        <w:tc>
          <w:tcPr>
            <w:tcW w:w="1311" w:type="dxa"/>
            <w:noWrap w:val="0"/>
            <w:vAlign w:val="center"/>
          </w:tcPr>
          <w:p w14:paraId="300FE224">
            <w:pPr>
              <w:snapToGrid w:val="0"/>
              <w:spacing w:line="300" w:lineRule="exact"/>
              <w:jc w:val="center"/>
              <w:rPr>
                <w:szCs w:val="21"/>
              </w:rPr>
            </w:pPr>
            <w:r>
              <w:rPr>
                <w:szCs w:val="21"/>
              </w:rPr>
              <w:t>网绳</w:t>
            </w:r>
          </w:p>
        </w:tc>
        <w:tc>
          <w:tcPr>
            <w:tcW w:w="5535" w:type="dxa"/>
            <w:noWrap w:val="0"/>
            <w:vAlign w:val="center"/>
          </w:tcPr>
          <w:p w14:paraId="547B3985">
            <w:pPr>
              <w:snapToGrid w:val="0"/>
              <w:spacing w:line="300" w:lineRule="exact"/>
              <w:ind w:firstLine="33" w:firstLineChars="16"/>
              <w:jc w:val="center"/>
              <w:rPr>
                <w:color w:val="000000"/>
                <w:szCs w:val="21"/>
              </w:rPr>
            </w:pPr>
            <w:r>
              <w:rPr>
                <w:color w:val="000000"/>
                <w:szCs w:val="21"/>
              </w:rPr>
              <w:t>GB 5725</w:t>
            </w:r>
          </w:p>
        </w:tc>
      </w:tr>
      <w:tr w14:paraId="7E8E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92" w:type="dxa"/>
            <w:noWrap w:val="0"/>
            <w:vAlign w:val="center"/>
          </w:tcPr>
          <w:p w14:paraId="0DD315EE">
            <w:pPr>
              <w:snapToGrid w:val="0"/>
              <w:spacing w:line="300" w:lineRule="exact"/>
              <w:jc w:val="center"/>
              <w:rPr>
                <w:color w:val="000000"/>
                <w:szCs w:val="21"/>
              </w:rPr>
            </w:pPr>
            <w:r>
              <w:rPr>
                <w:rFonts w:hint="eastAsia"/>
                <w:color w:val="000000"/>
                <w:szCs w:val="21"/>
              </w:rPr>
              <w:t>5</w:t>
            </w:r>
          </w:p>
        </w:tc>
        <w:tc>
          <w:tcPr>
            <w:tcW w:w="1310" w:type="dxa"/>
            <w:vMerge w:val="continue"/>
            <w:noWrap w:val="0"/>
            <w:vAlign w:val="center"/>
          </w:tcPr>
          <w:p w14:paraId="3E636774">
            <w:pPr>
              <w:snapToGrid w:val="0"/>
              <w:spacing w:line="300" w:lineRule="exact"/>
              <w:jc w:val="center"/>
              <w:rPr>
                <w:szCs w:val="21"/>
              </w:rPr>
            </w:pPr>
          </w:p>
        </w:tc>
        <w:tc>
          <w:tcPr>
            <w:tcW w:w="1311" w:type="dxa"/>
            <w:noWrap w:val="0"/>
            <w:vAlign w:val="center"/>
          </w:tcPr>
          <w:p w14:paraId="15973589">
            <w:pPr>
              <w:snapToGrid w:val="0"/>
              <w:spacing w:line="300" w:lineRule="exact"/>
              <w:jc w:val="center"/>
              <w:rPr>
                <w:szCs w:val="21"/>
              </w:rPr>
            </w:pPr>
            <w:r>
              <w:rPr>
                <w:szCs w:val="21"/>
              </w:rPr>
              <w:t>筋绳</w:t>
            </w:r>
          </w:p>
        </w:tc>
        <w:tc>
          <w:tcPr>
            <w:tcW w:w="5535" w:type="dxa"/>
            <w:noWrap w:val="0"/>
            <w:vAlign w:val="center"/>
          </w:tcPr>
          <w:p w14:paraId="37054AA1">
            <w:pPr>
              <w:snapToGrid w:val="0"/>
              <w:spacing w:line="300" w:lineRule="exact"/>
              <w:ind w:firstLine="33" w:firstLineChars="16"/>
              <w:jc w:val="center"/>
              <w:rPr>
                <w:color w:val="000000"/>
                <w:szCs w:val="21"/>
              </w:rPr>
            </w:pPr>
            <w:r>
              <w:rPr>
                <w:color w:val="000000"/>
                <w:szCs w:val="21"/>
              </w:rPr>
              <w:t>GB 5725</w:t>
            </w:r>
          </w:p>
        </w:tc>
      </w:tr>
      <w:tr w14:paraId="6C04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2" w:type="dxa"/>
            <w:noWrap w:val="0"/>
            <w:vAlign w:val="center"/>
          </w:tcPr>
          <w:p w14:paraId="7DA462AA">
            <w:pPr>
              <w:snapToGrid w:val="0"/>
              <w:spacing w:line="300" w:lineRule="exact"/>
              <w:jc w:val="center"/>
              <w:rPr>
                <w:color w:val="000000"/>
                <w:szCs w:val="21"/>
              </w:rPr>
            </w:pPr>
            <w:r>
              <w:rPr>
                <w:rFonts w:hint="eastAsia"/>
                <w:color w:val="000000"/>
                <w:szCs w:val="21"/>
              </w:rPr>
              <w:t>6</w:t>
            </w:r>
          </w:p>
        </w:tc>
        <w:tc>
          <w:tcPr>
            <w:tcW w:w="2621" w:type="dxa"/>
            <w:gridSpan w:val="2"/>
            <w:noWrap w:val="0"/>
            <w:vAlign w:val="center"/>
          </w:tcPr>
          <w:p w14:paraId="393866E6">
            <w:pPr>
              <w:snapToGrid w:val="0"/>
              <w:spacing w:line="300" w:lineRule="exact"/>
              <w:jc w:val="center"/>
              <w:rPr>
                <w:color w:val="000000"/>
                <w:szCs w:val="21"/>
              </w:rPr>
            </w:pPr>
            <w:r>
              <w:rPr>
                <w:rFonts w:hint="eastAsia"/>
                <w:color w:val="000000"/>
                <w:szCs w:val="21"/>
              </w:rPr>
              <w:t>耐腐蚀性</w:t>
            </w:r>
          </w:p>
        </w:tc>
        <w:tc>
          <w:tcPr>
            <w:tcW w:w="5535" w:type="dxa"/>
            <w:noWrap w:val="0"/>
            <w:vAlign w:val="center"/>
          </w:tcPr>
          <w:p w14:paraId="1B4DF704">
            <w:pPr>
              <w:snapToGrid w:val="0"/>
              <w:spacing w:line="300" w:lineRule="exact"/>
              <w:ind w:firstLine="33" w:firstLineChars="16"/>
              <w:jc w:val="center"/>
              <w:rPr>
                <w:color w:val="000000"/>
                <w:szCs w:val="21"/>
              </w:rPr>
            </w:pPr>
            <w:r>
              <w:rPr>
                <w:color w:val="000000"/>
                <w:szCs w:val="21"/>
              </w:rPr>
              <w:t>GB 5725</w:t>
            </w:r>
          </w:p>
        </w:tc>
      </w:tr>
      <w:tr w14:paraId="3D5B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92" w:type="dxa"/>
            <w:noWrap w:val="0"/>
            <w:vAlign w:val="center"/>
          </w:tcPr>
          <w:p w14:paraId="0FB5EF5D">
            <w:pPr>
              <w:snapToGrid w:val="0"/>
              <w:spacing w:line="300" w:lineRule="exact"/>
              <w:jc w:val="center"/>
              <w:rPr>
                <w:color w:val="000000"/>
                <w:szCs w:val="21"/>
              </w:rPr>
            </w:pPr>
            <w:r>
              <w:rPr>
                <w:rFonts w:hint="eastAsia"/>
                <w:color w:val="000000"/>
                <w:szCs w:val="21"/>
              </w:rPr>
              <w:t>7</w:t>
            </w:r>
          </w:p>
        </w:tc>
        <w:tc>
          <w:tcPr>
            <w:tcW w:w="2621" w:type="dxa"/>
            <w:gridSpan w:val="2"/>
            <w:noWrap w:val="0"/>
            <w:vAlign w:val="center"/>
          </w:tcPr>
          <w:p w14:paraId="28AE8D57">
            <w:pPr>
              <w:snapToGrid w:val="0"/>
              <w:spacing w:line="300" w:lineRule="exact"/>
              <w:jc w:val="center"/>
              <w:rPr>
                <w:color w:val="000000"/>
                <w:szCs w:val="21"/>
              </w:rPr>
            </w:pPr>
            <w:r>
              <w:rPr>
                <w:color w:val="000000"/>
                <w:szCs w:val="21"/>
              </w:rPr>
              <w:t>阻燃性能</w:t>
            </w:r>
          </w:p>
        </w:tc>
        <w:tc>
          <w:tcPr>
            <w:tcW w:w="5535" w:type="dxa"/>
            <w:noWrap w:val="0"/>
            <w:vAlign w:val="center"/>
          </w:tcPr>
          <w:p w14:paraId="57E01014">
            <w:pPr>
              <w:snapToGrid w:val="0"/>
              <w:spacing w:line="300" w:lineRule="exact"/>
              <w:ind w:firstLine="33" w:firstLineChars="16"/>
              <w:jc w:val="center"/>
              <w:rPr>
                <w:color w:val="000000"/>
                <w:szCs w:val="21"/>
              </w:rPr>
            </w:pPr>
            <w:r>
              <w:rPr>
                <w:color w:val="000000"/>
                <w:szCs w:val="21"/>
              </w:rPr>
              <w:t>GB 5725</w:t>
            </w:r>
          </w:p>
        </w:tc>
      </w:tr>
    </w:tbl>
    <w:p w14:paraId="4F89F2DA">
      <w:pPr>
        <w:adjustRightInd w:val="0"/>
        <w:snapToGrid w:val="0"/>
        <w:jc w:val="center"/>
        <w:rPr>
          <w:rFonts w:hint="eastAsia" w:ascii="宋体" w:hAnsi="宋体"/>
          <w:kern w:val="0"/>
          <w:sz w:val="18"/>
          <w:szCs w:val="18"/>
        </w:rPr>
      </w:pPr>
    </w:p>
    <w:p w14:paraId="1B4A2E65">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2ADB918F">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653794B9">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65E8F1D7">
      <w:pPr>
        <w:adjustRightInd w:val="0"/>
        <w:snapToGrid w:val="0"/>
        <w:spacing w:line="360" w:lineRule="auto"/>
        <w:rPr>
          <w:rFonts w:ascii="宋体" w:hAnsi="宋体"/>
          <w:b/>
        </w:rPr>
      </w:pPr>
      <w:r>
        <w:rPr>
          <w:rFonts w:ascii="宋体" w:hAnsi="宋体"/>
          <w:b/>
        </w:rPr>
        <w:t>3.1 依据标准</w:t>
      </w:r>
    </w:p>
    <w:p w14:paraId="2198E848">
      <w:pPr>
        <w:snapToGrid w:val="0"/>
        <w:spacing w:line="440" w:lineRule="exact"/>
        <w:ind w:firstLine="420" w:firstLineChars="200"/>
        <w:rPr>
          <w:color w:val="000000"/>
          <w:szCs w:val="21"/>
        </w:rPr>
      </w:pPr>
      <w:r>
        <w:rPr>
          <w:rFonts w:hint="eastAsia"/>
          <w:color w:val="000000"/>
          <w:szCs w:val="21"/>
        </w:rPr>
        <w:t>GB 5725-2009 安全网</w:t>
      </w:r>
    </w:p>
    <w:p w14:paraId="1E218C67">
      <w:pPr>
        <w:snapToGrid w:val="0"/>
        <w:spacing w:line="440" w:lineRule="exact"/>
        <w:ind w:firstLine="359" w:firstLineChars="171"/>
        <w:rPr>
          <w:szCs w:val="21"/>
        </w:rPr>
      </w:pPr>
      <w:r>
        <w:rPr>
          <w:rFonts w:hint="eastAsia"/>
          <w:color w:val="000000"/>
          <w:szCs w:val="21"/>
        </w:rPr>
        <w:t>GB 5725-2025 坠落防护 安全网</w:t>
      </w:r>
    </w:p>
    <w:p w14:paraId="514D7E0C">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724B0BCE">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39F17E83">
      <w:pPr>
        <w:snapToGrid w:val="0"/>
        <w:spacing w:line="440" w:lineRule="exact"/>
        <w:ind w:firstLine="359" w:firstLineChars="171"/>
        <w:rPr>
          <w:rFonts w:hint="eastAsia"/>
          <w:color w:val="000000"/>
          <w:szCs w:val="21"/>
        </w:rPr>
      </w:pPr>
    </w:p>
    <w:p w14:paraId="4DFBEEE8">
      <w:pPr>
        <w:snapToGrid w:val="0"/>
        <w:spacing w:line="360" w:lineRule="auto"/>
        <w:rPr>
          <w:rFonts w:ascii="宋体" w:hAnsi="宋体"/>
          <w:b/>
        </w:rPr>
      </w:pPr>
      <w:r>
        <w:rPr>
          <w:rFonts w:ascii="宋体" w:hAnsi="宋体"/>
          <w:b/>
        </w:rPr>
        <w:t>3.2判定原则</w:t>
      </w:r>
    </w:p>
    <w:p w14:paraId="6519E42E">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1E371373">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07469D0C">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737BC149">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05E218FE">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025099B4">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564220A1">
      <w:pPr>
        <w:snapToGrid w:val="0"/>
        <w:spacing w:line="360" w:lineRule="auto"/>
        <w:rPr>
          <w:rFonts w:hint="eastAsia" w:ascii="宋体" w:hAnsi="宋体"/>
          <w:szCs w:val="21"/>
        </w:rPr>
      </w:pPr>
      <w:r>
        <mc:AlternateContent>
          <mc:Choice Requires="wps">
            <w:drawing>
              <wp:anchor distT="0" distB="0" distL="114300" distR="114300" simplePos="0" relativeHeight="251679744"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21" name="直接箭头连接符 21"/>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79744;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646D3885">
      <w:pPr>
        <w:pStyle w:val="2"/>
      </w:pPr>
    </w:p>
    <w:p w14:paraId="59B7EA03">
      <w:pPr>
        <w:pStyle w:val="2"/>
      </w:pPr>
    </w:p>
    <w:p w14:paraId="489723DB">
      <w:pPr>
        <w:pStyle w:val="2"/>
      </w:pPr>
    </w:p>
    <w:p w14:paraId="2B8F3CFE">
      <w:pPr>
        <w:pStyle w:val="2"/>
      </w:pPr>
    </w:p>
    <w:p w14:paraId="1BFE5A35">
      <w:pPr>
        <w:pStyle w:val="2"/>
      </w:pPr>
    </w:p>
    <w:p w14:paraId="0D91E9A2">
      <w:pPr>
        <w:pStyle w:val="2"/>
      </w:pPr>
    </w:p>
    <w:p w14:paraId="2F84B74C">
      <w:pPr>
        <w:pStyle w:val="2"/>
      </w:pPr>
    </w:p>
    <w:p w14:paraId="4C6CE113">
      <w:pPr>
        <w:pStyle w:val="2"/>
      </w:pPr>
    </w:p>
    <w:p w14:paraId="5EBF1871">
      <w:pPr>
        <w:pStyle w:val="2"/>
      </w:pPr>
    </w:p>
    <w:p w14:paraId="037453CE">
      <w:pPr>
        <w:pStyle w:val="2"/>
      </w:pPr>
    </w:p>
    <w:p w14:paraId="0A68F6DA">
      <w:pPr>
        <w:pStyle w:val="2"/>
      </w:pPr>
    </w:p>
    <w:p w14:paraId="2578BEC8">
      <w:pPr>
        <w:pStyle w:val="2"/>
      </w:pPr>
    </w:p>
    <w:p w14:paraId="74DF7E3D">
      <w:pPr>
        <w:pStyle w:val="2"/>
      </w:pPr>
    </w:p>
    <w:p w14:paraId="776FB169">
      <w:pPr>
        <w:pStyle w:val="2"/>
      </w:pPr>
    </w:p>
    <w:p w14:paraId="4BFDE35D">
      <w:pPr>
        <w:pStyle w:val="2"/>
      </w:pPr>
    </w:p>
    <w:p w14:paraId="1E194585">
      <w:pPr>
        <w:pStyle w:val="2"/>
      </w:pPr>
    </w:p>
    <w:p w14:paraId="20259E7F">
      <w:pPr>
        <w:pStyle w:val="2"/>
      </w:pPr>
    </w:p>
    <w:p w14:paraId="24C82CBE">
      <w:pPr>
        <w:pStyle w:val="2"/>
      </w:pPr>
    </w:p>
    <w:p w14:paraId="7D0B657D">
      <w:pPr>
        <w:pStyle w:val="2"/>
      </w:pPr>
    </w:p>
    <w:p w14:paraId="1D0F44F5">
      <w:pPr>
        <w:pStyle w:val="2"/>
      </w:pPr>
    </w:p>
    <w:p w14:paraId="6AFA7A49">
      <w:pPr>
        <w:pStyle w:val="2"/>
      </w:pPr>
    </w:p>
    <w:p w14:paraId="700F9F29">
      <w:pPr>
        <w:pStyle w:val="2"/>
      </w:pPr>
    </w:p>
    <w:p w14:paraId="4BCF3750">
      <w:pPr>
        <w:pStyle w:val="2"/>
      </w:pPr>
    </w:p>
    <w:p w14:paraId="6BEB5D2D">
      <w:pPr>
        <w:pStyle w:val="2"/>
      </w:pPr>
    </w:p>
    <w:p w14:paraId="4472B467">
      <w:pPr>
        <w:pStyle w:val="2"/>
      </w:pPr>
    </w:p>
    <w:p w14:paraId="7030D430">
      <w:pPr>
        <w:tabs>
          <w:tab w:val="left" w:pos="6930"/>
        </w:tabs>
        <w:adjustRightInd w:val="0"/>
        <w:spacing w:line="480" w:lineRule="exact"/>
        <w:jc w:val="center"/>
        <w:rPr>
          <w:rFonts w:ascii="宋体" w:hAnsi="宋体" w:cs="宋体"/>
          <w:b/>
          <w:color w:val="000000"/>
          <w:sz w:val="32"/>
          <w:szCs w:val="32"/>
        </w:rPr>
      </w:pPr>
      <w:r>
        <w:rPr>
          <w:rFonts w:hint="eastAsia" w:ascii="宋体" w:hAnsi="宋体" w:cs="宋体"/>
          <w:b/>
          <w:color w:val="000000"/>
          <w:sz w:val="32"/>
          <w:szCs w:val="32"/>
        </w:rPr>
        <w:t>2026年和田地区安全帽产品质量监督抽查实施细则</w:t>
      </w:r>
    </w:p>
    <w:p w14:paraId="30D19D02">
      <w:pPr>
        <w:snapToGrid w:val="0"/>
        <w:jc w:val="center"/>
        <w:rPr>
          <w:rFonts w:ascii="方正小标宋简体" w:hAnsi="仿宋" w:eastAsia="方正小标宋简体" w:cs="方正仿宋简体"/>
          <w:b/>
          <w:sz w:val="32"/>
          <w:szCs w:val="32"/>
        </w:rPr>
      </w:pPr>
    </w:p>
    <w:p w14:paraId="5D79E1B7">
      <w:pPr>
        <w:adjustRightInd w:val="0"/>
        <w:snapToGrid w:val="0"/>
        <w:spacing w:line="360" w:lineRule="auto"/>
        <w:jc w:val="left"/>
        <w:rPr>
          <w:rFonts w:hint="eastAsia" w:ascii="黑体" w:eastAsia="黑体"/>
          <w:b/>
          <w:kern w:val="0"/>
          <w:szCs w:val="21"/>
        </w:rPr>
      </w:pPr>
      <w:r>
        <w:rPr>
          <w:rFonts w:hint="eastAsia" w:ascii="黑体" w:eastAsia="黑体"/>
          <w:b/>
          <w:kern w:val="0"/>
          <w:szCs w:val="21"/>
        </w:rPr>
        <w:t>1 抽样方法</w:t>
      </w:r>
    </w:p>
    <w:p w14:paraId="7E38B4F4">
      <w:pPr>
        <w:snapToGrid w:val="0"/>
        <w:spacing w:line="440" w:lineRule="exact"/>
        <w:ind w:firstLine="420" w:firstLineChars="200"/>
        <w:rPr>
          <w:szCs w:val="21"/>
        </w:rPr>
      </w:pPr>
      <w:r>
        <w:rPr>
          <w:szCs w:val="21"/>
        </w:rPr>
        <w:t>以随机抽样的方式在被抽样生产者、销售者的待销产品中抽取。</w:t>
      </w:r>
    </w:p>
    <w:p w14:paraId="2A9BA56F">
      <w:pPr>
        <w:snapToGrid w:val="0"/>
        <w:spacing w:line="440" w:lineRule="exact"/>
        <w:ind w:firstLine="420" w:firstLineChars="200"/>
        <w:rPr>
          <w:szCs w:val="21"/>
        </w:rPr>
      </w:pPr>
      <w:r>
        <w:rPr>
          <w:szCs w:val="21"/>
        </w:rPr>
        <w:t>随机数一般可使用随机数表等方法产生。</w:t>
      </w:r>
    </w:p>
    <w:p w14:paraId="22A94B89">
      <w:pPr>
        <w:snapToGrid w:val="0"/>
        <w:spacing w:line="440" w:lineRule="exact"/>
        <w:ind w:firstLine="420" w:firstLineChars="200"/>
        <w:rPr>
          <w:szCs w:val="21"/>
        </w:rPr>
      </w:pPr>
      <w:r>
        <w:rPr>
          <w:rFonts w:hint="eastAsia"/>
          <w:szCs w:val="21"/>
        </w:rPr>
        <w:t>根据本细则规定的检验项目要求，同种型号规格每批次产品每批次安全帽产品抽取样品</w:t>
      </w:r>
      <w:r>
        <w:rPr>
          <w:szCs w:val="21"/>
        </w:rPr>
        <w:t>14</w:t>
      </w:r>
      <w:r>
        <w:rPr>
          <w:rFonts w:hint="eastAsia"/>
          <w:szCs w:val="21"/>
        </w:rPr>
        <w:t>顶，其中</w:t>
      </w:r>
      <w:r>
        <w:rPr>
          <w:szCs w:val="21"/>
        </w:rPr>
        <w:t>7</w:t>
      </w:r>
      <w:r>
        <w:rPr>
          <w:rFonts w:hint="eastAsia"/>
          <w:szCs w:val="21"/>
        </w:rPr>
        <w:t>顶为检验样品，</w:t>
      </w:r>
      <w:r>
        <w:rPr>
          <w:szCs w:val="21"/>
        </w:rPr>
        <w:t>7</w:t>
      </w:r>
      <w:r>
        <w:rPr>
          <w:rFonts w:hint="eastAsia"/>
          <w:szCs w:val="21"/>
        </w:rPr>
        <w:t>顶为备用样品。</w:t>
      </w:r>
    </w:p>
    <w:p w14:paraId="4F97C290">
      <w:pPr>
        <w:snapToGrid w:val="0"/>
        <w:spacing w:line="440" w:lineRule="exact"/>
        <w:ind w:firstLine="420" w:firstLineChars="200"/>
        <w:rPr>
          <w:rFonts w:hint="eastAsia"/>
          <w:szCs w:val="21"/>
        </w:rPr>
      </w:pPr>
      <w:r>
        <w:rPr>
          <w:rFonts w:hint="eastAsia"/>
          <w:szCs w:val="21"/>
        </w:rPr>
        <w:t>注：在流通领域抽样时，抽取库存量满足抽样量即可。</w:t>
      </w:r>
    </w:p>
    <w:p w14:paraId="405B896B">
      <w:pPr>
        <w:adjustRightInd w:val="0"/>
        <w:snapToGrid w:val="0"/>
        <w:spacing w:line="360" w:lineRule="auto"/>
        <w:rPr>
          <w:rFonts w:hint="eastAsia"/>
        </w:rPr>
      </w:pPr>
    </w:p>
    <w:p w14:paraId="4194948C">
      <w:pPr>
        <w:adjustRightInd w:val="0"/>
        <w:snapToGrid w:val="0"/>
        <w:spacing w:line="360" w:lineRule="auto"/>
        <w:jc w:val="left"/>
        <w:rPr>
          <w:rFonts w:ascii="黑体" w:eastAsia="黑体"/>
          <w:b/>
          <w:kern w:val="0"/>
          <w:szCs w:val="21"/>
        </w:rPr>
      </w:pPr>
      <w:r>
        <w:rPr>
          <w:rFonts w:ascii="黑体" w:eastAsia="黑体"/>
          <w:b/>
          <w:kern w:val="0"/>
          <w:szCs w:val="21"/>
        </w:rPr>
        <w:t>2 检验依据</w:t>
      </w:r>
    </w:p>
    <w:p w14:paraId="0857EB6B">
      <w:pPr>
        <w:adjustRightInd w:val="0"/>
        <w:snapToGrid w:val="0"/>
        <w:spacing w:line="360" w:lineRule="auto"/>
        <w:ind w:firstLine="420" w:firstLineChars="200"/>
        <w:jc w:val="left"/>
        <w:rPr>
          <w:rFonts w:hint="eastAsia" w:ascii="宋体" w:hAnsi="宋体"/>
          <w:kern w:val="0"/>
          <w:sz w:val="18"/>
          <w:szCs w:val="18"/>
        </w:rPr>
      </w:pPr>
      <w:r>
        <w:rPr>
          <w:rFonts w:hint="eastAsia" w:hAnsi="宋体" w:cs="宋体"/>
          <w:szCs w:val="22"/>
        </w:rPr>
        <w:t>本细则中</w:t>
      </w:r>
      <w:r>
        <w:rPr>
          <w:rFonts w:hint="eastAsia" w:hAnsi="宋体"/>
          <w:szCs w:val="21"/>
        </w:rPr>
        <w:t>所抽</w:t>
      </w:r>
      <w:r>
        <w:rPr>
          <w:rFonts w:hint="eastAsia" w:hAnsi="宋体" w:cs="宋体"/>
          <w:szCs w:val="21"/>
        </w:rPr>
        <w:t>产品的检验项目、检验方法见下</w:t>
      </w:r>
      <w:r>
        <w:rPr>
          <w:rFonts w:hint="eastAsia" w:ascii="宋体" w:hAnsi="宋体" w:cs="宋体"/>
          <w:szCs w:val="21"/>
        </w:rPr>
        <w:t>表</w:t>
      </w:r>
      <w:r>
        <w:rPr>
          <w:rFonts w:hint="eastAsia" w:hAnsi="宋体" w:cs="宋体"/>
          <w:szCs w:val="21"/>
        </w:rPr>
        <w:t>。</w:t>
      </w:r>
    </w:p>
    <w:p w14:paraId="12B8C888">
      <w:pPr>
        <w:adjustRightInd w:val="0"/>
        <w:snapToGrid w:val="0"/>
        <w:jc w:val="center"/>
        <w:rPr>
          <w:rFonts w:hint="eastAsia" w:ascii="宋体" w:hAnsi="宋体"/>
          <w:kern w:val="0"/>
          <w:sz w:val="18"/>
          <w:szCs w:val="18"/>
        </w:rPr>
      </w:pPr>
      <w:r>
        <w:rPr>
          <w:rFonts w:hint="eastAsia" w:ascii="宋体" w:hAnsi="宋体"/>
          <w:kern w:val="0"/>
          <w:sz w:val="18"/>
          <w:szCs w:val="18"/>
        </w:rPr>
        <w:t>表1 安全帽</w:t>
      </w:r>
    </w:p>
    <w:tbl>
      <w:tblPr>
        <w:tblStyle w:val="4"/>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402"/>
        <w:gridCol w:w="4394"/>
      </w:tblGrid>
      <w:tr w14:paraId="7973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top"/>
          </w:tcPr>
          <w:p w14:paraId="276F55CE">
            <w:pPr>
              <w:snapToGrid w:val="0"/>
              <w:jc w:val="center"/>
              <w:rPr>
                <w:rFonts w:hint="eastAsia" w:ascii="宋体" w:hAnsi="宋体" w:cs="黑体"/>
                <w:kern w:val="0"/>
                <w:sz w:val="18"/>
                <w:szCs w:val="18"/>
              </w:rPr>
            </w:pPr>
            <w:r>
              <w:rPr>
                <w:rFonts w:hint="eastAsia" w:ascii="宋体" w:hAnsi="宋体" w:cs="黑体"/>
                <w:kern w:val="0"/>
                <w:sz w:val="18"/>
                <w:szCs w:val="18"/>
              </w:rPr>
              <w:t>序号</w:t>
            </w:r>
          </w:p>
        </w:tc>
        <w:tc>
          <w:tcPr>
            <w:tcW w:w="3402" w:type="dxa"/>
            <w:noWrap w:val="0"/>
            <w:vAlign w:val="top"/>
          </w:tcPr>
          <w:p w14:paraId="1FB7E5DF">
            <w:pPr>
              <w:snapToGrid w:val="0"/>
              <w:jc w:val="center"/>
              <w:rPr>
                <w:rFonts w:hint="eastAsia" w:ascii="宋体" w:hAnsi="宋体" w:cs="黑体"/>
                <w:kern w:val="0"/>
                <w:sz w:val="18"/>
                <w:szCs w:val="18"/>
              </w:rPr>
            </w:pPr>
            <w:r>
              <w:rPr>
                <w:rFonts w:hint="eastAsia" w:ascii="宋体" w:hAnsi="宋体" w:cs="黑体"/>
                <w:kern w:val="0"/>
                <w:sz w:val="18"/>
                <w:szCs w:val="18"/>
              </w:rPr>
              <w:t>检验项目</w:t>
            </w:r>
          </w:p>
        </w:tc>
        <w:tc>
          <w:tcPr>
            <w:tcW w:w="4394" w:type="dxa"/>
            <w:noWrap w:val="0"/>
            <w:vAlign w:val="top"/>
          </w:tcPr>
          <w:p w14:paraId="31749454">
            <w:pPr>
              <w:snapToGrid w:val="0"/>
              <w:jc w:val="center"/>
              <w:rPr>
                <w:rFonts w:hint="eastAsia" w:ascii="宋体" w:hAnsi="宋体" w:cs="黑体"/>
                <w:kern w:val="0"/>
                <w:sz w:val="18"/>
                <w:szCs w:val="18"/>
              </w:rPr>
            </w:pPr>
            <w:r>
              <w:rPr>
                <w:rFonts w:hint="eastAsia" w:ascii="宋体" w:hAnsi="宋体" w:cs="黑体"/>
                <w:kern w:val="0"/>
                <w:sz w:val="18"/>
                <w:szCs w:val="18"/>
              </w:rPr>
              <w:t>检验方法</w:t>
            </w:r>
          </w:p>
        </w:tc>
      </w:tr>
      <w:tr w14:paraId="588A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46634C5C">
            <w:pPr>
              <w:snapToGrid w:val="0"/>
              <w:jc w:val="center"/>
              <w:rPr>
                <w:rFonts w:hint="eastAsia" w:ascii="宋体" w:hAnsi="宋体" w:cs="黑体"/>
                <w:kern w:val="0"/>
                <w:sz w:val="18"/>
                <w:szCs w:val="18"/>
              </w:rPr>
            </w:pPr>
            <w:r>
              <w:rPr>
                <w:rFonts w:hint="eastAsia" w:ascii="宋体" w:hAnsi="宋体" w:cs="黑体"/>
                <w:kern w:val="0"/>
                <w:sz w:val="18"/>
                <w:szCs w:val="18"/>
              </w:rPr>
              <w:t>1</w:t>
            </w:r>
          </w:p>
        </w:tc>
        <w:tc>
          <w:tcPr>
            <w:tcW w:w="3402" w:type="dxa"/>
            <w:noWrap w:val="0"/>
            <w:vAlign w:val="center"/>
          </w:tcPr>
          <w:p w14:paraId="2D42A8C4">
            <w:pPr>
              <w:snapToGrid w:val="0"/>
              <w:jc w:val="center"/>
              <w:rPr>
                <w:rFonts w:ascii="宋体" w:hAnsi="宋体" w:cs="黑体"/>
                <w:kern w:val="0"/>
                <w:sz w:val="18"/>
                <w:szCs w:val="18"/>
              </w:rPr>
            </w:pPr>
            <w:r>
              <w:rPr>
                <w:rFonts w:hint="eastAsia" w:ascii="宋体" w:hAnsi="宋体" w:cs="黑体"/>
                <w:kern w:val="0"/>
                <w:sz w:val="18"/>
                <w:szCs w:val="18"/>
              </w:rPr>
              <w:t>佩戴高度</w:t>
            </w:r>
          </w:p>
        </w:tc>
        <w:tc>
          <w:tcPr>
            <w:tcW w:w="4394" w:type="dxa"/>
            <w:noWrap w:val="0"/>
            <w:vAlign w:val="center"/>
          </w:tcPr>
          <w:p w14:paraId="21B6618F">
            <w:pPr>
              <w:snapToGrid w:val="0"/>
              <w:jc w:val="center"/>
              <w:rPr>
                <w:rFonts w:hint="eastAsia" w:ascii="宋体" w:hAnsi="宋体" w:cs="黑体"/>
                <w:kern w:val="0"/>
                <w:sz w:val="18"/>
                <w:szCs w:val="18"/>
              </w:rPr>
            </w:pPr>
            <w:r>
              <w:rPr>
                <w:rFonts w:ascii="宋体" w:hAnsi="宋体" w:cs="黑体"/>
                <w:kern w:val="0"/>
                <w:sz w:val="18"/>
                <w:szCs w:val="18"/>
              </w:rPr>
              <w:t>GB 2811—2019</w:t>
            </w:r>
          </w:p>
        </w:tc>
      </w:tr>
      <w:tr w14:paraId="32A5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17" w:type="dxa"/>
            <w:noWrap w:val="0"/>
            <w:vAlign w:val="center"/>
          </w:tcPr>
          <w:p w14:paraId="57362E63">
            <w:pPr>
              <w:snapToGrid w:val="0"/>
              <w:jc w:val="center"/>
              <w:rPr>
                <w:rFonts w:hint="eastAsia" w:ascii="宋体" w:hAnsi="宋体" w:cs="黑体"/>
                <w:kern w:val="0"/>
                <w:sz w:val="18"/>
                <w:szCs w:val="18"/>
              </w:rPr>
            </w:pPr>
            <w:r>
              <w:rPr>
                <w:rFonts w:hint="eastAsia" w:ascii="宋体" w:hAnsi="宋体" w:cs="黑体"/>
                <w:kern w:val="0"/>
                <w:sz w:val="18"/>
                <w:szCs w:val="18"/>
              </w:rPr>
              <w:t>2</w:t>
            </w:r>
          </w:p>
        </w:tc>
        <w:tc>
          <w:tcPr>
            <w:tcW w:w="3402" w:type="dxa"/>
            <w:noWrap w:val="0"/>
            <w:vAlign w:val="center"/>
          </w:tcPr>
          <w:p w14:paraId="56F5652D">
            <w:pPr>
              <w:snapToGrid w:val="0"/>
              <w:jc w:val="center"/>
              <w:rPr>
                <w:rFonts w:hint="eastAsia" w:ascii="宋体" w:hAnsi="宋体" w:cs="黑体"/>
                <w:kern w:val="0"/>
                <w:sz w:val="18"/>
                <w:szCs w:val="18"/>
              </w:rPr>
            </w:pPr>
            <w:r>
              <w:rPr>
                <w:rFonts w:hint="eastAsia" w:ascii="宋体" w:hAnsi="宋体" w:cs="黑体"/>
                <w:kern w:val="0"/>
                <w:sz w:val="18"/>
                <w:szCs w:val="18"/>
              </w:rPr>
              <w:t>垂直间距</w:t>
            </w:r>
          </w:p>
        </w:tc>
        <w:tc>
          <w:tcPr>
            <w:tcW w:w="4394" w:type="dxa"/>
            <w:noWrap w:val="0"/>
            <w:vAlign w:val="center"/>
          </w:tcPr>
          <w:p w14:paraId="2CCDAC8E">
            <w:pPr>
              <w:snapToGrid w:val="0"/>
              <w:jc w:val="center"/>
              <w:rPr>
                <w:rFonts w:hint="eastAsia" w:ascii="宋体" w:hAnsi="宋体" w:cs="黑体"/>
                <w:kern w:val="0"/>
                <w:sz w:val="18"/>
                <w:szCs w:val="18"/>
              </w:rPr>
            </w:pPr>
            <w:r>
              <w:rPr>
                <w:rFonts w:ascii="宋体" w:hAnsi="宋体" w:cs="黑体"/>
                <w:kern w:val="0"/>
                <w:sz w:val="18"/>
                <w:szCs w:val="18"/>
              </w:rPr>
              <w:t>GB 2811—2019</w:t>
            </w:r>
          </w:p>
        </w:tc>
      </w:tr>
      <w:tr w14:paraId="5909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70FD2BE9">
            <w:pPr>
              <w:snapToGrid w:val="0"/>
              <w:jc w:val="center"/>
              <w:rPr>
                <w:rFonts w:hint="eastAsia" w:ascii="宋体" w:hAnsi="宋体" w:cs="黑体"/>
                <w:kern w:val="0"/>
                <w:sz w:val="18"/>
                <w:szCs w:val="18"/>
              </w:rPr>
            </w:pPr>
            <w:r>
              <w:rPr>
                <w:rFonts w:hint="eastAsia" w:ascii="宋体" w:hAnsi="宋体" w:cs="黑体"/>
                <w:kern w:val="0"/>
                <w:sz w:val="18"/>
                <w:szCs w:val="18"/>
              </w:rPr>
              <w:t>3</w:t>
            </w:r>
          </w:p>
        </w:tc>
        <w:tc>
          <w:tcPr>
            <w:tcW w:w="3402" w:type="dxa"/>
            <w:noWrap w:val="0"/>
            <w:vAlign w:val="center"/>
          </w:tcPr>
          <w:p w14:paraId="5D56C6FE">
            <w:pPr>
              <w:snapToGrid w:val="0"/>
              <w:jc w:val="center"/>
              <w:rPr>
                <w:rFonts w:hint="eastAsia" w:ascii="宋体" w:hAnsi="宋体" w:cs="黑体"/>
                <w:kern w:val="0"/>
                <w:sz w:val="18"/>
                <w:szCs w:val="18"/>
              </w:rPr>
            </w:pPr>
            <w:r>
              <w:rPr>
                <w:rFonts w:hint="eastAsia" w:ascii="宋体" w:hAnsi="宋体" w:cs="黑体"/>
                <w:kern w:val="0"/>
                <w:sz w:val="18"/>
                <w:szCs w:val="18"/>
              </w:rPr>
              <w:t>下颏带强度</w:t>
            </w:r>
          </w:p>
        </w:tc>
        <w:tc>
          <w:tcPr>
            <w:tcW w:w="4394" w:type="dxa"/>
            <w:noWrap w:val="0"/>
            <w:vAlign w:val="center"/>
          </w:tcPr>
          <w:p w14:paraId="76F5E05F">
            <w:pPr>
              <w:snapToGrid w:val="0"/>
              <w:jc w:val="center"/>
              <w:rPr>
                <w:rFonts w:hint="eastAsia" w:ascii="宋体" w:hAnsi="宋体" w:cs="黑体"/>
                <w:kern w:val="0"/>
                <w:sz w:val="18"/>
                <w:szCs w:val="18"/>
              </w:rPr>
            </w:pPr>
            <w:r>
              <w:rPr>
                <w:rFonts w:ascii="宋体" w:hAnsi="宋体" w:cs="黑体"/>
                <w:kern w:val="0"/>
                <w:sz w:val="18"/>
                <w:szCs w:val="18"/>
              </w:rPr>
              <w:t>GB 2811—2019</w:t>
            </w:r>
          </w:p>
        </w:tc>
      </w:tr>
      <w:tr w14:paraId="55D6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17CBE11C">
            <w:pPr>
              <w:snapToGrid w:val="0"/>
              <w:jc w:val="center"/>
              <w:rPr>
                <w:rFonts w:hint="eastAsia" w:ascii="宋体" w:hAnsi="宋体" w:cs="黑体"/>
                <w:kern w:val="0"/>
                <w:sz w:val="18"/>
                <w:szCs w:val="18"/>
              </w:rPr>
            </w:pPr>
            <w:r>
              <w:rPr>
                <w:rFonts w:hint="eastAsia" w:ascii="宋体" w:hAnsi="宋体" w:cs="黑体"/>
                <w:kern w:val="0"/>
                <w:sz w:val="18"/>
                <w:szCs w:val="18"/>
              </w:rPr>
              <w:t>4</w:t>
            </w:r>
          </w:p>
        </w:tc>
        <w:tc>
          <w:tcPr>
            <w:tcW w:w="3402" w:type="dxa"/>
            <w:noWrap w:val="0"/>
            <w:vAlign w:val="center"/>
          </w:tcPr>
          <w:p w14:paraId="62CE30DE">
            <w:pPr>
              <w:snapToGrid w:val="0"/>
              <w:jc w:val="center"/>
              <w:rPr>
                <w:rFonts w:hint="eastAsia" w:ascii="宋体" w:hAnsi="宋体" w:cs="黑体"/>
                <w:kern w:val="0"/>
                <w:sz w:val="18"/>
                <w:szCs w:val="18"/>
              </w:rPr>
            </w:pPr>
            <w:r>
              <w:rPr>
                <w:rFonts w:hint="eastAsia" w:ascii="宋体" w:hAnsi="宋体" w:cs="黑体"/>
                <w:kern w:val="0"/>
                <w:sz w:val="18"/>
                <w:szCs w:val="18"/>
              </w:rPr>
              <w:t>冲击吸收性能（高温、低温、浸水）</w:t>
            </w:r>
          </w:p>
        </w:tc>
        <w:tc>
          <w:tcPr>
            <w:tcW w:w="4394" w:type="dxa"/>
            <w:noWrap w:val="0"/>
            <w:vAlign w:val="center"/>
          </w:tcPr>
          <w:p w14:paraId="59343868">
            <w:pPr>
              <w:snapToGrid w:val="0"/>
              <w:jc w:val="center"/>
              <w:rPr>
                <w:rFonts w:hint="eastAsia" w:ascii="宋体" w:hAnsi="宋体" w:cs="黑体"/>
                <w:kern w:val="0"/>
                <w:sz w:val="18"/>
                <w:szCs w:val="18"/>
              </w:rPr>
            </w:pPr>
            <w:r>
              <w:rPr>
                <w:rFonts w:ascii="宋体" w:hAnsi="宋体" w:cs="黑体"/>
                <w:kern w:val="0"/>
                <w:sz w:val="18"/>
                <w:szCs w:val="18"/>
              </w:rPr>
              <w:t>GB 2811—2019</w:t>
            </w:r>
          </w:p>
        </w:tc>
      </w:tr>
      <w:tr w14:paraId="5985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817" w:type="dxa"/>
            <w:noWrap w:val="0"/>
            <w:vAlign w:val="center"/>
          </w:tcPr>
          <w:p w14:paraId="578D6BD5">
            <w:pPr>
              <w:snapToGrid w:val="0"/>
              <w:jc w:val="center"/>
              <w:rPr>
                <w:rFonts w:hint="eastAsia" w:ascii="宋体" w:hAnsi="宋体" w:cs="黑体"/>
                <w:kern w:val="0"/>
                <w:sz w:val="18"/>
                <w:szCs w:val="18"/>
              </w:rPr>
            </w:pPr>
            <w:r>
              <w:rPr>
                <w:rFonts w:hint="eastAsia" w:ascii="宋体" w:hAnsi="宋体" w:cs="黑体"/>
                <w:kern w:val="0"/>
                <w:sz w:val="18"/>
                <w:szCs w:val="18"/>
              </w:rPr>
              <w:t>5</w:t>
            </w:r>
          </w:p>
        </w:tc>
        <w:tc>
          <w:tcPr>
            <w:tcW w:w="3402" w:type="dxa"/>
            <w:noWrap w:val="0"/>
            <w:vAlign w:val="center"/>
          </w:tcPr>
          <w:p w14:paraId="4FEE11F6">
            <w:pPr>
              <w:snapToGrid w:val="0"/>
              <w:jc w:val="center"/>
              <w:rPr>
                <w:rFonts w:hint="eastAsia" w:ascii="宋体" w:hAnsi="宋体" w:cs="黑体"/>
                <w:kern w:val="0"/>
                <w:sz w:val="18"/>
                <w:szCs w:val="18"/>
              </w:rPr>
            </w:pPr>
            <w:r>
              <w:rPr>
                <w:rFonts w:hint="eastAsia" w:ascii="宋体" w:hAnsi="宋体" w:cs="黑体"/>
                <w:kern w:val="0"/>
                <w:sz w:val="18"/>
                <w:szCs w:val="18"/>
              </w:rPr>
              <w:t>耐穿刺性能（高温、低温、浸水）</w:t>
            </w:r>
          </w:p>
        </w:tc>
        <w:tc>
          <w:tcPr>
            <w:tcW w:w="4394" w:type="dxa"/>
            <w:noWrap w:val="0"/>
            <w:vAlign w:val="center"/>
          </w:tcPr>
          <w:p w14:paraId="6A85CC0D">
            <w:pPr>
              <w:snapToGrid w:val="0"/>
              <w:jc w:val="center"/>
              <w:rPr>
                <w:rFonts w:hint="eastAsia" w:ascii="宋体" w:hAnsi="宋体" w:cs="黑体"/>
                <w:kern w:val="0"/>
                <w:sz w:val="18"/>
                <w:szCs w:val="18"/>
              </w:rPr>
            </w:pPr>
            <w:r>
              <w:rPr>
                <w:rFonts w:ascii="宋体" w:hAnsi="宋体" w:cs="黑体"/>
                <w:kern w:val="0"/>
                <w:sz w:val="18"/>
                <w:szCs w:val="18"/>
              </w:rPr>
              <w:t>GB 2811—2019</w:t>
            </w:r>
          </w:p>
        </w:tc>
      </w:tr>
    </w:tbl>
    <w:p w14:paraId="121E07B5">
      <w:pPr>
        <w:adjustRightInd w:val="0"/>
        <w:snapToGrid w:val="0"/>
        <w:jc w:val="center"/>
        <w:rPr>
          <w:rFonts w:hint="eastAsia" w:ascii="宋体" w:hAnsi="宋体"/>
          <w:kern w:val="0"/>
          <w:sz w:val="18"/>
          <w:szCs w:val="18"/>
        </w:rPr>
      </w:pPr>
    </w:p>
    <w:p w14:paraId="3C8D4C30">
      <w:pPr>
        <w:adjustRightInd w:val="0"/>
        <w:snapToGrid w:val="0"/>
        <w:spacing w:line="440" w:lineRule="exact"/>
        <w:ind w:firstLine="420" w:firstLineChars="200"/>
        <w:rPr>
          <w:rFonts w:hint="eastAsia"/>
          <w:color w:val="000000"/>
          <w:szCs w:val="21"/>
        </w:rPr>
      </w:pPr>
      <w:r>
        <w:rPr>
          <w:rFonts w:hint="eastAsia"/>
          <w:color w:val="000000"/>
          <w:szCs w:val="21"/>
        </w:rPr>
        <w:t>执行企业标准、团体标准、地方标准的产品，检验项目参照上述内容执行。</w:t>
      </w:r>
    </w:p>
    <w:p w14:paraId="42E431D6">
      <w:pPr>
        <w:snapToGrid w:val="0"/>
        <w:spacing w:line="440" w:lineRule="exact"/>
        <w:ind w:firstLine="420" w:firstLineChars="200"/>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5B826F65">
      <w:pPr>
        <w:adjustRightInd w:val="0"/>
        <w:snapToGrid w:val="0"/>
        <w:spacing w:before="156" w:beforeLines="50" w:line="360" w:lineRule="auto"/>
        <w:jc w:val="left"/>
        <w:rPr>
          <w:rFonts w:hint="eastAsia" w:ascii="黑体" w:eastAsia="黑体"/>
          <w:b/>
        </w:rPr>
      </w:pPr>
      <w:r>
        <w:rPr>
          <w:rFonts w:hint="eastAsia" w:ascii="黑体" w:eastAsia="黑体"/>
          <w:b/>
          <w:kern w:val="0"/>
          <w:szCs w:val="21"/>
        </w:rPr>
        <w:t xml:space="preserve">3 </w:t>
      </w:r>
      <w:r>
        <w:rPr>
          <w:rFonts w:hint="eastAsia" w:ascii="黑体" w:eastAsia="黑体"/>
          <w:b/>
        </w:rPr>
        <w:t>判定规则</w:t>
      </w:r>
    </w:p>
    <w:p w14:paraId="48AE79FC">
      <w:pPr>
        <w:adjustRightInd w:val="0"/>
        <w:snapToGrid w:val="0"/>
        <w:spacing w:line="360" w:lineRule="auto"/>
        <w:rPr>
          <w:rFonts w:ascii="宋体" w:hAnsi="宋体"/>
          <w:b/>
        </w:rPr>
      </w:pPr>
      <w:r>
        <w:rPr>
          <w:rFonts w:ascii="宋体" w:hAnsi="宋体"/>
          <w:b/>
        </w:rPr>
        <w:t>3.1 依据标准</w:t>
      </w:r>
    </w:p>
    <w:p w14:paraId="14D94C63">
      <w:pPr>
        <w:snapToGrid w:val="0"/>
        <w:spacing w:line="440" w:lineRule="exact"/>
        <w:ind w:firstLine="359" w:firstLineChars="171"/>
        <w:rPr>
          <w:szCs w:val="21"/>
        </w:rPr>
      </w:pPr>
      <w:r>
        <w:rPr>
          <w:rFonts w:hint="eastAsia"/>
          <w:color w:val="000000"/>
          <w:szCs w:val="21"/>
        </w:rPr>
        <w:t>GB 2811-</w:t>
      </w:r>
      <w:r>
        <w:rPr>
          <w:color w:val="000000"/>
          <w:szCs w:val="21"/>
        </w:rPr>
        <w:t>2019</w:t>
      </w:r>
      <w:r>
        <w:rPr>
          <w:rFonts w:hint="eastAsia"/>
          <w:color w:val="000000"/>
          <w:szCs w:val="21"/>
        </w:rPr>
        <w:t>头部防护 安全帽</w:t>
      </w:r>
    </w:p>
    <w:p w14:paraId="5C4E15EA">
      <w:pPr>
        <w:snapToGrid w:val="0"/>
        <w:spacing w:line="440" w:lineRule="exact"/>
        <w:ind w:firstLine="420" w:firstLineChars="200"/>
        <w:rPr>
          <w:color w:val="000000"/>
          <w:szCs w:val="21"/>
        </w:rPr>
      </w:pPr>
      <w:r>
        <w:rPr>
          <w:rFonts w:hint="eastAsia"/>
          <w:color w:val="000000"/>
          <w:szCs w:val="21"/>
        </w:rPr>
        <w:t>现行有效的企业标准、团体标准、地方标准及产品明示质量要求</w:t>
      </w:r>
    </w:p>
    <w:p w14:paraId="2E2F29FD">
      <w:pPr>
        <w:snapToGrid w:val="0"/>
        <w:spacing w:line="440" w:lineRule="exact"/>
        <w:ind w:firstLine="359" w:firstLineChars="171"/>
        <w:rPr>
          <w:rFonts w:hint="eastAsia"/>
          <w:color w:val="000000"/>
          <w:szCs w:val="21"/>
        </w:rPr>
      </w:pPr>
      <w:r>
        <w:rPr>
          <w:rFonts w:hint="eastAsia"/>
          <w:color w:val="000000"/>
          <w:szCs w:val="21"/>
        </w:rPr>
        <w:t>凡是注日期的文件，其随后所有的修改单（不包括勘误的内容）或修订版不适用于本细则。凡是不注日期的文件，其最新版本适用于本细则。</w:t>
      </w:r>
    </w:p>
    <w:p w14:paraId="6CC0752C">
      <w:pPr>
        <w:snapToGrid w:val="0"/>
        <w:spacing w:line="440" w:lineRule="exact"/>
        <w:ind w:firstLine="359" w:firstLineChars="171"/>
        <w:rPr>
          <w:rFonts w:hint="eastAsia"/>
          <w:color w:val="000000"/>
          <w:szCs w:val="21"/>
        </w:rPr>
      </w:pPr>
    </w:p>
    <w:p w14:paraId="725E465F">
      <w:pPr>
        <w:snapToGrid w:val="0"/>
        <w:spacing w:line="360" w:lineRule="auto"/>
        <w:rPr>
          <w:rFonts w:ascii="宋体" w:hAnsi="宋体"/>
          <w:b/>
        </w:rPr>
      </w:pPr>
      <w:r>
        <w:rPr>
          <w:rFonts w:ascii="宋体" w:hAnsi="宋体"/>
          <w:b/>
        </w:rPr>
        <w:t>3.2判定原则</w:t>
      </w:r>
    </w:p>
    <w:p w14:paraId="7E504CF0">
      <w:pPr>
        <w:snapToGrid w:val="0"/>
        <w:spacing w:line="360" w:lineRule="auto"/>
        <w:ind w:firstLine="420" w:firstLineChars="200"/>
        <w:rPr>
          <w:szCs w:val="21"/>
        </w:rPr>
      </w:pPr>
      <w:r>
        <w:rPr>
          <w:szCs w:val="21"/>
        </w:rPr>
        <w:t>经检验，检验项目全部合格，判定为被抽查产品合格；检验项目中任一项或一项以上不合格，判定为被抽查产品不合格。</w:t>
      </w:r>
    </w:p>
    <w:p w14:paraId="30DB0A32">
      <w:pPr>
        <w:snapToGrid w:val="0"/>
        <w:spacing w:line="360" w:lineRule="auto"/>
        <w:ind w:firstLine="417" w:firstLineChars="199"/>
        <w:rPr>
          <w:szCs w:val="21"/>
        </w:rPr>
      </w:pPr>
      <w:r>
        <w:rPr>
          <w:szCs w:val="21"/>
        </w:rPr>
        <w:t>若被检产品明示的质量要求高于本细则中检验项目依据的标准要求时，应按被检产品明示的质量要求判定。</w:t>
      </w:r>
    </w:p>
    <w:p w14:paraId="71B358DC">
      <w:pPr>
        <w:snapToGrid w:val="0"/>
        <w:spacing w:line="360" w:lineRule="auto"/>
        <w:ind w:firstLine="417" w:firstLineChars="199"/>
        <w:rPr>
          <w:szCs w:val="21"/>
        </w:rPr>
      </w:pPr>
      <w:r>
        <w:rPr>
          <w:szCs w:val="21"/>
        </w:rPr>
        <w:t>若被检产品明示的质量要求低于本细则中检验项目依据的强制性标准要求时，应按照强制性标准要求判定。</w:t>
      </w:r>
    </w:p>
    <w:p w14:paraId="60AC24B1">
      <w:pPr>
        <w:snapToGrid w:val="0"/>
        <w:spacing w:line="360" w:lineRule="auto"/>
        <w:ind w:firstLine="417" w:firstLineChars="199"/>
        <w:rPr>
          <w:szCs w:val="21"/>
        </w:rPr>
      </w:pPr>
      <w:r>
        <w:rPr>
          <w:szCs w:val="21"/>
        </w:rPr>
        <w:t>若被检产品明示的质量要求低于或包含细则中检验项目依据的推荐性标准要求时，应以被检产品明示的质量要求判定，但应在检验报告备注中进行说明。</w:t>
      </w:r>
    </w:p>
    <w:p w14:paraId="428F2168">
      <w:pPr>
        <w:snapToGrid w:val="0"/>
        <w:spacing w:line="360" w:lineRule="auto"/>
        <w:ind w:firstLine="417" w:firstLineChars="199"/>
        <w:rPr>
          <w:szCs w:val="21"/>
        </w:rPr>
      </w:pPr>
      <w:r>
        <w:rPr>
          <w:szCs w:val="21"/>
        </w:rPr>
        <w:t>若被检产品明示的质量要求缺少本细则中检验项目依据的强制性标准要求时，应按照强制性标准要求判定。</w:t>
      </w:r>
    </w:p>
    <w:p w14:paraId="3B68EF1B">
      <w:pPr>
        <w:snapToGrid w:val="0"/>
        <w:spacing w:line="360" w:lineRule="auto"/>
        <w:ind w:firstLine="417" w:firstLineChars="199"/>
        <w:rPr>
          <w:rFonts w:hint="eastAsia"/>
          <w:szCs w:val="21"/>
        </w:rPr>
      </w:pPr>
      <w:r>
        <w:rPr>
          <w:szCs w:val="21"/>
        </w:rPr>
        <w:t>若被检产品明示的质量要求缺少本细则中检验项目依据的推荐性标准要求时，该项目不参与判定，但应在检验报告备注中进行说明。</w:t>
      </w:r>
    </w:p>
    <w:p w14:paraId="5F5E065F">
      <w:pPr>
        <w:snapToGrid w:val="0"/>
        <w:spacing w:line="360" w:lineRule="auto"/>
        <w:rPr>
          <w:rFonts w:hint="eastAsia" w:ascii="宋体" w:hAnsi="宋体"/>
          <w:szCs w:val="21"/>
        </w:rPr>
      </w:pPr>
      <w:r>
        <mc:AlternateContent>
          <mc:Choice Requires="wps">
            <w:drawing>
              <wp:anchor distT="0" distB="0" distL="114300" distR="114300" simplePos="0" relativeHeight="251680768" behindDoc="0" locked="0" layoutInCell="1" allowOverlap="1">
                <wp:simplePos x="0" y="0"/>
                <wp:positionH relativeFrom="column">
                  <wp:posOffset>895350</wp:posOffset>
                </wp:positionH>
                <wp:positionV relativeFrom="paragraph">
                  <wp:posOffset>111760</wp:posOffset>
                </wp:positionV>
                <wp:extent cx="2714625" cy="0"/>
                <wp:effectExtent l="0" t="4445" r="0" b="5080"/>
                <wp:wrapNone/>
                <wp:docPr id="18" name="直接箭头连接符 18"/>
                <wp:cNvGraphicFramePr/>
                <a:graphic xmlns:a="http://schemas.openxmlformats.org/drawingml/2006/main">
                  <a:graphicData uri="http://schemas.microsoft.com/office/word/2010/wordprocessingShape">
                    <wps:wsp>
                      <wps:cNvCnPr/>
                      <wps:spPr>
                        <a:xfrm>
                          <a:off x="0" y="0"/>
                          <a:ext cx="27146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0.5pt;margin-top:8.8pt;height:0pt;width:213.75pt;z-index:251680768;mso-width-relative:page;mso-height-relative:page;" filled="f" coordsize="21600,216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">
                <v:path arrowok="t"/>
                <v:fill on="f" focussize="0,0"/>
                <v:stroke/>
                <v:imagedata o:title=""/>
                <o:lock v:ext="edit"/>
              </v:shape>
            </w:pict>
          </mc:Fallback>
        </mc:AlternateContent>
      </w:r>
    </w:p>
    <w:p w14:paraId="27944B73">
      <w:pPr>
        <w:pStyle w:val="2"/>
      </w:pPr>
    </w:p>
    <w:p w14:paraId="148876BF">
      <w:bookmarkStart w:id="11" w:name="_GoBack"/>
      <w:bookmarkEnd w:id="11"/>
    </w:p>
    <w:sectPr>
      <w:footerReference r:id="rId3" w:type="default"/>
      <w:pgSz w:w="11906" w:h="16838"/>
      <w:pgMar w:top="1440" w:right="1797" w:bottom="1440" w:left="1797"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89074">
    <w:pPr>
      <w:pStyle w:val="3"/>
      <w:jc w:val="center"/>
    </w:pPr>
    <w:r>
      <w:fldChar w:fldCharType="begin"/>
    </w:r>
    <w:r>
      <w:instrText xml:space="preserve">PAGE   \* MERGEFORMAT</w:instrText>
    </w:r>
    <w:r>
      <w:fldChar w:fldCharType="separate"/>
    </w:r>
    <w:r>
      <w:rPr>
        <w:lang w:val="zh-CN"/>
      </w:rPr>
      <w:t>4</w:t>
    </w:r>
    <w:r>
      <w:fldChar w:fldCharType="end"/>
    </w:r>
  </w:p>
  <w:p w14:paraId="3EA0A899">
    <w:pPr>
      <w:pStyle w:val="3"/>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503010"/>
    <w:multiLevelType w:val="multilevel"/>
    <w:tmpl w:val="34503010"/>
    <w:lvl w:ilvl="0" w:tentative="0">
      <w:start w:val="1"/>
      <w:numFmt w:val="decimal"/>
      <w:suff w:val="nothing"/>
      <w:lvlText w:val="%1"/>
      <w:lvlJc w:val="left"/>
      <w:pPr>
        <w:ind w:left="0" w:firstLine="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5605519"/>
    <w:multiLevelType w:val="multilevel"/>
    <w:tmpl w:val="65605519"/>
    <w:lvl w:ilvl="0" w:tentative="0">
      <w:start w:val="1"/>
      <w:numFmt w:val="decimal"/>
      <w:suff w:val="nothing"/>
      <w:lvlText w:val="%1"/>
      <w:lvlJc w:val="left"/>
      <w:pPr>
        <w:ind w:left="0" w:firstLine="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F2ADCCF"/>
    <w:multiLevelType w:val="multilevel"/>
    <w:tmpl w:val="6F2ADCCF"/>
    <w:lvl w:ilvl="0" w:tentative="0">
      <w:start w:val="1"/>
      <w:numFmt w:val="decimal"/>
      <w:suff w:val="nothing"/>
      <w:lvlText w:val="%1"/>
      <w:lvlJc w:val="left"/>
      <w:pPr>
        <w:ind w:left="0" w:firstLine="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59C3213"/>
    <w:multiLevelType w:val="multilevel"/>
    <w:tmpl w:val="759C3213"/>
    <w:lvl w:ilvl="0" w:tentative="0">
      <w:start w:val="1"/>
      <w:numFmt w:val="decimal"/>
      <w:suff w:val="nothing"/>
      <w:lvlText w:val="%1"/>
      <w:lvlJc w:val="left"/>
      <w:pPr>
        <w:ind w:left="0" w:firstLine="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351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99"/>
    <w:pPr>
      <w:tabs>
        <w:tab w:val="center" w:pos="4153"/>
        <w:tab w:val="right" w:pos="8306"/>
      </w:tabs>
      <w:snapToGrid w:val="0"/>
      <w:jc w:val="left"/>
    </w:pPr>
    <w:rPr>
      <w:sz w:val="18"/>
      <w:szCs w:val="18"/>
    </w:rPr>
  </w:style>
  <w:style w:type="paragraph" w:customStyle="1" w:styleId="6">
    <w:name w:val="Table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2"/>
      <w:sz w:val="20"/>
      <w:szCs w:val="20"/>
      <w:lang w:val="en-US" w:eastAsia="zh-CN" w:bidi="ar"/>
    </w:rPr>
  </w:style>
  <w:style w:type="paragraph" w:styleId="7">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2026-10-12T09:49:19Z</dcterms:created>
  <dc:creator>Administrator</dc:creator>
  <cp:lastModifiedBy>Administrator</cp:lastModifiedBy>
  <dcterms:modified xsi:type="dcterms:W3CDTF">2026-10-12T09:49:26Z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D9D356F22CDC4EFB97A63EC9B0C89F6A_12</vt:lpwstr>
  </property>
</Properties>
</file>