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924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1"/>
        <w:gridCol w:w="682"/>
        <w:gridCol w:w="2428"/>
        <w:gridCol w:w="1941"/>
        <w:gridCol w:w="1140"/>
        <w:gridCol w:w="801"/>
        <w:gridCol w:w="132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5" w:hRule="atLeast"/>
        </w:trPr>
        <w:tc>
          <w:tcPr>
            <w:tcW w:w="92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44"/>
                <w:szCs w:val="44"/>
                <w:u w:val="none"/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44"/>
                <w:szCs w:val="44"/>
                <w:u w:val="none"/>
                <w:bdr w:val="none" w:color="auto" w:sz="0" w:space="0"/>
                <w:lang w:val="en-US" w:eastAsia="zh-CN" w:bidi="ar"/>
              </w:rPr>
              <w:t>2025年度和田地区道路危险货物运输企业信用评价考核结果汇总表</w:t>
            </w:r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3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地州市</w:t>
            </w:r>
          </w:p>
        </w:tc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企业名称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企业统一社会信用代码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考核得分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考核等级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8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和田玉洁环保科技开发有限责任公司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91653201053177571D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840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8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和田顺安运输有限公司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91653201MA7N6L2L54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840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8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新疆凌建环保科技有限公司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91653224MA79HA6D20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848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AAA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8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新疆聚力运输公司有限公司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91653221MACWFX261D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835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8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新疆宇帆物流运输有限公司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91653201MA78T54T1K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827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8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和田尼仙货物运输有限公司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916532210620791480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669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8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新疆正悦顺安道路运输有限责任公司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91653225MACUBR5Q4M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711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2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和田鸿源运输有限公司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91653201MAC8T30P7W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677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013356"/>
    <w:rsid w:val="57013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2026-10-21T10:54:00Z</dcterms:created>
  <dc:creator>Administrator</dc:creator>
  <cp:lastModifiedBy>Administrator</cp:lastModifiedBy>
  <dcterms:modified xsi:type="dcterms:W3CDTF">2026-10-21T10:55:42Z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2052-11.8.2.8276</vt:lpwstr>
  </property>
</Properties>
</file>