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E2" w:rsidRDefault="006D1A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</w:pPr>
    </w:p>
    <w:p w:rsidR="006D1AE2" w:rsidRDefault="004B1C5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和田地区林业和草原局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年政府信息公开工作年度报告</w:t>
      </w:r>
    </w:p>
    <w:p w:rsidR="006D1AE2" w:rsidRDefault="006D1AE2">
      <w:pPr>
        <w:spacing w:line="560" w:lineRule="exact"/>
        <w:jc w:val="center"/>
        <w:rPr>
          <w:rFonts w:ascii="微软雅黑" w:eastAsia="微软雅黑" w:hAnsi="微软雅黑" w:cs="微软雅黑"/>
          <w:sz w:val="40"/>
          <w:szCs w:val="40"/>
        </w:rPr>
      </w:pPr>
    </w:p>
    <w:p w:rsidR="006D1AE2" w:rsidRDefault="004B1C5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:rsidR="006D1AE2" w:rsidRDefault="004B1C5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根据《中华人民共和国政府信息公开条例》及相关文件精神，我局对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年度政府信息公开情况进行分析，现向社会公布和田地区林业和草原局政府信息公开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年年度报告。</w:t>
      </w:r>
    </w:p>
    <w:p w:rsidR="006D1AE2" w:rsidRDefault="004B1C54">
      <w:pPr>
        <w:pStyle w:val="a5"/>
        <w:widowControl/>
        <w:spacing w:beforeAutospacing="0" w:afterAutospacing="0" w:line="560" w:lineRule="exact"/>
        <w:ind w:firstLine="43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6"/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（一）</w:t>
      </w:r>
      <w:r>
        <w:rPr>
          <w:rStyle w:val="a6"/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主动公开。一是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结合林业和草原局工作实际情况，我局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年政务公开平台主动公开机构职能、权责清单、财政预决算报告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人事信息、政策解读等多方面内容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持续做好重大决策公开、重大会议信息、政府信息依申请公开，基层政务公开等各项政务公开工作，确保人民群众知情权、参与权和监督权。</w:t>
      </w:r>
    </w:p>
    <w:p w:rsidR="006D1AE2" w:rsidRDefault="004B1C54" w:rsidP="00866E8C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a6"/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（二）</w:t>
      </w:r>
      <w:r>
        <w:rPr>
          <w:rStyle w:val="a6"/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依申请公开。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为切实保障公民、法人或其他组织依法获取政府信息，规范全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地区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政府信息依申请公开工作，根据新修订的《</w:t>
      </w:r>
      <w:r w:rsidR="00866E8C">
        <w:rPr>
          <w:rFonts w:ascii="仿宋_GB2312" w:eastAsia="仿宋_GB2312" w:hAnsi="仿宋_GB2312" w:cs="仿宋_GB2312" w:hint="eastAsia"/>
          <w:sz w:val="32"/>
          <w:szCs w:val="32"/>
        </w:rPr>
        <w:t>中华人民共和国政府信息公开条例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》，及时更新调整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我局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政府信息依申请公开指南的要求，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年我局新收到政府信息依公开申请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，办结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件。</w:t>
      </w:r>
    </w:p>
    <w:p w:rsidR="006D1AE2" w:rsidRDefault="004B1C54" w:rsidP="00866E8C">
      <w:pPr>
        <w:pStyle w:val="a5"/>
        <w:widowControl/>
        <w:spacing w:beforeAutospacing="0" w:afterAutospacing="0" w:line="560" w:lineRule="exact"/>
        <w:ind w:firstLine="43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Style w:val="a6"/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（三）</w:t>
      </w:r>
      <w:r>
        <w:rPr>
          <w:rStyle w:val="a6"/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政府信息管理情况。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年，我局全面推进政务公开工作，对照新修订《</w:t>
      </w:r>
      <w:r w:rsidR="00866E8C">
        <w:rPr>
          <w:rFonts w:ascii="仿宋_GB2312" w:eastAsia="仿宋_GB2312" w:hAnsi="仿宋_GB2312" w:cs="仿宋_GB2312" w:hint="eastAsia"/>
          <w:sz w:val="32"/>
          <w:szCs w:val="32"/>
        </w:rPr>
        <w:t>中华人民共和国政府信息公开条例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》的主动公开范围进行梳理，在职责范围内应当主动公开的政府信息，进行分类整理并及时公开。严格执行信息公开制度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并做好信息公开及报送工作，保证政府信息与政务公开准确、及时、规范。</w:t>
      </w:r>
    </w:p>
    <w:p w:rsidR="006D1AE2" w:rsidRDefault="004B1C54">
      <w:pPr>
        <w:pStyle w:val="a5"/>
        <w:widowControl/>
        <w:spacing w:beforeAutospacing="0" w:afterAutospacing="0" w:line="560" w:lineRule="exact"/>
        <w:ind w:firstLine="430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Style w:val="a6"/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  <w:shd w:val="clear" w:color="auto" w:fill="FFFFFF"/>
        </w:rPr>
        <w:t>（四）政府信息公开平台建设情况。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积极配合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和田地区政府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门户网站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平台建设，主动更新发布林草局有关民生领域相关信息、政策解读、办事服务等栏目，有效提高信息发布的整体水平和信息质量，全面梳理细化林草局领域政务服务事项。我局无门户网站，依托和田地区政府门户网站及时更新网站信息内容。建立信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息发布审核机制，严格把关发布内容，及时发布与社会公众关系密切的政策信息、服务信息。</w:t>
      </w:r>
    </w:p>
    <w:p w:rsidR="006D1AE2" w:rsidRDefault="004B1C54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6"/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（五）</w:t>
      </w:r>
      <w:r>
        <w:rPr>
          <w:rStyle w:val="a6"/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加强监督保障。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按照《中华人民共和国政府信息公开条例》要求，编制了《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和田地区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林业和草原局政府信息公开指南》《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和田地区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林业和草原局政府信息公开目录》，完善了《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和田地区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林业和草原局政务公开制度》，明确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和田地区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林业和草原局政务公开范围、流程、时限、责任科室。将政务公开工作纳入年度各科室的考核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的重要内容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6D1AE2" w:rsidRDefault="004B1C5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color w:val="000000"/>
          <w:sz w:val="32"/>
          <w:szCs w:val="32"/>
          <w:shd w:val="clear" w:color="auto" w:fill="FFFFFF"/>
        </w:rPr>
        <w:t>二、主动公开政府信息情况</w:t>
      </w:r>
    </w:p>
    <w:p w:rsidR="006D1AE2" w:rsidRDefault="004B1C5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本年度我局主动公开事项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件，共办理行政许可</w:t>
      </w:r>
      <w:r>
        <w:rPr>
          <w:rFonts w:ascii="仿宋_GB2312" w:eastAsia="仿宋_GB2312" w:hAnsi="仿宋_GB2312" w:cs="仿宋_GB2312" w:hint="eastAsia"/>
          <w:sz w:val="32"/>
          <w:szCs w:val="32"/>
        </w:rPr>
        <w:t>225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件，行政处罚</w:t>
      </w:r>
      <w:r>
        <w:rPr>
          <w:rFonts w:ascii="仿宋_GB2312" w:eastAsia="仿宋_GB2312" w:hAnsi="仿宋_GB2312" w:cs="仿宋_GB2312" w:hint="eastAsia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件，无行政规范性文件和行政事业性收费。</w:t>
      </w:r>
    </w:p>
    <w:tbl>
      <w:tblPr>
        <w:tblStyle w:val="TableNormal"/>
        <w:tblW w:w="90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36"/>
        <w:gridCol w:w="2044"/>
        <w:gridCol w:w="1935"/>
        <w:gridCol w:w="2020"/>
      </w:tblGrid>
      <w:tr w:rsidR="006D1AE2">
        <w:trPr>
          <w:trHeight w:val="283"/>
          <w:jc w:val="center"/>
        </w:trPr>
        <w:tc>
          <w:tcPr>
            <w:tcW w:w="9020" w:type="dxa"/>
            <w:gridSpan w:val="4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第二十条第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一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项</w:t>
            </w:r>
          </w:p>
        </w:tc>
      </w:tr>
      <w:tr w:rsidR="006D1AE2">
        <w:trPr>
          <w:trHeight w:val="283"/>
          <w:jc w:val="center"/>
        </w:trPr>
        <w:tc>
          <w:tcPr>
            <w:tcW w:w="3030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2041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1932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2017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现行有效件数</w:t>
            </w:r>
          </w:p>
        </w:tc>
      </w:tr>
      <w:tr w:rsidR="006D1AE2">
        <w:trPr>
          <w:trHeight w:val="283"/>
          <w:jc w:val="center"/>
        </w:trPr>
        <w:tc>
          <w:tcPr>
            <w:tcW w:w="3030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2041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193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2017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</w:tr>
      <w:tr w:rsidR="006D1AE2">
        <w:trPr>
          <w:trHeight w:val="283"/>
          <w:jc w:val="center"/>
        </w:trPr>
        <w:tc>
          <w:tcPr>
            <w:tcW w:w="3030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2041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193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2017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</w:tr>
      <w:tr w:rsidR="006D1AE2">
        <w:trPr>
          <w:trHeight w:val="283"/>
          <w:jc w:val="center"/>
        </w:trPr>
        <w:tc>
          <w:tcPr>
            <w:tcW w:w="9020" w:type="dxa"/>
            <w:gridSpan w:val="4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第二十条第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五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项</w:t>
            </w:r>
          </w:p>
        </w:tc>
      </w:tr>
      <w:tr w:rsidR="006D1AE2">
        <w:trPr>
          <w:trHeight w:val="283"/>
          <w:jc w:val="center"/>
        </w:trPr>
        <w:tc>
          <w:tcPr>
            <w:tcW w:w="3030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990" w:type="dxa"/>
            <w:gridSpan w:val="3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本年处理决定数量</w:t>
            </w:r>
          </w:p>
        </w:tc>
      </w:tr>
      <w:tr w:rsidR="006D1AE2">
        <w:trPr>
          <w:trHeight w:val="283"/>
          <w:jc w:val="center"/>
        </w:trPr>
        <w:tc>
          <w:tcPr>
            <w:tcW w:w="3030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</w:rPr>
              <w:lastRenderedPageBreak/>
              <w:t>行政许可</w:t>
            </w:r>
          </w:p>
        </w:tc>
        <w:tc>
          <w:tcPr>
            <w:tcW w:w="5990" w:type="dxa"/>
            <w:gridSpan w:val="3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225</w:t>
            </w:r>
          </w:p>
        </w:tc>
      </w:tr>
      <w:tr w:rsidR="006D1AE2">
        <w:trPr>
          <w:trHeight w:val="283"/>
          <w:jc w:val="center"/>
        </w:trPr>
        <w:tc>
          <w:tcPr>
            <w:tcW w:w="9020" w:type="dxa"/>
            <w:gridSpan w:val="4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第二十条第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六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项</w:t>
            </w:r>
          </w:p>
        </w:tc>
      </w:tr>
      <w:tr w:rsidR="006D1AE2">
        <w:trPr>
          <w:trHeight w:val="283"/>
          <w:jc w:val="center"/>
        </w:trPr>
        <w:tc>
          <w:tcPr>
            <w:tcW w:w="3030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990" w:type="dxa"/>
            <w:gridSpan w:val="3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>本年处理决定数量</w:t>
            </w:r>
          </w:p>
        </w:tc>
      </w:tr>
      <w:tr w:rsidR="006D1AE2">
        <w:trPr>
          <w:trHeight w:val="283"/>
          <w:jc w:val="center"/>
        </w:trPr>
        <w:tc>
          <w:tcPr>
            <w:tcW w:w="3030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5990" w:type="dxa"/>
            <w:gridSpan w:val="3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45</w:t>
            </w:r>
          </w:p>
        </w:tc>
      </w:tr>
      <w:tr w:rsidR="006D1AE2">
        <w:trPr>
          <w:trHeight w:val="283"/>
          <w:jc w:val="center"/>
        </w:trPr>
        <w:tc>
          <w:tcPr>
            <w:tcW w:w="3030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5990" w:type="dxa"/>
            <w:gridSpan w:val="3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</w:tr>
      <w:tr w:rsidR="006D1AE2">
        <w:trPr>
          <w:trHeight w:val="283"/>
          <w:jc w:val="center"/>
        </w:trPr>
        <w:tc>
          <w:tcPr>
            <w:tcW w:w="9020" w:type="dxa"/>
            <w:gridSpan w:val="4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第二十条第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八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</w:rPr>
              <w:t>项</w:t>
            </w:r>
          </w:p>
        </w:tc>
      </w:tr>
      <w:tr w:rsidR="006D1AE2">
        <w:trPr>
          <w:trHeight w:val="283"/>
          <w:jc w:val="center"/>
        </w:trPr>
        <w:tc>
          <w:tcPr>
            <w:tcW w:w="3030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990" w:type="dxa"/>
            <w:gridSpan w:val="3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  <w:lang w:eastAsia="zh-CN"/>
              </w:rPr>
              <w:t>本年收费金额</w:t>
            </w: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  <w:lang w:eastAsia="zh-CN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  <w:lang w:eastAsia="zh-CN"/>
              </w:rPr>
              <w:t>单位：万元</w:t>
            </w:r>
            <w:r>
              <w:rPr>
                <w:rFonts w:ascii="仿宋_GB2312" w:eastAsia="仿宋_GB2312" w:hAnsi="仿宋_GB2312" w:cs="仿宋_GB2312" w:hint="eastAsia"/>
                <w:spacing w:val="4"/>
                <w:sz w:val="21"/>
                <w:szCs w:val="21"/>
                <w:lang w:eastAsia="zh-CN"/>
              </w:rPr>
              <w:t>)</w:t>
            </w:r>
          </w:p>
        </w:tc>
      </w:tr>
      <w:tr w:rsidR="006D1AE2">
        <w:trPr>
          <w:trHeight w:val="283"/>
          <w:jc w:val="center"/>
        </w:trPr>
        <w:tc>
          <w:tcPr>
            <w:tcW w:w="3030" w:type="dxa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1"/>
                <w:szCs w:val="21"/>
              </w:rPr>
              <w:t>行政事业性收费</w:t>
            </w:r>
          </w:p>
        </w:tc>
        <w:tc>
          <w:tcPr>
            <w:tcW w:w="5990" w:type="dxa"/>
            <w:gridSpan w:val="3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4.1955</w:t>
            </w:r>
          </w:p>
        </w:tc>
      </w:tr>
    </w:tbl>
    <w:p w:rsidR="006D1AE2" w:rsidRDefault="004B1C54">
      <w:pPr>
        <w:spacing w:line="560" w:lineRule="exact"/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p w:rsidR="006D1AE2" w:rsidRDefault="004B1C54">
      <w:pPr>
        <w:spacing w:line="560" w:lineRule="exact"/>
        <w:ind w:firstLineChars="100" w:firstLine="330"/>
        <w:rPr>
          <w:rFonts w:ascii="黑体" w:eastAsia="黑体" w:hAnsi="黑体" w:cs="黑体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pacing w:val="5"/>
          <w:sz w:val="32"/>
          <w:szCs w:val="32"/>
        </w:rPr>
        <w:t>该部分以表格形式报告。表格如下：</w:t>
      </w:r>
    </w:p>
    <w:tbl>
      <w:tblPr>
        <w:tblStyle w:val="TableNormal"/>
        <w:tblW w:w="89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5"/>
        <w:gridCol w:w="799"/>
        <w:gridCol w:w="3084"/>
        <w:gridCol w:w="490"/>
        <w:gridCol w:w="692"/>
        <w:gridCol w:w="692"/>
        <w:gridCol w:w="692"/>
        <w:gridCol w:w="703"/>
        <w:gridCol w:w="496"/>
        <w:gridCol w:w="486"/>
      </w:tblGrid>
      <w:tr w:rsidR="006D1AE2">
        <w:trPr>
          <w:trHeight w:val="368"/>
          <w:jc w:val="center"/>
        </w:trPr>
        <w:tc>
          <w:tcPr>
            <w:tcW w:w="4668" w:type="dxa"/>
            <w:gridSpan w:val="3"/>
            <w:vMerge w:val="restart"/>
            <w:tcBorders>
              <w:bottom w:val="nil"/>
            </w:tcBorders>
            <w:vAlign w:val="center"/>
          </w:tcPr>
          <w:p w:rsidR="006D1AE2" w:rsidRDefault="004B1C54">
            <w:pPr>
              <w:pStyle w:val="TableText"/>
              <w:spacing w:line="560" w:lineRule="exact"/>
              <w:ind w:firstLine="109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  <w:lang w:eastAsia="zh-CN"/>
              </w:rPr>
              <w:t>本列数据的勾稽关系为：第一项加第</w:t>
            </w:r>
            <w:r>
              <w:rPr>
                <w:rFonts w:ascii="方正仿宋_GB2312" w:eastAsia="方正仿宋_GB2312" w:hAnsi="方正仿宋_GB2312" w:cs="方正仿宋_GB2312" w:hint="eastAsia"/>
                <w:spacing w:val="2"/>
                <w:sz w:val="21"/>
                <w:szCs w:val="21"/>
                <w:lang w:eastAsia="zh-CN"/>
              </w:rPr>
              <w:t>二项之和，等于第三项加第四项之和</w:t>
            </w:r>
            <w:r>
              <w:rPr>
                <w:rFonts w:ascii="方正仿宋_GB2312" w:eastAsia="方正仿宋_GB2312" w:hAnsi="方正仿宋_GB2312" w:cs="方正仿宋_GB2312" w:hint="eastAsia"/>
                <w:spacing w:val="2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251" w:type="dxa"/>
            <w:gridSpan w:val="7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申请人情况</w:t>
            </w:r>
          </w:p>
        </w:tc>
      </w:tr>
      <w:tr w:rsidR="006D1AE2">
        <w:trPr>
          <w:trHeight w:val="399"/>
          <w:jc w:val="center"/>
        </w:trPr>
        <w:tc>
          <w:tcPr>
            <w:tcW w:w="4668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自然人</w:t>
            </w:r>
          </w:p>
        </w:tc>
        <w:tc>
          <w:tcPr>
            <w:tcW w:w="3275" w:type="dxa"/>
            <w:gridSpan w:val="5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法人或其他组织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总计</w:t>
            </w:r>
          </w:p>
        </w:tc>
      </w:tr>
      <w:tr w:rsidR="006D1AE2">
        <w:trPr>
          <w:trHeight w:val="1433"/>
          <w:jc w:val="center"/>
        </w:trPr>
        <w:tc>
          <w:tcPr>
            <w:tcW w:w="4668" w:type="dxa"/>
            <w:gridSpan w:val="3"/>
            <w:vMerge/>
            <w:tcBorders>
              <w:top w:val="nil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textDirection w:val="tbRlV"/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692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商业企业</w:t>
            </w:r>
          </w:p>
        </w:tc>
        <w:tc>
          <w:tcPr>
            <w:tcW w:w="692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科研机构</w:t>
            </w:r>
          </w:p>
        </w:tc>
        <w:tc>
          <w:tcPr>
            <w:tcW w:w="692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社会公益组织</w:t>
            </w:r>
          </w:p>
        </w:tc>
        <w:tc>
          <w:tcPr>
            <w:tcW w:w="703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法律服务机构</w:t>
            </w:r>
          </w:p>
        </w:tc>
        <w:tc>
          <w:tcPr>
            <w:tcW w:w="496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其他</w:t>
            </w:r>
          </w:p>
        </w:tc>
        <w:tc>
          <w:tcPr>
            <w:tcW w:w="486" w:type="dxa"/>
            <w:vMerge/>
            <w:tcBorders>
              <w:top w:val="nil"/>
            </w:tcBorders>
            <w:textDirection w:val="tbRlV"/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6D1AE2">
        <w:trPr>
          <w:trHeight w:val="369"/>
          <w:jc w:val="center"/>
        </w:trPr>
        <w:tc>
          <w:tcPr>
            <w:tcW w:w="4668" w:type="dxa"/>
            <w:gridSpan w:val="3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"/>
                <w:sz w:val="21"/>
                <w:szCs w:val="21"/>
                <w:lang w:eastAsia="zh-CN"/>
              </w:rPr>
              <w:t>一、本年新收政府信息公开申请数量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4668" w:type="dxa"/>
            <w:gridSpan w:val="3"/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  <w:lang w:eastAsia="zh-CN"/>
              </w:rPr>
              <w:t>二、上年结转政府信息公开申请数量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 w:val="restart"/>
            <w:tcBorders>
              <w:bottom w:val="nil"/>
            </w:tcBorders>
            <w:vAlign w:val="center"/>
          </w:tcPr>
          <w:p w:rsidR="006D1AE2" w:rsidRDefault="004B1C54">
            <w:pPr>
              <w:pStyle w:val="TableText"/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22"/>
                <w:sz w:val="21"/>
                <w:szCs w:val="21"/>
              </w:rPr>
              <w:t>三、</w:t>
            </w:r>
          </w:p>
          <w:p w:rsidR="006D1AE2" w:rsidRDefault="004B1C54">
            <w:pPr>
              <w:pStyle w:val="TableText"/>
              <w:spacing w:line="560" w:lineRule="exact"/>
              <w:jc w:val="left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3"/>
                <w:sz w:val="21"/>
                <w:szCs w:val="21"/>
              </w:rPr>
              <w:t>本年</w:t>
            </w:r>
          </w:p>
          <w:p w:rsidR="006D1AE2" w:rsidRDefault="004B1C54">
            <w:pPr>
              <w:pStyle w:val="TableText"/>
              <w:spacing w:line="560" w:lineRule="exact"/>
              <w:jc w:val="left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6"/>
                <w:sz w:val="21"/>
                <w:szCs w:val="21"/>
              </w:rPr>
              <w:t>度办</w:t>
            </w:r>
          </w:p>
          <w:p w:rsidR="006D1AE2" w:rsidRDefault="004B1C54">
            <w:pPr>
              <w:pStyle w:val="TableText"/>
              <w:spacing w:line="560" w:lineRule="exact"/>
              <w:jc w:val="left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6"/>
                <w:sz w:val="21"/>
                <w:szCs w:val="21"/>
              </w:rPr>
              <w:t>理结</w:t>
            </w:r>
          </w:p>
          <w:p w:rsidR="006D1AE2" w:rsidRDefault="004B1C54">
            <w:pPr>
              <w:pStyle w:val="TableText"/>
              <w:spacing w:line="560" w:lineRule="exact"/>
              <w:jc w:val="left"/>
              <w:rPr>
                <w:rFonts w:ascii="方正仿宋_GB2312" w:eastAsia="方正仿宋_GB2312" w:hAnsi="方正仿宋_GB2312" w:cs="方正仿宋_GB2312"/>
                <w:sz w:val="21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1"/>
                <w:szCs w:val="21"/>
              </w:rPr>
              <w:t>果</w:t>
            </w:r>
          </w:p>
        </w:tc>
        <w:tc>
          <w:tcPr>
            <w:tcW w:w="3883" w:type="dxa"/>
            <w:gridSpan w:val="2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（一）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予以公开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nil"/>
              <w:bottom w:val="nil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883" w:type="dxa"/>
            <w:gridSpan w:val="2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（二）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部分公开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(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区分处理的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，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只计这一情形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，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不计其他情形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)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nil"/>
              <w:bottom w:val="nil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(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三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)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不予公开</w:t>
            </w: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jc w:val="lef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属于国家秘密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nil"/>
              <w:bottom w:val="nil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jc w:val="lef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其他法律行政法规禁止公开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nil"/>
              <w:bottom w:val="nil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bottom w:val="nil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jc w:val="lef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3.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危及“三安全一稳定”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nil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jc w:val="lef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4.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保护第三方合法权益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jc w:val="lef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5.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属于三类内部事务信息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jc w:val="lef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6.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属于四类过程性信息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jc w:val="lef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7.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属于行政执法案卷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jc w:val="lef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8.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属于行政查询事项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(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四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)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无法提供</w:t>
            </w: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jc w:val="lef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本机关不掌握相关政府信息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jc w:val="lef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没有现成信息需要另行制作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jc w:val="lef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3.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补正后申请内容仍不明确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(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五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)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不予处理</w:t>
            </w: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信访举报投诉类申请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重复申请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3.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要求提供公开出版物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4.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无正当理由大量反复申请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5.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要求行政机关确认或重新出具已获取信息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(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六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)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其他处理</w:t>
            </w: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申请人无正当理由逾期不补正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、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行政机关不再处理其政府信息公开申请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1AE2" w:rsidRDefault="006D1AE2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084" w:type="dxa"/>
            <w:vAlign w:val="center"/>
          </w:tcPr>
          <w:p w:rsidR="006D1AE2" w:rsidRDefault="004B1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05"/>
              <w:textAlignment w:val="baseline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3.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其他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785" w:type="dxa"/>
            <w:vMerge/>
            <w:tcBorders>
              <w:top w:val="nil"/>
            </w:tcBorders>
          </w:tcPr>
          <w:p w:rsidR="006D1AE2" w:rsidRDefault="006D1AE2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3883" w:type="dxa"/>
            <w:gridSpan w:val="2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(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七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)</w:t>
            </w: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总计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  <w:tr w:rsidR="006D1AE2">
        <w:trPr>
          <w:trHeight w:val="369"/>
          <w:jc w:val="center"/>
        </w:trPr>
        <w:tc>
          <w:tcPr>
            <w:tcW w:w="4668" w:type="dxa"/>
            <w:gridSpan w:val="3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四、结转下年度继续办理</w:t>
            </w:r>
          </w:p>
        </w:tc>
        <w:tc>
          <w:tcPr>
            <w:tcW w:w="490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703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96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  <w:tc>
          <w:tcPr>
            <w:tcW w:w="486" w:type="dxa"/>
            <w:vAlign w:val="center"/>
          </w:tcPr>
          <w:p w:rsidR="006D1AE2" w:rsidRDefault="004B1C54">
            <w:pPr>
              <w:spacing w:line="560" w:lineRule="exact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0</w:t>
            </w:r>
          </w:p>
        </w:tc>
      </w:tr>
    </w:tbl>
    <w:p w:rsidR="006D1AE2" w:rsidRDefault="004B1C54">
      <w:pPr>
        <w:spacing w:line="560" w:lineRule="exact"/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6D1AE2" w:rsidRDefault="004B1C54">
      <w:pPr>
        <w:spacing w:line="560" w:lineRule="exact"/>
        <w:ind w:firstLineChars="100" w:firstLine="330"/>
        <w:rPr>
          <w:rFonts w:ascii="Arial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pacing w:val="5"/>
          <w:sz w:val="32"/>
          <w:szCs w:val="32"/>
        </w:rPr>
        <w:t>该部分以表格形式报告。表格如下：</w:t>
      </w:r>
    </w:p>
    <w:p w:rsidR="006D1AE2" w:rsidRDefault="006D1AE2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tbl>
      <w:tblPr>
        <w:tblStyle w:val="TableNormal"/>
        <w:tblW w:w="84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66"/>
        <w:gridCol w:w="566"/>
        <w:gridCol w:w="56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6D1AE2">
        <w:trPr>
          <w:trHeight w:val="505"/>
          <w:jc w:val="center"/>
        </w:trPr>
        <w:tc>
          <w:tcPr>
            <w:tcW w:w="454" w:type="dxa"/>
            <w:gridSpan w:val="5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行政复议</w:t>
            </w:r>
          </w:p>
        </w:tc>
        <w:tc>
          <w:tcPr>
            <w:tcW w:w="454" w:type="dxa"/>
            <w:gridSpan w:val="10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行政诉讼</w:t>
            </w:r>
          </w:p>
        </w:tc>
      </w:tr>
      <w:tr w:rsidR="006D1AE2">
        <w:trPr>
          <w:trHeight w:val="400"/>
          <w:jc w:val="center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结果维持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结果纠正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其他结果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尚未审结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总计</w:t>
            </w:r>
          </w:p>
        </w:tc>
        <w:tc>
          <w:tcPr>
            <w:tcW w:w="454" w:type="dxa"/>
            <w:gridSpan w:val="5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未经复议直接起诉</w:t>
            </w:r>
          </w:p>
        </w:tc>
        <w:tc>
          <w:tcPr>
            <w:tcW w:w="454" w:type="dxa"/>
            <w:gridSpan w:val="5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复议后起诉</w:t>
            </w:r>
          </w:p>
        </w:tc>
      </w:tr>
      <w:tr w:rsidR="006D1AE2">
        <w:trPr>
          <w:trHeight w:val="1025"/>
          <w:jc w:val="center"/>
        </w:trPr>
        <w:tc>
          <w:tcPr>
            <w:tcW w:w="454" w:type="dxa"/>
            <w:vMerge/>
            <w:tcBorders>
              <w:top w:val="nil"/>
            </w:tcBorders>
            <w:textDirection w:val="tbRlV"/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tbRlV"/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tbRlV"/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tbRlV"/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tbRlV"/>
            <w:vAlign w:val="center"/>
          </w:tcPr>
          <w:p w:rsidR="006D1AE2" w:rsidRDefault="006D1AE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54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总计</w:t>
            </w:r>
          </w:p>
        </w:tc>
        <w:tc>
          <w:tcPr>
            <w:tcW w:w="454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总计</w:t>
            </w:r>
          </w:p>
        </w:tc>
      </w:tr>
      <w:tr w:rsidR="006D1AE2">
        <w:trPr>
          <w:trHeight w:val="522"/>
          <w:jc w:val="center"/>
        </w:trPr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6D1AE2" w:rsidRDefault="004B1C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</w:p>
        </w:tc>
      </w:tr>
    </w:tbl>
    <w:p w:rsidR="006D1AE2" w:rsidRDefault="006D1AE2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6D1AE2" w:rsidRDefault="004B1C54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存在的主要问题及改进情况</w:t>
      </w:r>
    </w:p>
    <w:p w:rsidR="006D1AE2" w:rsidRDefault="004B1C54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年，我局政府信息公开工作虽然取得了一定成绩，也存在一些问题。主要表现在：</w:t>
      </w:r>
    </w:p>
    <w:p w:rsidR="006D1AE2" w:rsidRDefault="004B1C54">
      <w:pPr>
        <w:pStyle w:val="a5"/>
        <w:widowControl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政府信息公开的质量与规范性有待提升，政务公开质量与新形势、新要求还有差距。</w:t>
      </w:r>
    </w:p>
    <w:p w:rsidR="006D1AE2" w:rsidRDefault="004B1C54">
      <w:pPr>
        <w:pStyle w:val="a5"/>
        <w:widowControl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信息公开队伍的建设还需加强。</w:t>
      </w:r>
    </w:p>
    <w:p w:rsidR="006D1AE2" w:rsidRDefault="004B1C54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年，我们将按照自治区、地委、行署的工作要求，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继续加强《中华人民共和国政府信息公开条例》的学习贯彻，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主要做好以下几个方面：</w:t>
      </w:r>
    </w:p>
    <w:p w:rsidR="006D1AE2" w:rsidRDefault="004B1C54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/>
        </w:rPr>
        <w:t>一是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进一步加强组织领导。对政务公开工作的领导和监督，健全制度，反馈制度，明确专人负责，确保信息公开工作落到实处。通过开展政务公开宣传工作，进一步提高领导干部的依法公开行政信息的自觉性、主动性，加强对重点工作、涉及百姓切身利益政策的解读力度，以更大的热情、更高的重视程度组织开展此项工作；</w:t>
      </w:r>
    </w:p>
    <w:p w:rsidR="006D1AE2" w:rsidRDefault="004B1C54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/>
        </w:rPr>
        <w:t>二是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注重统筹协调。进一步提高政务公开的质量和水平，全面推进政务公开工作上新台阶，推进政务公开标准化、规范化。认真创新政务公开工作的新形式、新途径、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新方法，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lastRenderedPageBreak/>
        <w:t>充分发挥公开栏、网络等媒体作用，进一步扩大覆盖面，增强政府信息公开的时效性。</w:t>
      </w:r>
    </w:p>
    <w:p w:rsidR="006D1AE2" w:rsidRDefault="004B1C54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/>
        </w:rPr>
        <w:t>三是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建立长效机制。着力建立和完善内容审查、更新维护、考核评估、监督检查评议、宣传和工作年报等工作制度，促进信息公开工作制度化、规范化发展，深入、持续、高效地开展政务信息公开工作</w:t>
      </w:r>
    </w:p>
    <w:p w:rsidR="006D1AE2" w:rsidRDefault="004B1C5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6D1AE2" w:rsidRDefault="004B1C5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本机关按照《国务院办公厅关于印发〈政府信息公开信息处理费管理办法〉的通知》（国办函〔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109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号）规定的按件、按量收费标准，本年度没有产生信息公开处理费。</w:t>
      </w:r>
    </w:p>
    <w:p w:rsidR="006D1AE2" w:rsidRDefault="006D1AE2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D1AE2" w:rsidRDefault="006D1AE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D1AE2" w:rsidRDefault="006D1AE2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D1AE2" w:rsidRDefault="004B1C54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和田地区林业和草原局</w:t>
      </w:r>
    </w:p>
    <w:p w:rsidR="006D1AE2" w:rsidRDefault="004B1C54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6D1AE2" w:rsidSect="006D1AE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C54" w:rsidRDefault="004B1C54" w:rsidP="006D1AE2">
      <w:r>
        <w:separator/>
      </w:r>
    </w:p>
  </w:endnote>
  <w:endnote w:type="continuationSeparator" w:id="1">
    <w:p w:rsidR="004B1C54" w:rsidRDefault="004B1C54" w:rsidP="006D1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C01293C-5DC8-40D4-A443-C71DE338480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246F578-974B-47D6-B989-5F9E5100A91D}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C6E04D7-5DEC-45CF-9739-52A86F4902F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9FE276A-2FAF-4BA6-8F92-07802EA49784}"/>
    <w:embedBold r:id="rId5" w:subsetted="1" w:fontKey="{1F169692-2F09-48B1-8DDD-6652D74C8BBC}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E2" w:rsidRDefault="006D1AE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6D1AE2" w:rsidRDefault="006D1AE2">
                <w:pPr>
                  <w:pStyle w:val="a3"/>
                </w:pPr>
                <w:r>
                  <w:fldChar w:fldCharType="begin"/>
                </w:r>
                <w:r w:rsidR="004B1C54">
                  <w:instrText xml:space="preserve"> PAGE  \* MERGEFORMAT </w:instrText>
                </w:r>
                <w:r>
                  <w:fldChar w:fldCharType="separate"/>
                </w:r>
                <w:r w:rsidR="00866E8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C54" w:rsidRDefault="004B1C54" w:rsidP="006D1AE2">
      <w:r>
        <w:separator/>
      </w:r>
    </w:p>
  </w:footnote>
  <w:footnote w:type="continuationSeparator" w:id="1">
    <w:p w:rsidR="004B1C54" w:rsidRDefault="004B1C54" w:rsidP="006D1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BC1E4F"/>
    <w:multiLevelType w:val="singleLevel"/>
    <w:tmpl w:val="8ABC1E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M5ZTEzYjIxYTlkNDU2M2Y4Njc0NWViYWVlZmU4MjMifQ=="/>
    <w:docVar w:name="KSO_WPS_MARK_KEY" w:val="01c4942e-c320-4147-af75-bba32f3703bd"/>
  </w:docVars>
  <w:rsids>
    <w:rsidRoot w:val="5C8F578E"/>
    <w:rsid w:val="CFFEC9E7"/>
    <w:rsid w:val="FBDEEBD2"/>
    <w:rsid w:val="FF3F9C39"/>
    <w:rsid w:val="FFBA19F3"/>
    <w:rsid w:val="FFE9FA6D"/>
    <w:rsid w:val="004B1C54"/>
    <w:rsid w:val="006D1AE2"/>
    <w:rsid w:val="00866E8C"/>
    <w:rsid w:val="025008C1"/>
    <w:rsid w:val="04812FB5"/>
    <w:rsid w:val="16373C3C"/>
    <w:rsid w:val="189766ED"/>
    <w:rsid w:val="1E2F53D8"/>
    <w:rsid w:val="2110133D"/>
    <w:rsid w:val="23711F20"/>
    <w:rsid w:val="257C2830"/>
    <w:rsid w:val="392F4087"/>
    <w:rsid w:val="3AF9494C"/>
    <w:rsid w:val="3BFF1F51"/>
    <w:rsid w:val="3EAB2765"/>
    <w:rsid w:val="4108722C"/>
    <w:rsid w:val="46496788"/>
    <w:rsid w:val="4C50131F"/>
    <w:rsid w:val="4FFE3FC0"/>
    <w:rsid w:val="5C8A27ED"/>
    <w:rsid w:val="5C8F578E"/>
    <w:rsid w:val="5D5C2DED"/>
    <w:rsid w:val="619F3565"/>
    <w:rsid w:val="635F7193"/>
    <w:rsid w:val="667271DD"/>
    <w:rsid w:val="67760392"/>
    <w:rsid w:val="69CD7B4C"/>
    <w:rsid w:val="6D7E3B85"/>
    <w:rsid w:val="73A40BF2"/>
    <w:rsid w:val="75B83F03"/>
    <w:rsid w:val="7CF7FF38"/>
    <w:rsid w:val="B6F7B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A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D1AE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D1A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6D1AE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6D1AE2"/>
    <w:rPr>
      <w:b/>
    </w:rPr>
  </w:style>
  <w:style w:type="paragraph" w:customStyle="1" w:styleId="TableText">
    <w:name w:val="Table Text"/>
    <w:basedOn w:val="a"/>
    <w:semiHidden/>
    <w:qFormat/>
    <w:rsid w:val="006D1AE2"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rsid w:val="006D1AE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433</Words>
  <Characters>2471</Characters>
  <Application>Microsoft Office Word</Application>
  <DocSecurity>0</DocSecurity>
  <Lines>20</Lines>
  <Paragraphs>5</Paragraphs>
  <ScaleCrop>false</ScaleCrop>
  <Company>Microsoft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Miss.L</dc:creator>
  <cp:lastModifiedBy>PC</cp:lastModifiedBy>
  <cp:revision>2</cp:revision>
  <cp:lastPrinted>2024-01-24T02:50:00Z</cp:lastPrinted>
  <dcterms:created xsi:type="dcterms:W3CDTF">2023-02-01T13:02:00Z</dcterms:created>
  <dcterms:modified xsi:type="dcterms:W3CDTF">2011-01-04T18:48:00Z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77A8AEABB70D4F69809AFF8F22477AE5</vt:lpwstr>
  </property>
</Properties>
</file>