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315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u w:val="none"/>
          <w:lang w:val="en-US" w:eastAsia="zh-CN"/>
        </w:rPr>
      </w:pPr>
      <w:r>
        <w:rPr>
          <w:rFonts w:hint="eastAsia" w:ascii="方正小标宋简体" w:hAnsi="方正小标宋简体" w:eastAsia="方正小标宋简体" w:cs="方正小标宋简体"/>
          <w:color w:val="auto"/>
          <w:sz w:val="44"/>
          <w:szCs w:val="44"/>
          <w:u w:val="none"/>
          <w:lang w:val="en-US" w:eastAsia="zh-CN"/>
        </w:rPr>
        <w:t>关于印发《和</w:t>
      </w:r>
      <w:bookmarkStart w:id="0" w:name="_GoBack"/>
      <w:bookmarkEnd w:id="0"/>
      <w:r>
        <w:rPr>
          <w:rFonts w:hint="eastAsia" w:ascii="方正小标宋简体" w:hAnsi="方正小标宋简体" w:eastAsia="方正小标宋简体" w:cs="方正小标宋简体"/>
          <w:color w:val="auto"/>
          <w:sz w:val="44"/>
          <w:szCs w:val="44"/>
          <w:u w:val="none"/>
          <w:lang w:val="en-US" w:eastAsia="zh-CN"/>
        </w:rPr>
        <w:t>田地区</w:t>
      </w:r>
      <w:r>
        <w:rPr>
          <w:rFonts w:hint="eastAsia" w:ascii="方正小标宋简体" w:hAnsi="方正小标宋简体" w:eastAsia="方正小标宋简体" w:cs="方正小标宋简体"/>
          <w:color w:val="auto"/>
          <w:sz w:val="44"/>
          <w:szCs w:val="44"/>
          <w:u w:val="none"/>
          <w:lang w:eastAsia="zh-CN"/>
        </w:rPr>
        <w:t>玉</w:t>
      </w:r>
      <w:r>
        <w:rPr>
          <w:rFonts w:hint="eastAsia" w:ascii="方正小标宋简体" w:hAnsi="方正小标宋简体" w:eastAsia="方正小标宋简体" w:cs="方正小标宋简体"/>
          <w:color w:val="auto"/>
          <w:sz w:val="44"/>
          <w:szCs w:val="44"/>
          <w:u w:val="none"/>
          <w:lang w:val="en-US" w:eastAsia="zh-CN"/>
        </w:rPr>
        <w:t>石</w:t>
      </w:r>
      <w:r>
        <w:rPr>
          <w:rFonts w:hint="eastAsia" w:ascii="方正小标宋简体" w:hAnsi="方正小标宋简体" w:eastAsia="方正小标宋简体" w:cs="方正小标宋简体"/>
          <w:color w:val="auto"/>
          <w:sz w:val="44"/>
          <w:szCs w:val="44"/>
          <w:u w:val="none"/>
          <w:lang w:eastAsia="zh-CN"/>
        </w:rPr>
        <w:t>交易</w:t>
      </w:r>
      <w:r>
        <w:rPr>
          <w:rFonts w:hint="eastAsia" w:ascii="方正小标宋简体" w:hAnsi="方正小标宋简体" w:eastAsia="方正小标宋简体" w:cs="方正小标宋简体"/>
          <w:color w:val="auto"/>
          <w:sz w:val="44"/>
          <w:szCs w:val="44"/>
          <w:u w:val="none"/>
          <w:lang w:val="en-US" w:eastAsia="zh-CN"/>
        </w:rPr>
        <w:t>市场</w:t>
      </w:r>
      <w:r>
        <w:rPr>
          <w:rFonts w:hint="eastAsia" w:ascii="方正小标宋简体" w:hAnsi="方正小标宋简体" w:eastAsia="方正小标宋简体" w:cs="方正小标宋简体"/>
          <w:color w:val="auto"/>
          <w:sz w:val="44"/>
          <w:szCs w:val="44"/>
          <w:u w:val="none"/>
          <w:lang w:eastAsia="zh-CN"/>
        </w:rPr>
        <w:t>管理规范》</w:t>
      </w:r>
      <w:r>
        <w:rPr>
          <w:rFonts w:hint="eastAsia" w:ascii="方正小标宋简体" w:hAnsi="方正小标宋简体" w:eastAsia="方正小标宋简体" w:cs="方正小标宋简体"/>
          <w:color w:val="auto"/>
          <w:sz w:val="44"/>
          <w:szCs w:val="44"/>
          <w:u w:val="none"/>
          <w:lang w:val="en-US" w:eastAsia="zh-CN"/>
        </w:rPr>
        <w:t>的通知</w:t>
      </w:r>
    </w:p>
    <w:p w14:paraId="28AD9A41">
      <w:pPr>
        <w:pStyle w:val="2"/>
        <w:rPr>
          <w:rFonts w:hint="eastAsia"/>
          <w:lang w:val="en-US" w:eastAsia="zh-CN"/>
        </w:rPr>
      </w:pPr>
    </w:p>
    <w:p w14:paraId="33FF0391">
      <w:pPr>
        <w:pStyle w:val="2"/>
        <w:jc w:val="center"/>
        <w:rPr>
          <w:rFonts w:hint="eastAsia" w:ascii="仿宋" w:hAnsi="仿宋" w:eastAsia="仿宋" w:cs="仿宋"/>
          <w:lang w:val="en-US" w:eastAsia="zh-CN"/>
        </w:rPr>
      </w:pPr>
      <w:r>
        <w:rPr>
          <w:rFonts w:hint="eastAsia" w:ascii="仿宋" w:hAnsi="仿宋" w:eastAsia="仿宋" w:cs="仿宋"/>
          <w:sz w:val="32"/>
          <w:szCs w:val="32"/>
        </w:rPr>
        <w:t>和</w:t>
      </w:r>
      <w:r>
        <w:rPr>
          <w:rFonts w:hint="eastAsia" w:ascii="仿宋" w:hAnsi="仿宋" w:eastAsia="仿宋" w:cs="仿宋"/>
          <w:sz w:val="32"/>
          <w:szCs w:val="32"/>
          <w:lang w:eastAsia="zh-CN"/>
        </w:rPr>
        <w:t>地市监</w:t>
      </w:r>
      <w:r>
        <w:rPr>
          <w:rFonts w:hint="eastAsia" w:ascii="仿宋" w:hAnsi="仿宋" w:eastAsia="仿宋" w:cs="仿宋"/>
          <w:b w:val="0"/>
          <w:bCs/>
          <w:sz w:val="32"/>
          <w:szCs w:val="32"/>
          <w:lang w:eastAsia="zh-CN"/>
        </w:rPr>
        <w:t>规</w:t>
      </w:r>
      <w:r>
        <w:rPr>
          <w:rFonts w:hint="eastAsia" w:ascii="仿宋" w:hAnsi="仿宋" w:eastAsia="仿宋" w:cs="仿宋"/>
          <w:sz w:val="32"/>
          <w:szCs w:val="32"/>
        </w:rPr>
        <w:t>〔20</w:t>
      </w:r>
      <w:r>
        <w:rPr>
          <w:rFonts w:hint="eastAsia" w:ascii="仿宋" w:hAnsi="仿宋" w:eastAsia="仿宋" w:cs="仿宋"/>
          <w:sz w:val="32"/>
          <w:szCs w:val="32"/>
          <w:lang w:val="en-US" w:eastAsia="zh-CN"/>
        </w:rPr>
        <w:t>25</w:t>
      </w: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号</w:t>
      </w:r>
    </w:p>
    <w:p w14:paraId="61F0830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000000"/>
          <w:kern w:val="2"/>
          <w:sz w:val="32"/>
          <w:szCs w:val="32"/>
          <w:lang w:val="en-US" w:eastAsia="zh-CN" w:bidi="ar-SA"/>
        </w:rPr>
      </w:pPr>
    </w:p>
    <w:p w14:paraId="150F1D9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各县（市）市场监督管理局：</w:t>
      </w:r>
    </w:p>
    <w:p w14:paraId="44D30343">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和田地区玉石交易市场管理规范（试行）》已届满两年，经和田地区市场监督管理局第十二次党组会议通过，现将《和田地区玉石交易市场管理规范》正式印发实施，请各县（市）市场监督管理局严格执行抓好落实。</w:t>
      </w:r>
    </w:p>
    <w:p w14:paraId="15F1FC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000000"/>
          <w:kern w:val="2"/>
          <w:sz w:val="32"/>
          <w:szCs w:val="32"/>
          <w:lang w:val="en-US" w:eastAsia="zh-CN" w:bidi="ar-SA"/>
        </w:rPr>
      </w:pPr>
    </w:p>
    <w:p w14:paraId="17479A7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000000"/>
          <w:kern w:val="2"/>
          <w:sz w:val="32"/>
          <w:szCs w:val="32"/>
          <w:lang w:val="en-US" w:eastAsia="zh-CN" w:bidi="ar-SA"/>
        </w:rPr>
      </w:pPr>
    </w:p>
    <w:p w14:paraId="279F37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和田地区市场监督管理局</w:t>
      </w:r>
    </w:p>
    <w:p w14:paraId="224C35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2025年12月30日</w:t>
      </w:r>
    </w:p>
    <w:p w14:paraId="7808C921">
      <w:pPr>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br w:type="page"/>
      </w:r>
    </w:p>
    <w:p w14:paraId="37B45A7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方正小标宋简体"/>
          <w:color w:val="auto"/>
          <w:sz w:val="44"/>
          <w:szCs w:val="44"/>
          <w:u w:val="none"/>
          <w:lang w:eastAsia="zh-CN"/>
        </w:rPr>
      </w:pPr>
      <w:r>
        <w:rPr>
          <w:rFonts w:hint="eastAsia" w:ascii="Times New Roman" w:hAnsi="Times New Roman" w:eastAsia="方正小标宋简体" w:cs="方正小标宋简体"/>
          <w:color w:val="auto"/>
          <w:sz w:val="44"/>
          <w:szCs w:val="44"/>
          <w:u w:val="none"/>
          <w:lang w:val="en-US" w:eastAsia="zh-CN"/>
        </w:rPr>
        <w:t>和田地区</w:t>
      </w:r>
      <w:r>
        <w:rPr>
          <w:rFonts w:hint="eastAsia" w:ascii="Times New Roman" w:hAnsi="Times New Roman" w:eastAsia="方正小标宋简体" w:cs="方正小标宋简体"/>
          <w:color w:val="auto"/>
          <w:sz w:val="44"/>
          <w:szCs w:val="44"/>
          <w:u w:val="none"/>
          <w:lang w:eastAsia="zh-CN"/>
        </w:rPr>
        <w:t>玉</w:t>
      </w:r>
      <w:r>
        <w:rPr>
          <w:rFonts w:hint="eastAsia" w:ascii="Times New Roman" w:hAnsi="Times New Roman" w:eastAsia="方正小标宋简体" w:cs="方正小标宋简体"/>
          <w:color w:val="auto"/>
          <w:sz w:val="44"/>
          <w:szCs w:val="44"/>
          <w:u w:val="none"/>
          <w:lang w:val="en-US" w:eastAsia="zh-CN"/>
        </w:rPr>
        <w:t>石</w:t>
      </w:r>
      <w:r>
        <w:rPr>
          <w:rFonts w:hint="eastAsia" w:ascii="Times New Roman" w:hAnsi="Times New Roman" w:eastAsia="方正小标宋简体" w:cs="方正小标宋简体"/>
          <w:color w:val="auto"/>
          <w:sz w:val="44"/>
          <w:szCs w:val="44"/>
          <w:u w:val="none"/>
          <w:lang w:eastAsia="zh-CN"/>
        </w:rPr>
        <w:t>交易</w:t>
      </w:r>
      <w:r>
        <w:rPr>
          <w:rFonts w:hint="eastAsia" w:ascii="Times New Roman" w:hAnsi="Times New Roman" w:eastAsia="方正小标宋简体" w:cs="方正小标宋简体"/>
          <w:color w:val="auto"/>
          <w:sz w:val="44"/>
          <w:szCs w:val="44"/>
          <w:u w:val="none"/>
          <w:lang w:val="en-US" w:eastAsia="zh-CN"/>
        </w:rPr>
        <w:t>市场</w:t>
      </w:r>
      <w:r>
        <w:rPr>
          <w:rFonts w:hint="eastAsia" w:ascii="Times New Roman" w:hAnsi="Times New Roman" w:eastAsia="方正小标宋简体" w:cs="方正小标宋简体"/>
          <w:color w:val="auto"/>
          <w:sz w:val="44"/>
          <w:szCs w:val="44"/>
          <w:u w:val="none"/>
          <w:lang w:eastAsia="zh-CN"/>
        </w:rPr>
        <w:t>管理规范</w:t>
      </w:r>
    </w:p>
    <w:p w14:paraId="5696DCE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24" w:firstLineChars="200"/>
        <w:jc w:val="both"/>
        <w:textAlignment w:val="auto"/>
        <w:rPr>
          <w:rFonts w:hint="eastAsia" w:ascii="Times New Roman" w:hAnsi="Times New Roman" w:eastAsia="方正楷体简体" w:cs="方正楷体简体"/>
          <w:b/>
          <w:bCs/>
          <w:color w:val="auto"/>
          <w:sz w:val="32"/>
          <w:szCs w:val="32"/>
          <w:u w:val="none"/>
          <w:lang w:val="en-US" w:eastAsia="zh-CN"/>
        </w:rPr>
      </w:pPr>
    </w:p>
    <w:p w14:paraId="3B23C72A">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jc w:val="center"/>
        <w:textAlignment w:val="auto"/>
        <w:outlineLvl w:val="9"/>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第一章 总则</w:t>
      </w:r>
    </w:p>
    <w:p w14:paraId="31496F7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24" w:firstLineChars="200"/>
        <w:jc w:val="both"/>
        <w:textAlignment w:val="auto"/>
        <w:rPr>
          <w:rFonts w:hint="eastAsia" w:ascii="方正仿宋简体" w:hAnsi="方正仿宋简体" w:eastAsia="方正仿宋简体" w:cs="方正仿宋简体"/>
          <w:color w:val="auto"/>
          <w:sz w:val="32"/>
          <w:szCs w:val="32"/>
          <w:u w:val="none"/>
          <w:lang w:eastAsia="zh-CN"/>
        </w:rPr>
      </w:pPr>
      <w:r>
        <w:rPr>
          <w:rFonts w:hint="eastAsia" w:ascii="方正仿宋简体" w:hAnsi="方正仿宋简体" w:eastAsia="方正仿宋简体" w:cs="方正仿宋简体"/>
          <w:b/>
          <w:bCs/>
          <w:color w:val="auto"/>
          <w:sz w:val="32"/>
          <w:szCs w:val="32"/>
          <w:u w:val="none"/>
          <w:lang w:val="en-US" w:eastAsia="zh-CN"/>
        </w:rPr>
        <w:t>第一条</w:t>
      </w:r>
      <w:r>
        <w:rPr>
          <w:rFonts w:hint="eastAsia" w:ascii="方正仿宋简体" w:hAnsi="方正仿宋简体" w:eastAsia="方正仿宋简体" w:cs="方正仿宋简体"/>
          <w:b w:val="0"/>
          <w:bCs w:val="0"/>
          <w:color w:val="auto"/>
          <w:sz w:val="32"/>
          <w:szCs w:val="32"/>
          <w:u w:val="none"/>
          <w:lang w:val="en-US" w:eastAsia="zh-CN"/>
        </w:rPr>
        <w:t xml:space="preserve"> </w:t>
      </w:r>
      <w:r>
        <w:rPr>
          <w:rFonts w:hint="eastAsia" w:ascii="方正仿宋简体" w:hAnsi="方正仿宋简体" w:eastAsia="方正仿宋简体" w:cs="方正仿宋简体"/>
          <w:color w:val="auto"/>
          <w:sz w:val="32"/>
          <w:szCs w:val="32"/>
          <w:u w:val="none"/>
          <w:lang w:val="en-US" w:eastAsia="zh-CN"/>
        </w:rPr>
        <w:t>为规范和田玉石交易市场活动，维护市场秩序，营造公平、诚信的和田玉石交易环境，保护各方合法权益，保护和田地区玉石品牌，促进和田地区玉石交易市场健康持续发展，</w:t>
      </w:r>
      <w:r>
        <w:rPr>
          <w:rFonts w:hint="eastAsia" w:ascii="方正仿宋简体" w:hAnsi="方正仿宋简体" w:eastAsia="方正仿宋简体" w:cs="方正仿宋简体"/>
          <w:color w:val="auto"/>
          <w:sz w:val="32"/>
          <w:szCs w:val="32"/>
          <w:u w:val="none"/>
          <w:lang w:eastAsia="zh-CN"/>
        </w:rPr>
        <w:t>根据《中华人民共和国消费者权益保护法》《中华人民共和国产品质量法》《中华人民共和国电子商务法》</w:t>
      </w:r>
      <w:r>
        <w:rPr>
          <w:rFonts w:hint="eastAsia" w:ascii="方正仿宋简体" w:hAnsi="方正仿宋简体" w:eastAsia="方正仿宋简体" w:cs="方正仿宋简体"/>
          <w:color w:val="auto"/>
          <w:sz w:val="32"/>
          <w:szCs w:val="32"/>
          <w:u w:val="none"/>
          <w:lang w:val="en-US" w:eastAsia="zh-CN"/>
        </w:rPr>
        <w:t>《</w:t>
      </w:r>
      <w:r>
        <w:rPr>
          <w:rFonts w:hint="eastAsia" w:ascii="方正仿宋简体" w:hAnsi="方正仿宋简体" w:eastAsia="方正仿宋简体" w:cs="方正仿宋简体"/>
          <w:color w:val="auto"/>
          <w:sz w:val="32"/>
          <w:szCs w:val="32"/>
          <w:u w:val="none"/>
          <w:lang w:eastAsia="zh-CN"/>
        </w:rPr>
        <w:t>中华人民共和国</w:t>
      </w:r>
      <w:r>
        <w:rPr>
          <w:rFonts w:hint="eastAsia" w:ascii="方正仿宋简体" w:hAnsi="方正仿宋简体" w:eastAsia="方正仿宋简体" w:cs="方正仿宋简体"/>
          <w:color w:val="auto"/>
          <w:sz w:val="32"/>
          <w:szCs w:val="32"/>
          <w:u w:val="none"/>
          <w:lang w:val="en-US" w:eastAsia="zh-CN"/>
        </w:rPr>
        <w:t>市场</w:t>
      </w:r>
      <w:r>
        <w:rPr>
          <w:rFonts w:hint="eastAsia" w:ascii="方正仿宋简体" w:hAnsi="方正仿宋简体" w:eastAsia="方正仿宋简体" w:cs="方正仿宋简体"/>
          <w:b w:val="0"/>
          <w:bCs w:val="0"/>
          <w:color w:val="auto"/>
          <w:sz w:val="32"/>
          <w:szCs w:val="32"/>
          <w:u w:val="none"/>
          <w:lang w:val="en-US" w:eastAsia="zh-CN"/>
        </w:rPr>
        <w:t>主体登记管理条例》等法律、法规、规章，</w:t>
      </w:r>
      <w:r>
        <w:rPr>
          <w:rFonts w:hint="eastAsia" w:ascii="方正仿宋简体" w:hAnsi="方正仿宋简体" w:eastAsia="方正仿宋简体" w:cs="方正仿宋简体"/>
          <w:color w:val="auto"/>
          <w:sz w:val="32"/>
          <w:szCs w:val="32"/>
          <w:u w:val="none"/>
          <w:lang w:eastAsia="zh-CN"/>
        </w:rPr>
        <w:t>制定本规范。</w:t>
      </w:r>
    </w:p>
    <w:p w14:paraId="616C0A7C">
      <w:pPr>
        <w:pStyle w:val="2"/>
        <w:keepNext w:val="0"/>
        <w:keepLines w:val="0"/>
        <w:pageBreakBefore w:val="0"/>
        <w:widowControl w:val="0"/>
        <w:numPr>
          <w:ilvl w:val="0"/>
          <w:numId w:val="0"/>
        </w:numPr>
        <w:kinsoku/>
        <w:wordWrap/>
        <w:overflowPunct/>
        <w:topLinePunct w:val="0"/>
        <w:autoSpaceDE/>
        <w:autoSpaceDN/>
        <w:bidi w:val="0"/>
        <w:spacing w:line="540" w:lineRule="exact"/>
        <w:ind w:firstLine="570"/>
        <w:jc w:val="both"/>
        <w:textAlignment w:val="auto"/>
        <w:rPr>
          <w:rFonts w:hint="eastAsia" w:ascii="方正仿宋简体" w:hAnsi="方正仿宋简体" w:eastAsia="方正仿宋简体" w:cs="方正仿宋简体"/>
          <w:b w:val="0"/>
          <w:bCs w:val="0"/>
          <w:color w:val="auto"/>
          <w:sz w:val="32"/>
          <w:szCs w:val="32"/>
          <w:u w:val="none"/>
          <w:lang w:val="en-US" w:eastAsia="zh-CN"/>
        </w:rPr>
      </w:pPr>
      <w:r>
        <w:rPr>
          <w:rFonts w:hint="eastAsia" w:ascii="方正仿宋简体" w:hAnsi="方正仿宋简体" w:eastAsia="方正仿宋简体" w:cs="方正仿宋简体"/>
          <w:b/>
          <w:bCs/>
          <w:color w:val="auto"/>
          <w:sz w:val="32"/>
          <w:szCs w:val="32"/>
          <w:u w:val="none"/>
          <w:lang w:val="en-US" w:eastAsia="zh-CN"/>
        </w:rPr>
        <w:t>第二条</w:t>
      </w:r>
      <w:r>
        <w:rPr>
          <w:rFonts w:hint="eastAsia" w:ascii="方正仿宋简体" w:hAnsi="方正仿宋简体" w:eastAsia="方正仿宋简体" w:cs="方正仿宋简体"/>
          <w:b w:val="0"/>
          <w:bCs w:val="0"/>
          <w:color w:val="auto"/>
          <w:sz w:val="32"/>
          <w:szCs w:val="32"/>
          <w:u w:val="none"/>
          <w:lang w:val="en-US" w:eastAsia="zh-CN"/>
        </w:rPr>
        <w:t xml:space="preserve"> 在和田地区行政区域内进行的玉</w:t>
      </w:r>
      <w:r>
        <w:rPr>
          <w:rFonts w:hint="eastAsia" w:ascii="方正仿宋简体" w:hAnsi="方正仿宋简体" w:eastAsia="方正仿宋简体" w:cs="方正仿宋简体"/>
          <w:color w:val="auto"/>
          <w:kern w:val="2"/>
          <w:sz w:val="32"/>
          <w:szCs w:val="32"/>
          <w:u w:val="none"/>
          <w:lang w:val="en-US" w:eastAsia="zh-CN" w:bidi="ar-SA"/>
        </w:rPr>
        <w:t>石交</w:t>
      </w:r>
      <w:r>
        <w:rPr>
          <w:rFonts w:hint="eastAsia" w:ascii="方正仿宋简体" w:hAnsi="方正仿宋简体" w:eastAsia="方正仿宋简体" w:cs="方正仿宋简体"/>
          <w:b w:val="0"/>
          <w:bCs w:val="0"/>
          <w:color w:val="auto"/>
          <w:sz w:val="32"/>
          <w:szCs w:val="32"/>
          <w:u w:val="none"/>
          <w:lang w:val="en-US" w:eastAsia="zh-CN"/>
        </w:rPr>
        <w:t>易</w:t>
      </w:r>
      <w:r>
        <w:rPr>
          <w:rFonts w:hint="eastAsia" w:ascii="方正仿宋简体" w:hAnsi="方正仿宋简体" w:eastAsia="方正仿宋简体" w:cs="方正仿宋简体"/>
          <w:color w:val="auto"/>
          <w:kern w:val="2"/>
          <w:sz w:val="32"/>
          <w:szCs w:val="32"/>
          <w:u w:val="none"/>
          <w:lang w:val="en-US" w:eastAsia="zh-CN" w:bidi="ar-SA"/>
        </w:rPr>
        <w:t>市场</w:t>
      </w:r>
      <w:r>
        <w:rPr>
          <w:rFonts w:hint="eastAsia" w:ascii="方正仿宋简体" w:hAnsi="方正仿宋简体" w:eastAsia="方正仿宋简体" w:cs="方正仿宋简体"/>
          <w:b w:val="0"/>
          <w:bCs w:val="0"/>
          <w:color w:val="auto"/>
          <w:sz w:val="32"/>
          <w:szCs w:val="32"/>
          <w:u w:val="none"/>
          <w:lang w:val="en-US" w:eastAsia="zh-CN"/>
        </w:rPr>
        <w:t>活动适用本规范。</w:t>
      </w:r>
    </w:p>
    <w:p w14:paraId="7A3DE42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24" w:firstLineChars="200"/>
        <w:jc w:val="both"/>
        <w:textAlignment w:val="auto"/>
        <w:rPr>
          <w:rFonts w:hint="eastAsia" w:ascii="方正仿宋简体" w:hAnsi="方正仿宋简体" w:eastAsia="方正仿宋简体" w:cs="方正仿宋简体"/>
          <w:color w:val="auto"/>
          <w:sz w:val="32"/>
          <w:szCs w:val="32"/>
          <w:u w:val="none"/>
          <w:lang w:eastAsia="zh-CN"/>
        </w:rPr>
      </w:pPr>
      <w:r>
        <w:rPr>
          <w:rFonts w:hint="eastAsia" w:ascii="方正仿宋简体" w:hAnsi="方正仿宋简体" w:eastAsia="方正仿宋简体" w:cs="方正仿宋简体"/>
          <w:b/>
          <w:bCs/>
          <w:color w:val="auto"/>
          <w:sz w:val="32"/>
          <w:szCs w:val="32"/>
          <w:u w:val="none"/>
          <w:lang w:eastAsia="zh-CN"/>
        </w:rPr>
        <w:t>第</w:t>
      </w:r>
      <w:r>
        <w:rPr>
          <w:rFonts w:hint="eastAsia" w:ascii="方正仿宋简体" w:hAnsi="方正仿宋简体" w:eastAsia="方正仿宋简体" w:cs="方正仿宋简体"/>
          <w:b/>
          <w:bCs/>
          <w:color w:val="auto"/>
          <w:sz w:val="32"/>
          <w:szCs w:val="32"/>
          <w:u w:val="none"/>
          <w:lang w:val="en-US" w:eastAsia="zh-CN"/>
        </w:rPr>
        <w:t>三</w:t>
      </w:r>
      <w:r>
        <w:rPr>
          <w:rFonts w:hint="eastAsia" w:ascii="方正仿宋简体" w:hAnsi="方正仿宋简体" w:eastAsia="方正仿宋简体" w:cs="方正仿宋简体"/>
          <w:b/>
          <w:bCs/>
          <w:color w:val="auto"/>
          <w:sz w:val="32"/>
          <w:szCs w:val="32"/>
          <w:u w:val="none"/>
          <w:lang w:eastAsia="zh-CN"/>
        </w:rPr>
        <w:t>条</w:t>
      </w:r>
      <w:r>
        <w:rPr>
          <w:rFonts w:hint="eastAsia" w:ascii="方正仿宋简体" w:hAnsi="方正仿宋简体" w:eastAsia="方正仿宋简体" w:cs="方正仿宋简体"/>
          <w:b/>
          <w:bCs/>
          <w:color w:val="auto"/>
          <w:sz w:val="32"/>
          <w:szCs w:val="32"/>
          <w:u w:val="none"/>
          <w:lang w:val="en-US" w:eastAsia="zh-CN"/>
        </w:rPr>
        <w:t xml:space="preserve"> </w:t>
      </w:r>
      <w:r>
        <w:rPr>
          <w:rFonts w:hint="eastAsia" w:ascii="方正仿宋简体" w:hAnsi="方正仿宋简体" w:eastAsia="方正仿宋简体" w:cs="方正仿宋简体"/>
          <w:b w:val="0"/>
          <w:bCs w:val="0"/>
          <w:color w:val="auto"/>
          <w:sz w:val="32"/>
          <w:szCs w:val="32"/>
          <w:u w:val="none"/>
          <w:lang w:val="en-US" w:eastAsia="zh-CN"/>
        </w:rPr>
        <w:t>按照“政府引导</w:t>
      </w:r>
      <w:r>
        <w:rPr>
          <w:rFonts w:hint="eastAsia" w:ascii="方正仿宋简体" w:hAnsi="方正仿宋简体" w:eastAsia="方正仿宋简体" w:cs="方正仿宋简体"/>
          <w:color w:val="auto"/>
          <w:kern w:val="2"/>
          <w:sz w:val="32"/>
          <w:szCs w:val="32"/>
          <w:u w:val="none"/>
          <w:lang w:val="en-US" w:eastAsia="zh-CN" w:bidi="ar-SA"/>
        </w:rPr>
        <w:t>、市场规范、行业自律”的原则，推进和田玉石行业良性发展，打造和田玉</w:t>
      </w:r>
      <w:r>
        <w:rPr>
          <w:rFonts w:hint="eastAsia" w:ascii="方正仿宋简体" w:hAnsi="方正仿宋简体" w:eastAsia="方正仿宋简体" w:cs="方正仿宋简体"/>
          <w:b w:val="0"/>
          <w:bCs w:val="0"/>
          <w:color w:val="auto"/>
          <w:sz w:val="32"/>
          <w:szCs w:val="32"/>
          <w:u w:val="none"/>
          <w:lang w:val="en-US" w:eastAsia="zh-CN"/>
        </w:rPr>
        <w:t>石交易市场规范经营、诚实守信的营商环境。</w:t>
      </w:r>
    </w:p>
    <w:p w14:paraId="5D28F17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24" w:firstLineChars="200"/>
        <w:jc w:val="both"/>
        <w:textAlignment w:val="auto"/>
        <w:rPr>
          <w:rFonts w:hint="eastAsia" w:ascii="Times New Roman" w:hAnsi="Times New Roman" w:eastAsia="方正楷体简体" w:cs="方正楷体简体"/>
          <w:b/>
          <w:bCs/>
          <w:color w:val="auto"/>
          <w:sz w:val="32"/>
          <w:szCs w:val="32"/>
          <w:u w:val="none"/>
          <w:lang w:eastAsia="zh-CN"/>
        </w:rPr>
      </w:pPr>
    </w:p>
    <w:p w14:paraId="38F65743">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jc w:val="center"/>
        <w:textAlignment w:val="auto"/>
        <w:outlineLvl w:val="9"/>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第二章 玉石交易市场管理</w:t>
      </w:r>
    </w:p>
    <w:p w14:paraId="7B831D6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24" w:firstLineChars="200"/>
        <w:jc w:val="both"/>
        <w:textAlignment w:val="auto"/>
        <w:rPr>
          <w:rFonts w:hint="eastAsia" w:ascii="方正仿宋简体" w:hAnsi="方正仿宋简体" w:eastAsia="方正仿宋简体" w:cs="方正仿宋简体"/>
          <w:b/>
          <w:bCs/>
          <w:color w:val="auto"/>
          <w:sz w:val="32"/>
          <w:szCs w:val="32"/>
          <w:u w:val="none"/>
          <w:lang w:val="en-US" w:eastAsia="zh-CN"/>
        </w:rPr>
      </w:pPr>
      <w:r>
        <w:rPr>
          <w:rFonts w:hint="eastAsia" w:ascii="方正仿宋简体" w:hAnsi="方正仿宋简体" w:eastAsia="方正仿宋简体" w:cs="方正仿宋简体"/>
          <w:b/>
          <w:bCs/>
          <w:color w:val="auto"/>
          <w:sz w:val="32"/>
          <w:szCs w:val="32"/>
          <w:u w:val="none"/>
          <w:lang w:eastAsia="zh-CN"/>
        </w:rPr>
        <w:t>第</w:t>
      </w:r>
      <w:r>
        <w:rPr>
          <w:rFonts w:hint="eastAsia" w:ascii="方正仿宋简体" w:hAnsi="方正仿宋简体" w:eastAsia="方正仿宋简体" w:cs="方正仿宋简体"/>
          <w:b/>
          <w:bCs/>
          <w:color w:val="auto"/>
          <w:sz w:val="32"/>
          <w:szCs w:val="32"/>
          <w:u w:val="none"/>
          <w:lang w:val="en-US" w:eastAsia="zh-CN"/>
        </w:rPr>
        <w:t>四</w:t>
      </w:r>
      <w:r>
        <w:rPr>
          <w:rFonts w:hint="eastAsia" w:ascii="方正仿宋简体" w:hAnsi="方正仿宋简体" w:eastAsia="方正仿宋简体" w:cs="方正仿宋简体"/>
          <w:b/>
          <w:bCs/>
          <w:color w:val="auto"/>
          <w:sz w:val="32"/>
          <w:szCs w:val="32"/>
          <w:u w:val="none"/>
          <w:lang w:eastAsia="zh-CN"/>
        </w:rPr>
        <w:t>条</w:t>
      </w:r>
      <w:r>
        <w:rPr>
          <w:rFonts w:hint="eastAsia" w:ascii="方正仿宋简体" w:hAnsi="方正仿宋简体" w:eastAsia="方正仿宋简体" w:cs="方正仿宋简体"/>
          <w:color w:val="auto"/>
          <w:sz w:val="32"/>
          <w:szCs w:val="32"/>
          <w:u w:val="none"/>
          <w:lang w:val="en-US" w:eastAsia="zh-CN"/>
        </w:rPr>
        <w:t xml:space="preserve"> </w:t>
      </w:r>
      <w:r>
        <w:rPr>
          <w:rFonts w:hint="eastAsia" w:ascii="方正仿宋简体" w:hAnsi="方正仿宋简体" w:eastAsia="方正仿宋简体" w:cs="方正仿宋简体"/>
          <w:b/>
          <w:bCs/>
          <w:color w:val="auto"/>
          <w:sz w:val="32"/>
          <w:szCs w:val="32"/>
          <w:u w:val="none"/>
          <w:lang w:val="en-US" w:eastAsia="zh-CN"/>
        </w:rPr>
        <w:t>交易市场管理</w:t>
      </w:r>
    </w:p>
    <w:p w14:paraId="0B0FF31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24" w:firstLineChars="200"/>
        <w:jc w:val="both"/>
        <w:textAlignment w:val="auto"/>
        <w:rPr>
          <w:rFonts w:hint="eastAsia" w:ascii="方正仿宋简体" w:hAnsi="方正仿宋简体" w:eastAsia="方正仿宋简体" w:cs="方正仿宋简体"/>
          <w:b w:val="0"/>
          <w:bCs w:val="0"/>
          <w:color w:val="auto"/>
          <w:sz w:val="32"/>
          <w:szCs w:val="32"/>
          <w:u w:val="none"/>
          <w:lang w:val="en-US" w:eastAsia="zh-CN"/>
        </w:rPr>
      </w:pPr>
      <w:r>
        <w:rPr>
          <w:rFonts w:hint="eastAsia" w:ascii="方正仿宋简体" w:hAnsi="方正仿宋简体" w:eastAsia="方正仿宋简体" w:cs="方正仿宋简体"/>
          <w:b w:val="0"/>
          <w:bCs w:val="0"/>
          <w:color w:val="auto"/>
          <w:sz w:val="32"/>
          <w:szCs w:val="32"/>
          <w:u w:val="none"/>
          <w:lang w:val="en-US" w:eastAsia="zh-CN"/>
        </w:rPr>
        <w:t>交易市场提供方（含</w:t>
      </w:r>
      <w:r>
        <w:rPr>
          <w:rFonts w:hint="eastAsia" w:ascii="方正仿宋简体" w:hAnsi="方正仿宋简体" w:eastAsia="方正仿宋简体" w:cs="方正仿宋简体"/>
          <w:color w:val="auto"/>
          <w:sz w:val="32"/>
          <w:szCs w:val="32"/>
          <w:u w:val="none"/>
          <w:lang w:val="en-US" w:eastAsia="zh-CN"/>
        </w:rPr>
        <w:t>电子商务直播平台经营者</w:t>
      </w:r>
      <w:r>
        <w:rPr>
          <w:rFonts w:hint="eastAsia" w:ascii="方正仿宋简体" w:hAnsi="方正仿宋简体" w:eastAsia="方正仿宋简体" w:cs="方正仿宋简体"/>
          <w:b w:val="0"/>
          <w:bCs w:val="0"/>
          <w:color w:val="auto"/>
          <w:sz w:val="32"/>
          <w:szCs w:val="32"/>
          <w:u w:val="none"/>
          <w:lang w:val="en-US" w:eastAsia="zh-CN"/>
        </w:rPr>
        <w:t>、直播基地）</w:t>
      </w:r>
      <w:r>
        <w:rPr>
          <w:rFonts w:hint="eastAsia" w:ascii="方正仿宋简体" w:hAnsi="方正仿宋简体" w:eastAsia="方正仿宋简体" w:cs="方正仿宋简体"/>
          <w:color w:val="auto"/>
          <w:sz w:val="32"/>
          <w:szCs w:val="32"/>
          <w:u w:val="none"/>
          <w:lang w:val="en-US" w:eastAsia="zh-CN"/>
        </w:rPr>
        <w:t>应</w:t>
      </w:r>
      <w:r>
        <w:rPr>
          <w:rFonts w:hint="eastAsia" w:ascii="方正仿宋简体" w:hAnsi="方正仿宋简体" w:eastAsia="方正仿宋简体" w:cs="方正仿宋简体"/>
          <w:b w:val="0"/>
          <w:bCs w:val="0"/>
          <w:color w:val="auto"/>
          <w:sz w:val="32"/>
          <w:szCs w:val="32"/>
          <w:u w:val="none"/>
          <w:lang w:val="en-US" w:eastAsia="zh-CN"/>
        </w:rPr>
        <w:t>按照“谁投资、谁管理、谁受益、谁负责”的原则，履行以下主体责任：</w:t>
      </w:r>
    </w:p>
    <w:p w14:paraId="61CEA0E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24" w:firstLineChars="200"/>
        <w:jc w:val="both"/>
        <w:textAlignment w:val="auto"/>
        <w:rPr>
          <w:rFonts w:hint="eastAsia" w:ascii="方正仿宋简体" w:hAnsi="方正仿宋简体" w:eastAsia="方正仿宋简体" w:cs="方正仿宋简体"/>
          <w:b w:val="0"/>
          <w:bCs w:val="0"/>
          <w:color w:val="auto"/>
          <w:sz w:val="32"/>
          <w:szCs w:val="32"/>
          <w:u w:val="none"/>
          <w:lang w:val="en-US" w:eastAsia="zh-CN"/>
        </w:rPr>
      </w:pPr>
      <w:r>
        <w:rPr>
          <w:rFonts w:hint="eastAsia" w:ascii="方正仿宋简体" w:hAnsi="方正仿宋简体" w:eastAsia="方正仿宋简体" w:cs="方正仿宋简体"/>
          <w:b w:val="0"/>
          <w:bCs w:val="0"/>
          <w:color w:val="auto"/>
          <w:sz w:val="32"/>
          <w:szCs w:val="32"/>
          <w:u w:val="none"/>
          <w:lang w:val="en-US" w:eastAsia="zh-CN"/>
        </w:rPr>
        <w:t>（一）应科学规划市场区域，开展划区经营，确保交易秩序安全有序。</w:t>
      </w:r>
    </w:p>
    <w:p w14:paraId="0A221A9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24" w:firstLineChars="200"/>
        <w:jc w:val="both"/>
        <w:textAlignment w:val="auto"/>
        <w:rPr>
          <w:rFonts w:hint="eastAsia" w:ascii="方正仿宋简体" w:hAnsi="方正仿宋简体" w:eastAsia="方正仿宋简体" w:cs="方正仿宋简体"/>
          <w:color w:val="auto"/>
          <w:kern w:val="2"/>
          <w:sz w:val="32"/>
          <w:szCs w:val="32"/>
          <w:u w:val="none"/>
          <w:lang w:val="en-US" w:eastAsia="zh-CN" w:bidi="ar-SA"/>
        </w:rPr>
        <w:sectPr>
          <w:footerReference r:id="rId3" w:type="default"/>
          <w:footerReference r:id="rId4" w:type="even"/>
          <w:pgSz w:w="11906" w:h="16838"/>
          <w:pgMar w:top="2098" w:right="1531" w:bottom="1985" w:left="1531" w:header="0" w:footer="1588" w:gutter="0"/>
          <w:cols w:space="720" w:num="1"/>
          <w:docGrid w:type="linesAndChars" w:linePitch="574" w:charSpace="-1683"/>
        </w:sectPr>
      </w:pPr>
      <w:r>
        <w:rPr>
          <w:rFonts w:hint="eastAsia" w:ascii="方正仿宋简体" w:hAnsi="方正仿宋简体" w:eastAsia="方正仿宋简体" w:cs="方正仿宋简体"/>
          <w:b w:val="0"/>
          <w:bCs w:val="0"/>
          <w:color w:val="auto"/>
          <w:sz w:val="32"/>
          <w:szCs w:val="32"/>
          <w:u w:val="none"/>
          <w:lang w:val="en-US" w:eastAsia="zh-CN"/>
        </w:rPr>
        <w:t>（二）应建立健全经营者管理、</w:t>
      </w:r>
      <w:r>
        <w:rPr>
          <w:rFonts w:hint="eastAsia" w:ascii="方正仿宋简体" w:hAnsi="方正仿宋简体" w:eastAsia="方正仿宋简体" w:cs="方正仿宋简体"/>
          <w:color w:val="auto"/>
          <w:kern w:val="2"/>
          <w:sz w:val="32"/>
          <w:szCs w:val="32"/>
          <w:u w:val="none"/>
          <w:lang w:val="en-US" w:eastAsia="zh-CN" w:bidi="ar-SA"/>
        </w:rPr>
        <w:t>证照管理、产品管理、市场</w:t>
      </w:r>
    </w:p>
    <w:p w14:paraId="690F9F23">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方正仿宋简体" w:hAnsi="方正仿宋简体" w:eastAsia="方正仿宋简体" w:cs="方正仿宋简体"/>
          <w:b w:val="0"/>
          <w:bCs w:val="0"/>
          <w:color w:val="auto"/>
          <w:sz w:val="32"/>
          <w:szCs w:val="32"/>
          <w:u w:val="none"/>
          <w:lang w:val="en-US" w:eastAsia="zh-CN"/>
        </w:rPr>
      </w:pPr>
      <w:r>
        <w:rPr>
          <w:rFonts w:hint="eastAsia" w:ascii="方正仿宋简体" w:hAnsi="方正仿宋简体" w:eastAsia="方正仿宋简体" w:cs="方正仿宋简体"/>
          <w:color w:val="auto"/>
          <w:kern w:val="2"/>
          <w:sz w:val="32"/>
          <w:szCs w:val="32"/>
          <w:u w:val="none"/>
          <w:lang w:val="en-US" w:eastAsia="zh-CN" w:bidi="ar-SA"/>
        </w:rPr>
        <w:t>巡查、互联网服务等市场管理制度，完</w:t>
      </w:r>
      <w:r>
        <w:rPr>
          <w:rFonts w:hint="eastAsia" w:ascii="方正仿宋简体" w:hAnsi="方正仿宋简体" w:eastAsia="方正仿宋简体" w:cs="方正仿宋简体"/>
          <w:b w:val="0"/>
          <w:bCs w:val="0"/>
          <w:color w:val="auto"/>
          <w:sz w:val="32"/>
          <w:szCs w:val="32"/>
          <w:u w:val="none"/>
          <w:lang w:val="en-US" w:eastAsia="zh-CN"/>
        </w:rPr>
        <w:t>善各类预案，规范和田玉石交易活动的线上、线下管理，严格依法履行市场日常管理的主体责任。</w:t>
      </w:r>
    </w:p>
    <w:p w14:paraId="6D9B819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b w:val="0"/>
          <w:bCs w:val="0"/>
          <w:color w:val="auto"/>
          <w:sz w:val="32"/>
          <w:szCs w:val="32"/>
          <w:u w:val="none"/>
          <w:lang w:val="en-US" w:eastAsia="zh-CN"/>
        </w:rPr>
      </w:pPr>
      <w:r>
        <w:rPr>
          <w:rFonts w:hint="eastAsia" w:ascii="方正仿宋简体" w:hAnsi="方正仿宋简体" w:eastAsia="方正仿宋简体" w:cs="方正仿宋简体"/>
          <w:b w:val="0"/>
          <w:bCs w:val="0"/>
          <w:color w:val="auto"/>
          <w:sz w:val="32"/>
          <w:szCs w:val="32"/>
          <w:u w:val="none"/>
          <w:lang w:val="en-US" w:eastAsia="zh-CN"/>
        </w:rPr>
        <w:t>（三）应对入驻市场的各类</w:t>
      </w:r>
      <w:r>
        <w:rPr>
          <w:rFonts w:hint="eastAsia" w:ascii="方正仿宋简体" w:hAnsi="方正仿宋简体" w:eastAsia="方正仿宋简体" w:cs="方正仿宋简体"/>
          <w:sz w:val="32"/>
          <w:szCs w:val="32"/>
          <w:lang w:val="en-US" w:eastAsia="zh-CN"/>
        </w:rPr>
        <w:t>经营</w:t>
      </w:r>
      <w:r>
        <w:rPr>
          <w:rFonts w:hint="eastAsia" w:ascii="方正仿宋简体" w:hAnsi="方正仿宋简体" w:eastAsia="方正仿宋简体" w:cs="方正仿宋简体"/>
          <w:b w:val="0"/>
          <w:bCs w:val="0"/>
          <w:color w:val="auto"/>
          <w:sz w:val="32"/>
          <w:szCs w:val="32"/>
          <w:u w:val="none"/>
          <w:lang w:val="en-US" w:eastAsia="zh-CN"/>
        </w:rPr>
        <w:t>主体实行实名登记，指定专人负责，并定期核验更新。</w:t>
      </w:r>
    </w:p>
    <w:p w14:paraId="7F3AFA02">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简体" w:hAnsi="方正仿宋简体" w:eastAsia="方正仿宋简体" w:cs="方正仿宋简体"/>
          <w:color w:val="auto"/>
          <w:kern w:val="2"/>
          <w:sz w:val="32"/>
          <w:szCs w:val="32"/>
          <w:u w:val="none"/>
          <w:lang w:val="en-US" w:eastAsia="zh-CN" w:bidi="ar-SA"/>
        </w:rPr>
      </w:pPr>
      <w:r>
        <w:rPr>
          <w:rFonts w:hint="eastAsia" w:ascii="方正仿宋简体" w:hAnsi="方正仿宋简体" w:eastAsia="方正仿宋简体" w:cs="方正仿宋简体"/>
          <w:b w:val="0"/>
          <w:bCs w:val="0"/>
          <w:color w:val="auto"/>
          <w:sz w:val="32"/>
          <w:szCs w:val="32"/>
          <w:u w:val="none"/>
          <w:lang w:val="en-US" w:eastAsia="zh-CN"/>
        </w:rPr>
        <w:t>建立用户台账（含线上、线下，水盆子、流动人员），并</w:t>
      </w:r>
      <w:r>
        <w:rPr>
          <w:rFonts w:hint="eastAsia" w:ascii="方正仿宋简体" w:hAnsi="方正仿宋简体" w:eastAsia="方正仿宋简体" w:cs="方正仿宋简体"/>
          <w:color w:val="auto"/>
          <w:kern w:val="2"/>
          <w:sz w:val="32"/>
          <w:szCs w:val="32"/>
          <w:u w:val="none"/>
          <w:lang w:val="en-US" w:eastAsia="zh-CN" w:bidi="ar-SA"/>
        </w:rPr>
        <w:t>应如实登记</w:t>
      </w:r>
      <w:r>
        <w:rPr>
          <w:rFonts w:hint="eastAsia" w:ascii="方正仿宋简体" w:hAnsi="方正仿宋简体" w:eastAsia="方正仿宋简体" w:cs="方正仿宋简体"/>
          <w:sz w:val="32"/>
          <w:szCs w:val="32"/>
          <w:lang w:val="en-US" w:eastAsia="zh-CN"/>
        </w:rPr>
        <w:t>经营</w:t>
      </w:r>
      <w:r>
        <w:rPr>
          <w:rFonts w:hint="eastAsia" w:ascii="方正仿宋简体" w:hAnsi="方正仿宋简体" w:eastAsia="方正仿宋简体" w:cs="方正仿宋简体"/>
          <w:color w:val="auto"/>
          <w:kern w:val="2"/>
          <w:sz w:val="32"/>
          <w:szCs w:val="32"/>
          <w:u w:val="none"/>
          <w:lang w:val="en-US" w:eastAsia="zh-CN" w:bidi="ar-SA"/>
        </w:rPr>
        <w:t>主体名称、社会信用代码证、经营者及雇员的姓名、身份证、经营地址、联系方式、注册账号等真实有效信息）。</w:t>
      </w:r>
    </w:p>
    <w:p w14:paraId="03B27572">
      <w:pPr>
        <w:pStyle w:val="2"/>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简体" w:hAnsi="方正仿宋简体" w:eastAsia="方正仿宋简体" w:cs="方正仿宋简体"/>
          <w:b w:val="0"/>
          <w:bCs w:val="0"/>
          <w:color w:val="auto"/>
          <w:sz w:val="32"/>
          <w:szCs w:val="32"/>
          <w:u w:val="none"/>
          <w:lang w:val="en-US" w:eastAsia="zh-CN"/>
        </w:rPr>
      </w:pPr>
      <w:r>
        <w:rPr>
          <w:rFonts w:hint="eastAsia" w:ascii="方正仿宋简体" w:hAnsi="方正仿宋简体" w:eastAsia="方正仿宋简体" w:cs="方正仿宋简体"/>
          <w:b w:val="0"/>
          <w:bCs w:val="0"/>
          <w:color w:val="auto"/>
          <w:sz w:val="32"/>
          <w:szCs w:val="32"/>
          <w:u w:val="none"/>
          <w:lang w:val="en-US" w:eastAsia="zh-CN"/>
        </w:rPr>
        <w:t>（四）应建立</w:t>
      </w:r>
      <w:r>
        <w:rPr>
          <w:rFonts w:hint="eastAsia" w:ascii="方正仿宋简体" w:hAnsi="方正仿宋简体" w:eastAsia="方正仿宋简体" w:cs="方正仿宋简体"/>
          <w:color w:val="auto"/>
          <w:kern w:val="2"/>
          <w:sz w:val="32"/>
          <w:szCs w:val="32"/>
          <w:u w:val="none"/>
          <w:lang w:val="en-US" w:eastAsia="zh-CN" w:bidi="ar-SA"/>
        </w:rPr>
        <w:t>市场纠纷调解机制。因玉石交易产生的纠纷，征得双方当事人同意，由交易市场提供方、人民调解员或者依法成立的其他调解组织调解，或者由交易双方依法通过仲裁、诉讼程序解决。</w:t>
      </w:r>
    </w:p>
    <w:p w14:paraId="3AD84A3C">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default" w:ascii="Times New Roman" w:hAnsi="Times New Roman" w:eastAsia="方正仿宋简体" w:cs="方正仿宋简体"/>
          <w:b/>
          <w:bCs/>
          <w:color w:val="auto"/>
          <w:sz w:val="32"/>
          <w:szCs w:val="32"/>
          <w:u w:val="none"/>
          <w:lang w:val="en-US" w:eastAsia="zh-CN"/>
        </w:rPr>
      </w:pPr>
      <w:r>
        <w:rPr>
          <w:rFonts w:hint="eastAsia" w:ascii="Times New Roman" w:hAnsi="Times New Roman" w:eastAsia="方正楷体简体" w:cs="方正楷体简体"/>
          <w:b/>
          <w:bCs/>
          <w:color w:val="auto"/>
          <w:sz w:val="32"/>
          <w:szCs w:val="32"/>
          <w:u w:val="none"/>
          <w:lang w:val="en-US" w:eastAsia="zh-CN"/>
        </w:rPr>
        <w:t>第五条</w:t>
      </w:r>
      <w:r>
        <w:rPr>
          <w:rFonts w:hint="eastAsia" w:ascii="Times New Roman" w:hAnsi="Times New Roman" w:eastAsia="方正仿宋简体" w:cs="方正仿宋简体"/>
          <w:b w:val="0"/>
          <w:bCs w:val="0"/>
          <w:color w:val="auto"/>
          <w:sz w:val="32"/>
          <w:szCs w:val="32"/>
          <w:u w:val="none"/>
          <w:lang w:val="en-US" w:eastAsia="zh-CN"/>
        </w:rPr>
        <w:t xml:space="preserve"> </w:t>
      </w:r>
      <w:r>
        <w:rPr>
          <w:rFonts w:hint="eastAsia" w:ascii="Times New Roman" w:hAnsi="Times New Roman" w:eastAsia="方正仿宋简体" w:cs="方正仿宋简体"/>
          <w:b/>
          <w:bCs/>
          <w:color w:val="auto"/>
          <w:sz w:val="32"/>
          <w:szCs w:val="32"/>
          <w:u w:val="none"/>
          <w:lang w:val="en-US" w:eastAsia="zh-CN"/>
        </w:rPr>
        <w:t>经营主体管理</w:t>
      </w:r>
    </w:p>
    <w:p w14:paraId="79BFD53D">
      <w:pPr>
        <w:keepNext w:val="0"/>
        <w:keepLines w:val="0"/>
        <w:pageBreakBefore w:val="0"/>
        <w:widowControl w:val="0"/>
        <w:kinsoku/>
        <w:wordWrap/>
        <w:overflowPunct/>
        <w:topLinePunct w:val="0"/>
        <w:autoSpaceDE/>
        <w:autoSpaceDN/>
        <w:bidi w:val="0"/>
        <w:spacing w:line="540" w:lineRule="exact"/>
        <w:ind w:firstLine="640" w:firstLineChars="200"/>
        <w:textAlignment w:val="auto"/>
      </w:pPr>
      <w:r>
        <w:rPr>
          <w:rFonts w:hint="eastAsia" w:ascii="Times New Roman" w:hAnsi="Times New Roman" w:eastAsia="方正仿宋简体" w:cs="方正仿宋简体"/>
          <w:b w:val="0"/>
          <w:bCs w:val="0"/>
          <w:color w:val="auto"/>
          <w:sz w:val="32"/>
          <w:szCs w:val="32"/>
          <w:u w:val="none"/>
          <w:lang w:val="en-US" w:eastAsia="zh-CN"/>
        </w:rPr>
        <w:t>依法在和田地区行政区域内登记注册的和田玉石</w:t>
      </w:r>
      <w:r>
        <w:rPr>
          <w:rFonts w:hint="eastAsia" w:ascii="仿宋_GB2312" w:hAnsi="仿宋_GB2312" w:eastAsia="仿宋_GB2312" w:cs="仿宋_GB2312"/>
          <w:sz w:val="32"/>
          <w:szCs w:val="32"/>
          <w:lang w:val="en-US" w:eastAsia="zh-CN"/>
        </w:rPr>
        <w:t>经营</w:t>
      </w:r>
      <w:r>
        <w:rPr>
          <w:rFonts w:hint="eastAsia" w:ascii="Times New Roman" w:hAnsi="Times New Roman" w:eastAsia="方正仿宋简体" w:cs="方正仿宋简体"/>
          <w:b w:val="0"/>
          <w:bCs w:val="0"/>
          <w:color w:val="auto"/>
          <w:sz w:val="32"/>
          <w:szCs w:val="32"/>
          <w:u w:val="none"/>
          <w:lang w:val="en-US" w:eastAsia="zh-CN"/>
        </w:rPr>
        <w:t>主体应当履行以下责任：</w:t>
      </w:r>
    </w:p>
    <w:p w14:paraId="181820B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方正仿宋简体"/>
          <w:b w:val="0"/>
          <w:bCs w:val="0"/>
          <w:color w:val="auto"/>
          <w:sz w:val="32"/>
          <w:szCs w:val="32"/>
          <w:u w:val="none"/>
          <w:lang w:val="en-US" w:eastAsia="zh-CN"/>
        </w:rPr>
      </w:pPr>
      <w:r>
        <w:rPr>
          <w:rFonts w:hint="eastAsia" w:ascii="方正仿宋简体" w:hAnsi="方正仿宋简体" w:eastAsia="方正仿宋简体" w:cs="方正仿宋简体"/>
          <w:b w:val="0"/>
          <w:bCs w:val="0"/>
          <w:color w:val="auto"/>
          <w:sz w:val="32"/>
          <w:szCs w:val="32"/>
          <w:u w:val="none"/>
          <w:lang w:val="en-US" w:eastAsia="zh-CN"/>
        </w:rPr>
        <w:t>（一）</w:t>
      </w:r>
      <w:r>
        <w:rPr>
          <w:rFonts w:hint="eastAsia" w:ascii="Times New Roman" w:hAnsi="Times New Roman" w:eastAsia="方正仿宋简体" w:cs="方正仿宋简体"/>
          <w:b w:val="0"/>
          <w:bCs w:val="0"/>
          <w:color w:val="auto"/>
          <w:sz w:val="32"/>
          <w:szCs w:val="32"/>
          <w:u w:val="none"/>
          <w:lang w:val="en-US" w:eastAsia="zh-CN"/>
        </w:rPr>
        <w:t>应亮照经营。</w:t>
      </w:r>
    </w:p>
    <w:p w14:paraId="3026963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方正仿宋简体"/>
          <w:b w:val="0"/>
          <w:bCs w:val="0"/>
          <w:color w:val="auto"/>
          <w:sz w:val="32"/>
          <w:szCs w:val="32"/>
          <w:u w:val="single"/>
          <w:lang w:val="en-US" w:eastAsia="zh-CN"/>
        </w:rPr>
      </w:pPr>
      <w:r>
        <w:rPr>
          <w:rFonts w:hint="eastAsia" w:ascii="方正仿宋简体" w:hAnsi="方正仿宋简体" w:eastAsia="方正仿宋简体" w:cs="方正仿宋简体"/>
          <w:b w:val="0"/>
          <w:bCs w:val="0"/>
          <w:color w:val="auto"/>
          <w:sz w:val="32"/>
          <w:szCs w:val="32"/>
          <w:u w:val="none"/>
          <w:lang w:val="en-US" w:eastAsia="zh-CN"/>
        </w:rPr>
        <w:t>（二）</w:t>
      </w:r>
      <w:r>
        <w:rPr>
          <w:rFonts w:hint="eastAsia" w:ascii="Times New Roman" w:hAnsi="Times New Roman" w:eastAsia="方正仿宋简体" w:cs="方正仿宋简体"/>
          <w:b w:val="0"/>
          <w:bCs w:val="0"/>
          <w:color w:val="auto"/>
          <w:sz w:val="32"/>
          <w:szCs w:val="32"/>
          <w:u w:val="none"/>
          <w:lang w:val="en-US" w:eastAsia="zh-CN"/>
        </w:rPr>
        <w:t>应依法经营、诚实守信，并向交易市场提供方如实报告提供相关信息。</w:t>
      </w:r>
    </w:p>
    <w:p w14:paraId="7778BD04">
      <w:pPr>
        <w:pStyle w:val="2"/>
        <w:keepNext w:val="0"/>
        <w:keepLines w:val="0"/>
        <w:pageBreakBefore w:val="0"/>
        <w:widowControl w:val="0"/>
        <w:kinsoku/>
        <w:wordWrap/>
        <w:overflowPunct/>
        <w:topLinePunct w:val="0"/>
        <w:autoSpaceDE/>
        <w:autoSpaceDN/>
        <w:bidi w:val="0"/>
        <w:spacing w:line="540" w:lineRule="exact"/>
        <w:ind w:firstLine="640"/>
        <w:textAlignment w:val="auto"/>
        <w:rPr>
          <w:rFonts w:hint="eastAsia" w:ascii="Times New Roman" w:hAnsi="Times New Roman" w:eastAsia="方正仿宋简体" w:cs="方正仿宋简体"/>
          <w:b w:val="0"/>
          <w:bCs w:val="0"/>
          <w:color w:val="auto"/>
          <w:sz w:val="32"/>
          <w:szCs w:val="32"/>
          <w:u w:val="none"/>
          <w:lang w:val="en-US" w:eastAsia="zh-CN"/>
        </w:rPr>
      </w:pPr>
      <w:r>
        <w:rPr>
          <w:rFonts w:hint="eastAsia" w:ascii="方正仿宋简体" w:hAnsi="方正仿宋简体" w:eastAsia="方正仿宋简体" w:cs="方正仿宋简体"/>
          <w:b w:val="0"/>
          <w:bCs w:val="0"/>
          <w:color w:val="auto"/>
          <w:sz w:val="32"/>
          <w:szCs w:val="32"/>
          <w:u w:val="none"/>
          <w:lang w:val="en-US" w:eastAsia="zh-CN"/>
        </w:rPr>
        <w:t>（三）</w:t>
      </w:r>
      <w:r>
        <w:rPr>
          <w:rFonts w:hint="eastAsia" w:ascii="Times New Roman" w:hAnsi="Times New Roman" w:eastAsia="方正仿宋简体" w:cs="方正仿宋简体"/>
          <w:b w:val="0"/>
          <w:bCs w:val="0"/>
          <w:color w:val="auto"/>
          <w:sz w:val="32"/>
          <w:szCs w:val="32"/>
          <w:u w:val="none"/>
          <w:lang w:val="en-US" w:eastAsia="zh-CN"/>
        </w:rPr>
        <w:t>应实行明码标价、标明产地、分柜销售。</w:t>
      </w:r>
    </w:p>
    <w:p w14:paraId="772BB08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方正仿宋简体"/>
          <w:b w:val="0"/>
          <w:bCs w:val="0"/>
          <w:color w:val="auto"/>
          <w:sz w:val="32"/>
          <w:szCs w:val="32"/>
          <w:u w:val="none"/>
          <w:lang w:val="en-US" w:eastAsia="zh-CN"/>
        </w:rPr>
      </w:pPr>
      <w:r>
        <w:rPr>
          <w:rFonts w:hint="eastAsia" w:ascii="方正仿宋简体" w:hAnsi="方正仿宋简体" w:eastAsia="方正仿宋简体" w:cs="方正仿宋简体"/>
          <w:b w:val="0"/>
          <w:bCs w:val="0"/>
          <w:color w:val="auto"/>
          <w:sz w:val="32"/>
          <w:szCs w:val="32"/>
          <w:u w:val="none"/>
          <w:lang w:val="en-US" w:eastAsia="zh-CN"/>
        </w:rPr>
        <w:t>（四）</w:t>
      </w:r>
      <w:r>
        <w:rPr>
          <w:rFonts w:hint="eastAsia" w:ascii="Times New Roman" w:hAnsi="Times New Roman" w:eastAsia="方正仿宋简体" w:cs="方正仿宋简体"/>
          <w:b w:val="0"/>
          <w:bCs w:val="0"/>
          <w:color w:val="auto"/>
          <w:sz w:val="32"/>
          <w:szCs w:val="32"/>
          <w:u w:val="none"/>
          <w:lang w:val="en-US" w:eastAsia="zh-CN"/>
        </w:rPr>
        <w:t>所销售的和田玉石，消费者要求提供鉴定证书的，应提供鉴定</w:t>
      </w:r>
      <w:r>
        <w:rPr>
          <w:rFonts w:hint="eastAsia" w:ascii="Times New Roman" w:hAnsi="Times New Roman" w:eastAsia="方正仿宋简体" w:cs="方正仿宋简体"/>
          <w:color w:val="auto"/>
          <w:sz w:val="32"/>
          <w:szCs w:val="32"/>
          <w:u w:val="none"/>
          <w:lang w:val="en-US" w:eastAsia="zh-CN"/>
        </w:rPr>
        <w:t>证书，做到一物一证。</w:t>
      </w:r>
    </w:p>
    <w:p w14:paraId="6FF9923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方正仿宋简体"/>
          <w:b w:val="0"/>
          <w:bCs w:val="0"/>
          <w:color w:val="auto"/>
          <w:sz w:val="32"/>
          <w:szCs w:val="32"/>
          <w:u w:val="none"/>
          <w:lang w:val="en-US" w:eastAsia="zh-CN"/>
        </w:rPr>
      </w:pPr>
      <w:r>
        <w:rPr>
          <w:rFonts w:hint="eastAsia" w:ascii="方正仿宋简体" w:hAnsi="方正仿宋简体" w:eastAsia="方正仿宋简体" w:cs="方正仿宋简体"/>
          <w:b w:val="0"/>
          <w:bCs w:val="0"/>
          <w:color w:val="auto"/>
          <w:sz w:val="32"/>
          <w:szCs w:val="32"/>
          <w:u w:val="none"/>
          <w:lang w:val="en-US" w:eastAsia="zh-CN"/>
        </w:rPr>
        <w:t>（五）</w:t>
      </w:r>
      <w:r>
        <w:rPr>
          <w:rFonts w:hint="eastAsia" w:ascii="Times New Roman" w:hAnsi="Times New Roman" w:eastAsia="方正仿宋简体" w:cs="方正仿宋简体"/>
          <w:b w:val="0"/>
          <w:bCs w:val="0"/>
          <w:color w:val="auto"/>
          <w:sz w:val="32"/>
          <w:szCs w:val="32"/>
          <w:u w:val="none"/>
          <w:lang w:val="en-US" w:eastAsia="zh-CN"/>
        </w:rPr>
        <w:t>应按照国家有关规定向消费者出具发票等购物凭证。</w:t>
      </w:r>
    </w:p>
    <w:p w14:paraId="2AE31E7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简体" w:cs="方正仿宋简体"/>
          <w:b/>
          <w:bCs/>
          <w:color w:val="auto"/>
          <w:sz w:val="32"/>
          <w:szCs w:val="32"/>
          <w:u w:val="none"/>
          <w:lang w:val="en-US" w:eastAsia="zh-CN"/>
        </w:rPr>
      </w:pPr>
      <w:r>
        <w:rPr>
          <w:rFonts w:hint="eastAsia" w:ascii="Times New Roman" w:hAnsi="Times New Roman" w:eastAsia="方正楷体简体" w:cs="方正楷体简体"/>
          <w:b/>
          <w:bCs/>
          <w:color w:val="auto"/>
          <w:sz w:val="32"/>
          <w:szCs w:val="32"/>
          <w:u w:val="none"/>
          <w:lang w:val="en-US" w:eastAsia="zh-CN"/>
        </w:rPr>
        <w:t>第六条</w:t>
      </w:r>
      <w:r>
        <w:rPr>
          <w:rFonts w:hint="eastAsia" w:ascii="Times New Roman" w:hAnsi="Times New Roman" w:eastAsia="方正仿宋简体" w:cs="方正仿宋简体"/>
          <w:b w:val="0"/>
          <w:bCs w:val="0"/>
          <w:color w:val="auto"/>
          <w:sz w:val="32"/>
          <w:szCs w:val="32"/>
          <w:u w:val="none"/>
          <w:lang w:val="en-US" w:eastAsia="zh-CN"/>
        </w:rPr>
        <w:t xml:space="preserve"> </w:t>
      </w:r>
      <w:r>
        <w:rPr>
          <w:rFonts w:hint="eastAsia" w:ascii="Times New Roman" w:hAnsi="Times New Roman" w:eastAsia="方正仿宋简体" w:cs="方正仿宋简体"/>
          <w:b/>
          <w:bCs/>
          <w:color w:val="auto"/>
          <w:sz w:val="32"/>
          <w:szCs w:val="32"/>
          <w:u w:val="none"/>
          <w:lang w:val="en-US" w:eastAsia="zh-CN"/>
        </w:rPr>
        <w:t>网络直播管理</w:t>
      </w:r>
    </w:p>
    <w:p w14:paraId="4D9CE45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方正仿宋简体"/>
          <w:b w:val="0"/>
          <w:bCs w:val="0"/>
          <w:color w:val="auto"/>
          <w:sz w:val="32"/>
          <w:szCs w:val="32"/>
          <w:u w:val="none"/>
          <w:lang w:val="en-US" w:eastAsia="zh-CN"/>
        </w:rPr>
      </w:pPr>
      <w:r>
        <w:rPr>
          <w:rFonts w:hint="eastAsia" w:ascii="Times New Roman" w:hAnsi="Times New Roman" w:eastAsia="方正仿宋简体" w:cs="方正仿宋简体"/>
          <w:b w:val="0"/>
          <w:bCs w:val="0"/>
          <w:color w:val="auto"/>
          <w:sz w:val="32"/>
          <w:szCs w:val="32"/>
          <w:u w:val="none"/>
          <w:lang w:val="en-US" w:eastAsia="zh-CN"/>
        </w:rPr>
        <w:t>从事和田玉石线上（直播间等）交易的</w:t>
      </w:r>
      <w:r>
        <w:rPr>
          <w:rFonts w:hint="eastAsia" w:ascii="仿宋_GB2312" w:hAnsi="仿宋_GB2312" w:eastAsia="仿宋_GB2312" w:cs="仿宋_GB2312"/>
          <w:sz w:val="32"/>
          <w:szCs w:val="32"/>
          <w:lang w:val="en-US" w:eastAsia="zh-CN"/>
        </w:rPr>
        <w:t>经营</w:t>
      </w:r>
      <w:r>
        <w:rPr>
          <w:rFonts w:hint="eastAsia" w:ascii="Times New Roman" w:hAnsi="Times New Roman" w:eastAsia="方正仿宋简体" w:cs="方正仿宋简体"/>
          <w:b w:val="0"/>
          <w:bCs w:val="0"/>
          <w:color w:val="auto"/>
          <w:sz w:val="32"/>
          <w:szCs w:val="32"/>
          <w:u w:val="none"/>
          <w:lang w:val="en-US" w:eastAsia="zh-CN"/>
        </w:rPr>
        <w:t>主体应当履行以下责任：</w:t>
      </w:r>
    </w:p>
    <w:p w14:paraId="3169EAA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方正仿宋简体"/>
          <w:b w:val="0"/>
          <w:bCs w:val="0"/>
          <w:color w:val="auto"/>
          <w:sz w:val="32"/>
          <w:szCs w:val="32"/>
          <w:u w:val="none"/>
          <w:lang w:val="en-US" w:eastAsia="zh-CN"/>
        </w:rPr>
      </w:pPr>
      <w:r>
        <w:rPr>
          <w:rFonts w:hint="eastAsia" w:ascii="Times New Roman" w:hAnsi="Times New Roman" w:eastAsia="方正仿宋简体" w:cs="方正仿宋简体"/>
          <w:b w:val="0"/>
          <w:bCs w:val="0"/>
          <w:color w:val="auto"/>
          <w:sz w:val="32"/>
          <w:szCs w:val="32"/>
          <w:u w:val="none"/>
          <w:lang w:val="en-US" w:eastAsia="zh-CN"/>
        </w:rPr>
        <w:t>（一）应依法登记注册，在其网店、直播带货首页或者从事经营活动的主页准确公示经营者主体信息或者该信息的链接标识，亮</w:t>
      </w:r>
      <w:r>
        <w:rPr>
          <w:rFonts w:hint="eastAsia" w:ascii="Times New Roman" w:hAnsi="Times New Roman" w:eastAsia="方正仿宋简体" w:cs="方正仿宋简体"/>
          <w:color w:val="auto"/>
          <w:sz w:val="32"/>
          <w:szCs w:val="32"/>
          <w:u w:val="none"/>
          <w:lang w:val="en-US" w:eastAsia="zh-CN"/>
        </w:rPr>
        <w:t>照经营。</w:t>
      </w:r>
    </w:p>
    <w:p w14:paraId="64D5C2B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b w:val="0"/>
          <w:bCs w:val="0"/>
          <w:color w:val="auto"/>
          <w:sz w:val="32"/>
          <w:szCs w:val="32"/>
          <w:u w:val="none"/>
          <w:lang w:val="en-US" w:eastAsia="zh-CN"/>
        </w:rPr>
      </w:pPr>
      <w:r>
        <w:rPr>
          <w:rFonts w:hint="eastAsia" w:ascii="方正仿宋简体" w:hAnsi="方正仿宋简体" w:eastAsia="方正仿宋简体" w:cs="方正仿宋简体"/>
          <w:b w:val="0"/>
          <w:bCs w:val="0"/>
          <w:color w:val="auto"/>
          <w:sz w:val="32"/>
          <w:szCs w:val="32"/>
          <w:u w:val="none"/>
          <w:lang w:val="en-US" w:eastAsia="zh-CN"/>
        </w:rPr>
        <w:t>（二）从事和田玉</w:t>
      </w:r>
      <w:r>
        <w:rPr>
          <w:rFonts w:hint="eastAsia" w:ascii="Times New Roman" w:hAnsi="Times New Roman" w:eastAsia="方正仿宋简体" w:cs="方正仿宋简体"/>
          <w:b w:val="0"/>
          <w:bCs w:val="0"/>
          <w:color w:val="auto"/>
          <w:sz w:val="32"/>
          <w:szCs w:val="32"/>
          <w:u w:val="none"/>
          <w:lang w:val="en-US" w:eastAsia="zh-CN"/>
        </w:rPr>
        <w:t>石</w:t>
      </w:r>
      <w:r>
        <w:rPr>
          <w:rFonts w:hint="eastAsia" w:ascii="方正仿宋简体" w:hAnsi="方正仿宋简体" w:eastAsia="方正仿宋简体" w:cs="方正仿宋简体"/>
          <w:b w:val="0"/>
          <w:bCs w:val="0"/>
          <w:color w:val="auto"/>
          <w:sz w:val="32"/>
          <w:szCs w:val="32"/>
          <w:u w:val="none"/>
          <w:lang w:val="en-US" w:eastAsia="zh-CN"/>
        </w:rPr>
        <w:t>线上（直播间）交易的</w:t>
      </w:r>
      <w:r>
        <w:rPr>
          <w:rFonts w:hint="eastAsia" w:ascii="Times New Roman" w:hAnsi="Times New Roman" w:eastAsia="方正仿宋简体" w:cs="方正仿宋简体"/>
          <w:color w:val="auto"/>
          <w:sz w:val="32"/>
          <w:szCs w:val="32"/>
          <w:u w:val="none"/>
          <w:lang w:val="en-US" w:eastAsia="zh-CN"/>
        </w:rPr>
        <w:t>从业人员应“挂牌”入市。</w:t>
      </w:r>
    </w:p>
    <w:p w14:paraId="32C4079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方正仿宋简体"/>
          <w:b w:val="0"/>
          <w:bCs w:val="0"/>
          <w:color w:val="auto"/>
          <w:sz w:val="32"/>
          <w:szCs w:val="32"/>
          <w:u w:val="none"/>
          <w:lang w:val="en-US" w:eastAsia="zh-CN"/>
        </w:rPr>
      </w:pPr>
      <w:r>
        <w:rPr>
          <w:rFonts w:hint="eastAsia" w:ascii="方正仿宋简体" w:hAnsi="方正仿宋简体" w:eastAsia="方正仿宋简体" w:cs="方正仿宋简体"/>
          <w:b w:val="0"/>
          <w:bCs w:val="0"/>
          <w:color w:val="auto"/>
          <w:sz w:val="32"/>
          <w:szCs w:val="32"/>
          <w:u w:val="none"/>
          <w:lang w:val="en-US" w:eastAsia="zh-CN"/>
        </w:rPr>
        <w:t>（三）</w:t>
      </w:r>
      <w:r>
        <w:rPr>
          <w:rFonts w:hint="eastAsia" w:ascii="Times New Roman" w:hAnsi="Times New Roman" w:eastAsia="方正仿宋简体" w:cs="方正仿宋简体"/>
          <w:b w:val="0"/>
          <w:bCs w:val="0"/>
          <w:color w:val="auto"/>
          <w:sz w:val="32"/>
          <w:szCs w:val="32"/>
          <w:u w:val="none"/>
          <w:lang w:val="en-US" w:eastAsia="zh-CN"/>
        </w:rPr>
        <w:t>应如实主动向交易市场提供方提供从事和田玉石直播交易的真实相关信息材料 ，并接受交易市场提供方管理。</w:t>
      </w:r>
    </w:p>
    <w:p w14:paraId="3E3608F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方正仿宋简体"/>
          <w:b w:val="0"/>
          <w:bCs w:val="0"/>
          <w:color w:val="auto"/>
          <w:sz w:val="32"/>
          <w:szCs w:val="32"/>
          <w:u w:val="none"/>
          <w:lang w:val="en-US" w:eastAsia="zh-CN"/>
        </w:rPr>
      </w:pPr>
      <w:r>
        <w:rPr>
          <w:rFonts w:hint="eastAsia" w:ascii="方正仿宋简体" w:hAnsi="方正仿宋简体" w:eastAsia="方正仿宋简体" w:cs="方正仿宋简体"/>
          <w:b w:val="0"/>
          <w:bCs w:val="0"/>
          <w:color w:val="auto"/>
          <w:sz w:val="32"/>
          <w:szCs w:val="32"/>
          <w:u w:val="none"/>
          <w:lang w:val="en-US" w:eastAsia="zh-CN"/>
        </w:rPr>
        <w:t>（四）应对买卖双方的人员信息</w:t>
      </w:r>
      <w:r>
        <w:rPr>
          <w:rFonts w:hint="eastAsia" w:ascii="Times New Roman" w:hAnsi="Times New Roman" w:eastAsia="方正仿宋简体" w:cs="方正仿宋简体"/>
          <w:color w:val="auto"/>
          <w:sz w:val="32"/>
          <w:szCs w:val="32"/>
          <w:u w:val="none"/>
          <w:lang w:val="en-US" w:eastAsia="zh-CN"/>
        </w:rPr>
        <w:t>及售出和田玉原石及产品等进行登记</w:t>
      </w:r>
      <w:r>
        <w:rPr>
          <w:rFonts w:hint="eastAsia" w:ascii="Times New Roman" w:hAnsi="Times New Roman" w:eastAsia="方正仿宋简体" w:cs="方正仿宋简体"/>
          <w:b w:val="0"/>
          <w:bCs w:val="0"/>
          <w:color w:val="auto"/>
          <w:sz w:val="32"/>
          <w:szCs w:val="32"/>
          <w:u w:val="none"/>
          <w:lang w:val="en-US" w:eastAsia="zh-CN"/>
        </w:rPr>
        <w:t>。</w:t>
      </w:r>
    </w:p>
    <w:p w14:paraId="4EEF1542">
      <w:pPr>
        <w:pStyle w:val="2"/>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lang w:val="en-US" w:eastAsia="zh-CN"/>
        </w:rPr>
      </w:pPr>
      <w:r>
        <w:rPr>
          <w:rFonts w:hint="eastAsia" w:ascii="Times New Roman" w:hAnsi="Times New Roman" w:eastAsia="方正仿宋简体" w:cs="方正仿宋简体"/>
          <w:b w:val="0"/>
          <w:bCs w:val="0"/>
          <w:color w:val="auto"/>
          <w:sz w:val="32"/>
          <w:szCs w:val="32"/>
          <w:u w:val="none"/>
          <w:lang w:val="en-US" w:eastAsia="zh-CN"/>
        </w:rPr>
        <w:t>（五）应诚信经营，对销售的和田玉石及</w:t>
      </w:r>
      <w:r>
        <w:rPr>
          <w:rFonts w:hint="eastAsia" w:ascii="方正仿宋简体" w:hAnsi="方正仿宋简体" w:eastAsia="方正仿宋简体" w:cs="方正仿宋简体"/>
          <w:color w:val="auto"/>
          <w:sz w:val="32"/>
          <w:szCs w:val="32"/>
          <w:u w:val="none"/>
          <w:lang w:val="en-US" w:eastAsia="zh-CN"/>
        </w:rPr>
        <w:t>提供的</w:t>
      </w:r>
      <w:r>
        <w:rPr>
          <w:rFonts w:hint="eastAsia" w:ascii="Times New Roman" w:hAnsi="Times New Roman" w:eastAsia="方正仿宋简体" w:cs="方正仿宋简体"/>
          <w:b w:val="0"/>
          <w:bCs w:val="0"/>
          <w:color w:val="auto"/>
          <w:sz w:val="32"/>
          <w:szCs w:val="32"/>
          <w:u w:val="none"/>
          <w:lang w:val="en-US" w:eastAsia="zh-CN"/>
        </w:rPr>
        <w:t>服务明码标价。</w:t>
      </w:r>
    </w:p>
    <w:p w14:paraId="4F2DF21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简体" w:cs="方正仿宋简体"/>
          <w:b w:val="0"/>
          <w:bCs w:val="0"/>
          <w:color w:val="auto"/>
          <w:sz w:val="32"/>
          <w:szCs w:val="32"/>
          <w:u w:val="none"/>
          <w:lang w:val="en-US" w:eastAsia="zh-CN"/>
        </w:rPr>
      </w:pPr>
      <w:r>
        <w:rPr>
          <w:rFonts w:hint="eastAsia" w:ascii="Times New Roman" w:hAnsi="Times New Roman" w:eastAsia="方正楷体简体" w:cs="方正楷体简体"/>
          <w:b/>
          <w:bCs/>
          <w:color w:val="auto"/>
          <w:sz w:val="32"/>
          <w:szCs w:val="32"/>
          <w:u w:val="none"/>
          <w:lang w:val="en-US" w:eastAsia="zh-CN"/>
        </w:rPr>
        <w:t xml:space="preserve">第七条 </w:t>
      </w:r>
      <w:r>
        <w:rPr>
          <w:rFonts w:hint="eastAsia" w:ascii="Times New Roman" w:hAnsi="Times New Roman" w:eastAsia="方正仿宋简体" w:cs="方正仿宋简体"/>
          <w:b w:val="0"/>
          <w:bCs w:val="0"/>
          <w:color w:val="auto"/>
          <w:sz w:val="32"/>
          <w:szCs w:val="32"/>
          <w:u w:val="none"/>
          <w:lang w:val="en-US" w:eastAsia="zh-CN"/>
        </w:rPr>
        <w:t>从事和田玉石交易活动的</w:t>
      </w:r>
      <w:r>
        <w:rPr>
          <w:rFonts w:hint="eastAsia" w:ascii="仿宋_GB2312" w:hAnsi="仿宋_GB2312" w:eastAsia="仿宋_GB2312" w:cs="仿宋_GB2312"/>
          <w:sz w:val="32"/>
          <w:szCs w:val="32"/>
          <w:lang w:val="en-US" w:eastAsia="zh-CN"/>
        </w:rPr>
        <w:t>经营</w:t>
      </w:r>
      <w:r>
        <w:rPr>
          <w:rFonts w:hint="eastAsia" w:ascii="Times New Roman" w:hAnsi="Times New Roman" w:eastAsia="方正仿宋简体" w:cs="方正仿宋简体"/>
          <w:color w:val="auto"/>
          <w:sz w:val="32"/>
          <w:szCs w:val="32"/>
          <w:u w:val="none"/>
          <w:lang w:val="en-US" w:eastAsia="zh-CN"/>
        </w:rPr>
        <w:t>主体禁止从事下列活动：</w:t>
      </w:r>
    </w:p>
    <w:p w14:paraId="41713CF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color w:val="auto"/>
          <w:sz w:val="32"/>
          <w:szCs w:val="32"/>
          <w:u w:val="none"/>
          <w:lang w:val="en-US" w:eastAsia="zh-CN"/>
        </w:rPr>
      </w:pPr>
      <w:r>
        <w:rPr>
          <w:rFonts w:hint="eastAsia" w:ascii="方正仿宋简体" w:hAnsi="方正仿宋简体" w:eastAsia="方正仿宋简体" w:cs="方正仿宋简体"/>
          <w:color w:val="auto"/>
          <w:sz w:val="32"/>
          <w:szCs w:val="32"/>
          <w:u w:val="none"/>
          <w:lang w:val="en-US" w:eastAsia="zh-CN"/>
        </w:rPr>
        <w:t>（一）禁止以提供虚假材料，或采取其他欺诈手段隐瞒重要事实，取得</w:t>
      </w:r>
      <w:r>
        <w:rPr>
          <w:rFonts w:hint="eastAsia" w:ascii="仿宋_GB2312" w:hAnsi="仿宋_GB2312" w:eastAsia="仿宋_GB2312" w:cs="仿宋_GB2312"/>
          <w:sz w:val="32"/>
          <w:szCs w:val="32"/>
          <w:lang w:val="en-US" w:eastAsia="zh-CN"/>
        </w:rPr>
        <w:t>经营</w:t>
      </w:r>
      <w:r>
        <w:rPr>
          <w:rFonts w:hint="eastAsia" w:ascii="方正仿宋简体" w:hAnsi="方正仿宋简体" w:eastAsia="方正仿宋简体" w:cs="方正仿宋简体"/>
          <w:color w:val="auto"/>
          <w:sz w:val="32"/>
          <w:szCs w:val="32"/>
          <w:u w:val="none"/>
          <w:lang w:val="en-US" w:eastAsia="zh-CN"/>
        </w:rPr>
        <w:t>主体登记；</w:t>
      </w:r>
    </w:p>
    <w:p w14:paraId="039CB8A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color w:val="auto"/>
          <w:sz w:val="32"/>
          <w:szCs w:val="32"/>
          <w:u w:val="none"/>
          <w:lang w:val="en-US" w:eastAsia="zh-CN"/>
        </w:rPr>
      </w:pPr>
      <w:r>
        <w:rPr>
          <w:rFonts w:hint="eastAsia" w:ascii="方正仿宋简体" w:hAnsi="方正仿宋简体" w:eastAsia="方正仿宋简体" w:cs="方正仿宋简体"/>
          <w:color w:val="auto"/>
          <w:sz w:val="32"/>
          <w:szCs w:val="32"/>
          <w:u w:val="none"/>
          <w:lang w:val="en-US" w:eastAsia="zh-CN"/>
        </w:rPr>
        <w:t>（二）禁止伪造、涂改、出租、出借、转让营业执照；</w:t>
      </w:r>
    </w:p>
    <w:p w14:paraId="41AD109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color w:val="auto"/>
          <w:sz w:val="32"/>
          <w:szCs w:val="32"/>
          <w:u w:val="none"/>
          <w:lang w:val="en-US" w:eastAsia="zh-CN"/>
        </w:rPr>
      </w:pPr>
      <w:r>
        <w:rPr>
          <w:rFonts w:hint="eastAsia" w:ascii="方正仿宋简体" w:hAnsi="方正仿宋简体" w:eastAsia="方正仿宋简体" w:cs="方正仿宋简体"/>
          <w:color w:val="auto"/>
          <w:sz w:val="32"/>
          <w:szCs w:val="32"/>
          <w:u w:val="none"/>
          <w:lang w:val="en-US" w:eastAsia="zh-CN"/>
        </w:rPr>
        <w:t>（三）禁止发布虚假、违法广告，严禁夸大宣传产品，以任何形式的不正当手段诱导消费行为；</w:t>
      </w:r>
    </w:p>
    <w:p w14:paraId="7F34C2B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color w:val="auto"/>
          <w:sz w:val="32"/>
          <w:szCs w:val="32"/>
          <w:u w:val="none"/>
          <w:lang w:val="en-US" w:eastAsia="zh-CN"/>
        </w:rPr>
      </w:pPr>
      <w:r>
        <w:rPr>
          <w:rFonts w:hint="eastAsia" w:ascii="方正仿宋简体" w:hAnsi="方正仿宋简体" w:eastAsia="方正仿宋简体" w:cs="方正仿宋简体"/>
          <w:color w:val="auto"/>
          <w:sz w:val="32"/>
          <w:szCs w:val="32"/>
          <w:u w:val="none"/>
          <w:lang w:val="en-US" w:eastAsia="zh-CN"/>
        </w:rPr>
        <w:t>（四）禁止以人工处理（合成、拼合、再造等）冒充天然和田玉原石原料及其制成品；</w:t>
      </w:r>
    </w:p>
    <w:p w14:paraId="0DCA030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color w:val="auto"/>
          <w:sz w:val="32"/>
          <w:szCs w:val="32"/>
          <w:u w:val="none"/>
          <w:lang w:val="en-US" w:eastAsia="zh-CN"/>
        </w:rPr>
      </w:pPr>
      <w:r>
        <w:rPr>
          <w:rFonts w:hint="eastAsia" w:ascii="方正仿宋简体" w:hAnsi="方正仿宋简体" w:eastAsia="方正仿宋简体" w:cs="方正仿宋简体"/>
          <w:color w:val="auto"/>
          <w:sz w:val="32"/>
          <w:szCs w:val="32"/>
          <w:u w:val="none"/>
          <w:lang w:val="en-US" w:eastAsia="zh-CN"/>
        </w:rPr>
        <w:t>（五）禁止伪造产地，冒充和田地区和田玉原石原料及其制成品；</w:t>
      </w:r>
    </w:p>
    <w:p w14:paraId="381687B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color w:val="auto"/>
          <w:sz w:val="32"/>
          <w:szCs w:val="32"/>
          <w:u w:val="none"/>
          <w:lang w:val="en-US" w:eastAsia="zh-CN"/>
        </w:rPr>
      </w:pPr>
      <w:r>
        <w:rPr>
          <w:rFonts w:hint="eastAsia" w:ascii="方正仿宋简体" w:hAnsi="方正仿宋简体" w:eastAsia="方正仿宋简体" w:cs="方正仿宋简体"/>
          <w:color w:val="auto"/>
          <w:sz w:val="32"/>
          <w:szCs w:val="32"/>
          <w:u w:val="none"/>
          <w:lang w:val="en-US" w:eastAsia="zh-CN"/>
        </w:rPr>
        <w:t>（六）禁止销售商品或者提供服务时，使用欺骗性、误导性的语言、文字、数字、图片或者视频等标示价格以及其他价格信息。</w:t>
      </w:r>
    </w:p>
    <w:p w14:paraId="77F0DDA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方正楷体简体" w:cs="方正楷体简体"/>
          <w:b/>
          <w:bCs/>
          <w:color w:val="auto"/>
          <w:sz w:val="32"/>
          <w:szCs w:val="32"/>
          <w:u w:val="none"/>
          <w:lang w:val="en-US" w:eastAsia="zh-CN"/>
        </w:rPr>
      </w:pPr>
      <w:r>
        <w:rPr>
          <w:rFonts w:hint="eastAsia" w:ascii="Times New Roman" w:hAnsi="Times New Roman" w:eastAsia="方正楷体简体" w:cs="方正楷体简体"/>
          <w:b/>
          <w:bCs/>
          <w:color w:val="auto"/>
          <w:sz w:val="32"/>
          <w:szCs w:val="32"/>
          <w:u w:val="none"/>
          <w:lang w:val="en-US" w:eastAsia="zh-CN"/>
        </w:rPr>
        <w:t>第八条</w:t>
      </w:r>
      <w:r>
        <w:rPr>
          <w:rFonts w:hint="eastAsia" w:ascii="Times New Roman" w:hAnsi="Times New Roman" w:eastAsia="方正仿宋简体" w:cs="方正仿宋简体"/>
          <w:b w:val="0"/>
          <w:bCs w:val="0"/>
          <w:color w:val="auto"/>
          <w:sz w:val="32"/>
          <w:szCs w:val="32"/>
          <w:u w:val="none"/>
          <w:lang w:val="en-US" w:eastAsia="zh-CN"/>
        </w:rPr>
        <w:t xml:space="preserve"> </w:t>
      </w:r>
      <w:r>
        <w:rPr>
          <w:rFonts w:hint="eastAsia" w:ascii="Times New Roman" w:hAnsi="Times New Roman" w:eastAsia="方正楷体简体" w:cs="方正楷体简体"/>
          <w:b/>
          <w:bCs/>
          <w:color w:val="auto"/>
          <w:sz w:val="32"/>
          <w:szCs w:val="32"/>
          <w:u w:val="none"/>
          <w:lang w:val="en-US" w:eastAsia="zh-CN"/>
        </w:rPr>
        <w:t>其他交易活动管理</w:t>
      </w:r>
    </w:p>
    <w:p w14:paraId="2C9C7C5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鼓励</w:t>
      </w:r>
      <w:r>
        <w:rPr>
          <w:rFonts w:hint="eastAsia" w:ascii="Times New Roman" w:hAnsi="Times New Roman" w:eastAsia="方正仿宋简体" w:cs="方正仿宋简体"/>
          <w:sz w:val="32"/>
          <w:szCs w:val="32"/>
        </w:rPr>
        <w:t>和支持</w:t>
      </w:r>
      <w:r>
        <w:rPr>
          <w:rFonts w:hint="eastAsia" w:ascii="Times New Roman" w:hAnsi="Times New Roman" w:eastAsia="方正仿宋简体" w:cs="方正仿宋简体"/>
          <w:sz w:val="32"/>
          <w:szCs w:val="32"/>
          <w:lang w:val="en-US" w:eastAsia="zh-CN"/>
        </w:rPr>
        <w:t>线上线下共商、共建、共管、共享，统筹建立和田玉石交易专业（综合）市场、直播基地、产业园等合法交易</w:t>
      </w:r>
      <w:r>
        <w:rPr>
          <w:rFonts w:hint="eastAsia" w:ascii="仿宋_GB2312" w:hAnsi="仿宋_GB2312" w:eastAsia="仿宋_GB2312" w:cs="仿宋_GB2312"/>
          <w:sz w:val="32"/>
          <w:szCs w:val="32"/>
          <w:lang w:val="en-US" w:eastAsia="zh-CN"/>
        </w:rPr>
        <w:t>经营</w:t>
      </w:r>
      <w:r>
        <w:rPr>
          <w:rFonts w:hint="eastAsia" w:ascii="Times New Roman" w:hAnsi="Times New Roman" w:eastAsia="方正仿宋简体" w:cs="方正仿宋简体"/>
          <w:sz w:val="32"/>
          <w:szCs w:val="32"/>
          <w:lang w:val="en-US" w:eastAsia="zh-CN"/>
        </w:rPr>
        <w:t>主体。</w:t>
      </w:r>
    </w:p>
    <w:p w14:paraId="7FB9F05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方正仿宋简体"/>
          <w:b w:val="0"/>
          <w:bCs w:val="0"/>
          <w:color w:val="auto"/>
          <w:sz w:val="32"/>
          <w:szCs w:val="32"/>
          <w:u w:val="none"/>
          <w:lang w:val="en-US" w:eastAsia="zh-CN"/>
        </w:rPr>
      </w:pPr>
      <w:r>
        <w:rPr>
          <w:rFonts w:hint="eastAsia" w:ascii="Times New Roman" w:hAnsi="Times New Roman" w:eastAsia="方正仿宋简体" w:cs="方正仿宋简体"/>
          <w:b w:val="0"/>
          <w:bCs w:val="0"/>
          <w:color w:val="auto"/>
          <w:sz w:val="32"/>
          <w:szCs w:val="32"/>
          <w:u w:val="none"/>
          <w:lang w:val="en-US" w:eastAsia="zh-CN"/>
        </w:rPr>
        <w:t>从事和田玉石交易的流动人员（含流动主播）及零散摊点按照划行归市的交易原则，加工进园区、交易进市场集中交易。</w:t>
      </w:r>
    </w:p>
    <w:p w14:paraId="3BE3D8B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楷体简体" w:cs="方正楷体简体"/>
          <w:b/>
          <w:bCs/>
          <w:color w:val="auto"/>
          <w:sz w:val="32"/>
          <w:szCs w:val="32"/>
          <w:u w:val="none"/>
          <w:lang w:val="en-US" w:eastAsia="zh-CN"/>
        </w:rPr>
      </w:pPr>
    </w:p>
    <w:p w14:paraId="6D62FC6D">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jc w:val="center"/>
        <w:textAlignment w:val="auto"/>
        <w:outlineLvl w:val="9"/>
        <w:rPr>
          <w:rFonts w:hint="default" w:ascii="黑体" w:hAnsi="黑体" w:eastAsia="黑体" w:cs="黑体"/>
          <w:sz w:val="36"/>
          <w:szCs w:val="36"/>
          <w:lang w:val="en-US" w:eastAsia="zh-CN"/>
        </w:rPr>
      </w:pPr>
      <w:r>
        <w:rPr>
          <w:rFonts w:hint="eastAsia" w:ascii="黑体" w:hAnsi="黑体" w:eastAsia="黑体" w:cs="黑体"/>
          <w:sz w:val="36"/>
          <w:szCs w:val="36"/>
          <w:lang w:eastAsia="zh-CN"/>
        </w:rPr>
        <w:t>第</w:t>
      </w:r>
      <w:r>
        <w:rPr>
          <w:rFonts w:hint="eastAsia" w:ascii="黑体" w:hAnsi="黑体" w:eastAsia="黑体" w:cs="黑体"/>
          <w:sz w:val="36"/>
          <w:szCs w:val="36"/>
          <w:lang w:val="en-US" w:eastAsia="zh-CN"/>
        </w:rPr>
        <w:t>三</w:t>
      </w:r>
      <w:r>
        <w:rPr>
          <w:rFonts w:hint="eastAsia" w:ascii="黑体" w:hAnsi="黑体" w:eastAsia="黑体" w:cs="黑体"/>
          <w:sz w:val="36"/>
          <w:szCs w:val="36"/>
          <w:lang w:eastAsia="zh-CN"/>
        </w:rPr>
        <w:t>章</w:t>
      </w:r>
      <w:r>
        <w:rPr>
          <w:rFonts w:hint="eastAsia" w:ascii="黑体" w:hAnsi="黑体" w:eastAsia="黑体" w:cs="黑体"/>
          <w:sz w:val="36"/>
          <w:szCs w:val="36"/>
          <w:lang w:val="en-US" w:eastAsia="zh-CN"/>
        </w:rPr>
        <w:t xml:space="preserve"> 服</w:t>
      </w:r>
      <w:r>
        <w:rPr>
          <w:rFonts w:hint="eastAsia" w:ascii="黑体" w:hAnsi="黑体" w:eastAsia="黑体" w:cs="黑体"/>
          <w:sz w:val="36"/>
          <w:szCs w:val="36"/>
          <w:u w:val="none"/>
          <w:lang w:val="en-US" w:eastAsia="zh-CN"/>
        </w:rPr>
        <w:t>务保障</w:t>
      </w:r>
    </w:p>
    <w:p w14:paraId="1C82CDF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楷体简体" w:cs="方正楷体简体"/>
          <w:b/>
          <w:bCs/>
          <w:color w:val="auto"/>
          <w:sz w:val="32"/>
          <w:szCs w:val="32"/>
          <w:u w:val="none"/>
          <w:lang w:val="en-US" w:eastAsia="zh-CN"/>
        </w:rPr>
        <w:t>第九条</w:t>
      </w:r>
      <w:r>
        <w:rPr>
          <w:rFonts w:hint="eastAsia" w:ascii="Times New Roman" w:hAnsi="Times New Roman" w:eastAsia="方正仿宋简体" w:cs="方正仿宋简体"/>
          <w:b w:val="0"/>
          <w:bCs w:val="0"/>
          <w:color w:val="auto"/>
          <w:sz w:val="32"/>
          <w:szCs w:val="32"/>
          <w:u w:val="none"/>
          <w:lang w:val="en-US" w:eastAsia="zh-CN"/>
        </w:rPr>
        <w:t xml:space="preserve"> </w:t>
      </w:r>
      <w:r>
        <w:rPr>
          <w:rFonts w:hint="eastAsia" w:ascii="Times New Roman" w:hAnsi="Times New Roman" w:eastAsia="方正仿宋简体" w:cs="方正仿宋简体"/>
          <w:sz w:val="32"/>
          <w:szCs w:val="32"/>
        </w:rPr>
        <w:t>鼓励和支持和田玉</w:t>
      </w:r>
      <w:r>
        <w:rPr>
          <w:rFonts w:hint="eastAsia" w:ascii="Times New Roman" w:hAnsi="Times New Roman" w:eastAsia="方正仿宋简体" w:cs="方正仿宋简体"/>
          <w:sz w:val="32"/>
          <w:szCs w:val="32"/>
          <w:lang w:val="en-US" w:eastAsia="zh-CN"/>
        </w:rPr>
        <w:t>石</w:t>
      </w:r>
      <w:r>
        <w:rPr>
          <w:rFonts w:hint="eastAsia" w:ascii="Times New Roman" w:hAnsi="Times New Roman" w:eastAsia="方正仿宋简体" w:cs="方正仿宋简体"/>
          <w:sz w:val="32"/>
          <w:szCs w:val="32"/>
        </w:rPr>
        <w:t>加工、销售等企业引进玉石设计、加工及市场营销等专业人才。</w:t>
      </w:r>
    </w:p>
    <w:p w14:paraId="4AAC4A9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楷体简体" w:cs="方正楷体简体"/>
          <w:b/>
          <w:bCs/>
          <w:color w:val="auto"/>
          <w:sz w:val="32"/>
          <w:szCs w:val="32"/>
          <w:u w:val="none"/>
          <w:lang w:val="en-US" w:eastAsia="zh-CN"/>
        </w:rPr>
        <w:t xml:space="preserve">第十条 </w:t>
      </w:r>
      <w:r>
        <w:rPr>
          <w:rFonts w:hint="eastAsia" w:ascii="Times New Roman" w:hAnsi="Times New Roman" w:eastAsia="方正仿宋简体" w:cs="方正仿宋简体"/>
          <w:sz w:val="32"/>
          <w:szCs w:val="32"/>
          <w:lang w:val="en-US" w:eastAsia="zh-CN"/>
        </w:rPr>
        <w:t>完善</w:t>
      </w:r>
      <w:r>
        <w:rPr>
          <w:rFonts w:hint="eastAsia" w:ascii="Times New Roman" w:hAnsi="Times New Roman" w:eastAsia="方正仿宋简体" w:cs="方正仿宋简体"/>
          <w:sz w:val="32"/>
          <w:szCs w:val="32"/>
        </w:rPr>
        <w:t>和田玉</w:t>
      </w:r>
      <w:r>
        <w:rPr>
          <w:rFonts w:hint="eastAsia" w:ascii="Times New Roman" w:hAnsi="Times New Roman" w:eastAsia="方正仿宋简体" w:cs="方正仿宋简体"/>
          <w:sz w:val="32"/>
          <w:szCs w:val="32"/>
          <w:lang w:val="en-US" w:eastAsia="zh-CN"/>
        </w:rPr>
        <w:t>石</w:t>
      </w:r>
      <w:r>
        <w:rPr>
          <w:rFonts w:hint="eastAsia" w:ascii="Times New Roman" w:hAnsi="Times New Roman" w:eastAsia="方正仿宋简体" w:cs="方正仿宋简体"/>
          <w:sz w:val="32"/>
          <w:szCs w:val="32"/>
        </w:rPr>
        <w:t>交易市场</w:t>
      </w:r>
      <w:r>
        <w:rPr>
          <w:rFonts w:hint="eastAsia" w:ascii="Times New Roman" w:hAnsi="Times New Roman" w:eastAsia="方正仿宋简体" w:cs="方正仿宋简体"/>
          <w:sz w:val="32"/>
          <w:szCs w:val="32"/>
          <w:lang w:val="en-US" w:eastAsia="zh-CN"/>
        </w:rPr>
        <w:t>配套服务</w:t>
      </w:r>
      <w:r>
        <w:rPr>
          <w:rFonts w:hint="eastAsia" w:ascii="Times New Roman" w:hAnsi="Times New Roman" w:eastAsia="方正仿宋简体" w:cs="方正仿宋简体"/>
          <w:sz w:val="32"/>
          <w:szCs w:val="32"/>
        </w:rPr>
        <w:t>，在市场内配置</w:t>
      </w:r>
      <w:r>
        <w:rPr>
          <w:rFonts w:hint="eastAsia" w:ascii="Times New Roman" w:hAnsi="Times New Roman" w:eastAsia="方正仿宋简体" w:cs="方正仿宋简体"/>
          <w:sz w:val="32"/>
          <w:szCs w:val="32"/>
          <w:lang w:val="en-US" w:eastAsia="zh-CN"/>
        </w:rPr>
        <w:t>和田玉</w:t>
      </w:r>
      <w:r>
        <w:rPr>
          <w:rFonts w:hint="eastAsia" w:ascii="Times New Roman" w:hAnsi="Times New Roman" w:eastAsia="方正仿宋简体" w:cs="方正仿宋简体"/>
          <w:sz w:val="32"/>
          <w:szCs w:val="32"/>
        </w:rPr>
        <w:t>检测鉴定机构</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专家咨询等</w:t>
      </w:r>
      <w:r>
        <w:rPr>
          <w:rFonts w:hint="eastAsia" w:ascii="Times New Roman" w:hAnsi="Times New Roman" w:eastAsia="方正仿宋简体" w:cs="方正仿宋简体"/>
          <w:sz w:val="32"/>
          <w:szCs w:val="32"/>
        </w:rPr>
        <w:t>，公开、公正、科学</w:t>
      </w:r>
      <w:r>
        <w:rPr>
          <w:rFonts w:hint="eastAsia" w:ascii="Times New Roman" w:hAnsi="Times New Roman" w:eastAsia="方正仿宋简体" w:cs="方正仿宋简体"/>
          <w:sz w:val="32"/>
          <w:szCs w:val="32"/>
          <w:lang w:val="en-US" w:eastAsia="zh-CN"/>
        </w:rPr>
        <w:t>地</w:t>
      </w:r>
      <w:r>
        <w:rPr>
          <w:rFonts w:hint="eastAsia" w:ascii="Times New Roman" w:hAnsi="Times New Roman" w:eastAsia="方正仿宋简体" w:cs="方正仿宋简体"/>
          <w:sz w:val="32"/>
          <w:szCs w:val="32"/>
        </w:rPr>
        <w:t>做好和田玉检测鉴定，推动和田玉产业高质量发展。</w:t>
      </w:r>
    </w:p>
    <w:p w14:paraId="7A4A8D9D">
      <w:pPr>
        <w:pStyle w:val="2"/>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default" w:eastAsia="方正仿宋简体"/>
          <w:lang w:val="en-US" w:eastAsia="zh-CN"/>
        </w:rPr>
      </w:pPr>
      <w:r>
        <w:rPr>
          <w:rFonts w:hint="eastAsia" w:ascii="Times New Roman" w:hAnsi="Times New Roman" w:eastAsia="方正楷体简体" w:cs="方正楷体简体"/>
          <w:b/>
          <w:bCs/>
          <w:color w:val="auto"/>
          <w:sz w:val="32"/>
          <w:szCs w:val="32"/>
          <w:u w:val="none"/>
          <w:lang w:val="en-US" w:eastAsia="zh-CN"/>
        </w:rPr>
        <w:t xml:space="preserve">第十一条 </w:t>
      </w:r>
      <w:r>
        <w:rPr>
          <w:rFonts w:hint="eastAsia" w:ascii="Times New Roman" w:hAnsi="Times New Roman" w:eastAsia="方正仿宋简体" w:cs="方正仿宋简体"/>
          <w:sz w:val="32"/>
          <w:szCs w:val="32"/>
          <w:lang w:val="en-US" w:eastAsia="zh-CN"/>
        </w:rPr>
        <w:t>和田玉石行业主管部门及行业协会要常态化通过线上、线下方式，开展和田玉石知识、和田玉文化及法律法规的培训。</w:t>
      </w:r>
      <w:r>
        <w:rPr>
          <w:rFonts w:hint="eastAsia" w:ascii="Times New Roman" w:hAnsi="Times New Roman" w:eastAsia="方正仿宋简体" w:cs="方正仿宋简体"/>
          <w:b w:val="0"/>
          <w:bCs w:val="0"/>
          <w:color w:val="auto"/>
          <w:sz w:val="32"/>
          <w:szCs w:val="32"/>
          <w:u w:val="none"/>
          <w:lang w:val="en-US" w:eastAsia="zh-CN"/>
        </w:rPr>
        <w:t>依法开展和田玉</w:t>
      </w:r>
      <w:r>
        <w:rPr>
          <w:rFonts w:hint="eastAsia" w:ascii="Times New Roman" w:hAnsi="Times New Roman" w:eastAsia="方正仿宋简体" w:cs="方正仿宋简体"/>
          <w:sz w:val="32"/>
          <w:szCs w:val="32"/>
          <w:lang w:val="en-US" w:eastAsia="zh-CN"/>
        </w:rPr>
        <w:t>石</w:t>
      </w:r>
      <w:r>
        <w:rPr>
          <w:rFonts w:hint="eastAsia" w:ascii="Times New Roman" w:hAnsi="Times New Roman" w:eastAsia="方正仿宋简体" w:cs="方正仿宋简体"/>
          <w:b w:val="0"/>
          <w:bCs w:val="0"/>
          <w:color w:val="auto"/>
          <w:sz w:val="32"/>
          <w:szCs w:val="32"/>
          <w:u w:val="none"/>
          <w:lang w:val="en-US" w:eastAsia="zh-CN"/>
        </w:rPr>
        <w:t>相关的服务、咨询、评估、诚信体系建设等工作。</w:t>
      </w:r>
    </w:p>
    <w:p w14:paraId="174161C9">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3" w:firstLineChars="200"/>
        <w:jc w:val="left"/>
        <w:textAlignment w:val="auto"/>
        <w:outlineLvl w:val="9"/>
        <w:rPr>
          <w:rFonts w:hint="default" w:ascii="Times New Roman" w:hAnsi="Times New Roman" w:eastAsia="方正仿宋简体" w:cs="方正仿宋简体"/>
          <w:sz w:val="32"/>
          <w:szCs w:val="32"/>
          <w:lang w:val="en-US" w:eastAsia="zh-CN"/>
        </w:rPr>
      </w:pPr>
      <w:r>
        <w:rPr>
          <w:rFonts w:hint="eastAsia" w:ascii="Times New Roman" w:hAnsi="Times New Roman" w:eastAsia="方正楷体简体" w:cs="方正楷体简体"/>
          <w:b/>
          <w:bCs/>
          <w:color w:val="auto"/>
          <w:sz w:val="32"/>
          <w:szCs w:val="32"/>
          <w:u w:val="none"/>
          <w:lang w:val="en-US" w:eastAsia="zh-CN"/>
        </w:rPr>
        <w:t xml:space="preserve">第十二条 </w:t>
      </w:r>
      <w:r>
        <w:rPr>
          <w:rFonts w:hint="eastAsia" w:ascii="Times New Roman" w:hAnsi="Times New Roman" w:eastAsia="方正仿宋简体" w:cs="方正仿宋简体"/>
          <w:sz w:val="32"/>
          <w:szCs w:val="32"/>
          <w:lang w:val="en-US" w:eastAsia="zh-CN"/>
        </w:rPr>
        <w:t>和田玉行业协会应按照本组织章程制定行业自律公约，加强行业自律，建立健全行业规范，推动行业诚信建设，监督、引导本行业经营者公平参与市场竞争、合法经营依法纳税，促进和田玉行业健康发展。</w:t>
      </w:r>
    </w:p>
    <w:p w14:paraId="70FA269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方正楷体简体" w:cs="方正楷体简体"/>
          <w:b/>
          <w:bCs/>
          <w:color w:val="auto"/>
          <w:sz w:val="32"/>
          <w:szCs w:val="32"/>
          <w:u w:val="none"/>
          <w:lang w:val="en-US" w:eastAsia="zh-CN"/>
        </w:rPr>
      </w:pPr>
      <w:r>
        <w:rPr>
          <w:rFonts w:hint="eastAsia" w:ascii="Times New Roman" w:hAnsi="Times New Roman" w:eastAsia="方正楷体简体" w:cs="方正楷体简体"/>
          <w:b/>
          <w:bCs/>
          <w:color w:val="auto"/>
          <w:sz w:val="32"/>
          <w:szCs w:val="32"/>
          <w:u w:val="none"/>
          <w:lang w:val="en-US" w:eastAsia="zh-CN"/>
        </w:rPr>
        <w:t xml:space="preserve">第十三条 </w:t>
      </w:r>
      <w:r>
        <w:rPr>
          <w:rFonts w:hint="eastAsia" w:ascii="Times New Roman" w:hAnsi="Times New Roman" w:eastAsia="方正仿宋简体" w:cs="方正仿宋简体"/>
          <w:b w:val="0"/>
          <w:bCs w:val="0"/>
          <w:color w:val="auto"/>
          <w:sz w:val="32"/>
          <w:szCs w:val="32"/>
          <w:u w:val="none"/>
          <w:lang w:val="en-US" w:eastAsia="zh-CN"/>
        </w:rPr>
        <w:t>积极推进和田玉大数据库建设及和田玉溯源体系建设，推动和田玉石交易的规范和发展。</w:t>
      </w:r>
    </w:p>
    <w:p w14:paraId="260DE6DD">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jc w:val="center"/>
        <w:textAlignment w:val="auto"/>
        <w:outlineLvl w:val="9"/>
        <w:rPr>
          <w:rFonts w:hint="eastAsia" w:ascii="黑体" w:hAnsi="黑体" w:eastAsia="黑体" w:cs="黑体"/>
          <w:sz w:val="36"/>
          <w:szCs w:val="36"/>
          <w:lang w:eastAsia="zh-CN"/>
        </w:rPr>
      </w:pPr>
    </w:p>
    <w:p w14:paraId="18D2BBA6">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jc w:val="center"/>
        <w:textAlignment w:val="auto"/>
        <w:outlineLvl w:val="9"/>
        <w:rPr>
          <w:rFonts w:hint="default" w:ascii="黑体" w:hAnsi="黑体" w:eastAsia="黑体" w:cs="黑体"/>
          <w:sz w:val="36"/>
          <w:szCs w:val="36"/>
          <w:lang w:val="en-US" w:eastAsia="zh-CN"/>
        </w:rPr>
      </w:pPr>
      <w:r>
        <w:rPr>
          <w:rFonts w:hint="eastAsia" w:ascii="黑体" w:hAnsi="黑体" w:eastAsia="黑体" w:cs="黑体"/>
          <w:sz w:val="36"/>
          <w:szCs w:val="36"/>
          <w:lang w:eastAsia="zh-CN"/>
        </w:rPr>
        <w:t>第</w:t>
      </w:r>
      <w:r>
        <w:rPr>
          <w:rFonts w:hint="eastAsia" w:ascii="黑体" w:hAnsi="黑体" w:eastAsia="黑体" w:cs="黑体"/>
          <w:sz w:val="36"/>
          <w:szCs w:val="36"/>
          <w:lang w:val="en-US" w:eastAsia="zh-CN"/>
        </w:rPr>
        <w:t>四</w:t>
      </w:r>
      <w:r>
        <w:rPr>
          <w:rFonts w:hint="eastAsia" w:ascii="黑体" w:hAnsi="黑体" w:eastAsia="黑体" w:cs="黑体"/>
          <w:sz w:val="36"/>
          <w:szCs w:val="36"/>
          <w:lang w:eastAsia="zh-CN"/>
        </w:rPr>
        <w:t>章</w:t>
      </w:r>
      <w:r>
        <w:rPr>
          <w:rFonts w:hint="eastAsia" w:ascii="黑体" w:hAnsi="黑体" w:eastAsia="黑体" w:cs="黑体"/>
          <w:sz w:val="36"/>
          <w:szCs w:val="36"/>
          <w:lang w:val="en-US" w:eastAsia="zh-CN"/>
        </w:rPr>
        <w:t xml:space="preserve"> 附则</w:t>
      </w:r>
    </w:p>
    <w:p w14:paraId="79B090E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楷体简体" w:cs="方正楷体简体"/>
          <w:b/>
          <w:bCs/>
          <w:color w:val="auto"/>
          <w:sz w:val="32"/>
          <w:szCs w:val="32"/>
          <w:u w:val="none"/>
          <w:lang w:val="en-US" w:eastAsia="zh-CN"/>
        </w:rPr>
        <w:t>第</w:t>
      </w:r>
      <w:r>
        <w:rPr>
          <w:rFonts w:hint="eastAsia" w:ascii="Times New Roman" w:hAnsi="Times New Roman" w:eastAsia="方正楷体简体" w:cs="方正楷体简体"/>
          <w:b/>
          <w:bCs/>
          <w:color w:val="auto"/>
          <w:kern w:val="44"/>
          <w:sz w:val="32"/>
          <w:szCs w:val="32"/>
          <w:u w:val="none"/>
          <w:lang w:val="en-US" w:eastAsia="zh-CN" w:bidi="ar"/>
        </w:rPr>
        <w:t>十四</w:t>
      </w:r>
      <w:r>
        <w:rPr>
          <w:rFonts w:hint="eastAsia" w:ascii="Times New Roman" w:hAnsi="Times New Roman" w:eastAsia="方正楷体简体" w:cs="方正楷体简体"/>
          <w:b/>
          <w:bCs/>
          <w:color w:val="auto"/>
          <w:sz w:val="32"/>
          <w:szCs w:val="32"/>
          <w:u w:val="none"/>
          <w:lang w:val="en-US" w:eastAsia="zh-CN"/>
        </w:rPr>
        <w:t xml:space="preserve">条 </w:t>
      </w:r>
      <w:r>
        <w:rPr>
          <w:rFonts w:hint="eastAsia" w:ascii="Times New Roman" w:hAnsi="Times New Roman" w:eastAsia="方正仿宋简体" w:cs="方正仿宋简体"/>
          <w:sz w:val="32"/>
          <w:szCs w:val="32"/>
        </w:rPr>
        <w:t>本</w:t>
      </w:r>
      <w:r>
        <w:rPr>
          <w:rFonts w:hint="eastAsia" w:ascii="Times New Roman" w:hAnsi="Times New Roman" w:eastAsia="方正仿宋简体" w:cs="方正仿宋简体"/>
          <w:sz w:val="32"/>
          <w:szCs w:val="32"/>
          <w:lang w:val="en-US" w:eastAsia="zh-CN"/>
        </w:rPr>
        <w:t>规范</w:t>
      </w:r>
      <w:r>
        <w:rPr>
          <w:rFonts w:hint="eastAsia" w:ascii="Times New Roman" w:hAnsi="Times New Roman" w:eastAsia="方正仿宋简体" w:cs="方正仿宋简体"/>
          <w:sz w:val="32"/>
          <w:szCs w:val="32"/>
        </w:rPr>
        <w:t>未涉及的其他规定，凡国家、自治区已有规定的，依照已有规定执行。</w:t>
      </w:r>
    </w:p>
    <w:p w14:paraId="597010F7">
      <w:pPr>
        <w:pStyle w:val="2"/>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楷体简体" w:cs="方正楷体简体"/>
          <w:b/>
          <w:bCs/>
          <w:color w:val="auto"/>
          <w:sz w:val="32"/>
          <w:szCs w:val="32"/>
          <w:u w:val="none"/>
          <w:lang w:val="en-US" w:eastAsia="zh-CN"/>
        </w:rPr>
        <w:t>第</w:t>
      </w:r>
      <w:r>
        <w:rPr>
          <w:rFonts w:hint="eastAsia" w:ascii="Times New Roman" w:hAnsi="Times New Roman" w:eastAsia="方正楷体简体" w:cs="方正楷体简体"/>
          <w:b/>
          <w:bCs/>
          <w:color w:val="auto"/>
          <w:kern w:val="44"/>
          <w:sz w:val="32"/>
          <w:szCs w:val="32"/>
          <w:u w:val="none"/>
          <w:lang w:val="en-US" w:eastAsia="zh-CN" w:bidi="ar"/>
        </w:rPr>
        <w:t>十五</w:t>
      </w:r>
      <w:r>
        <w:rPr>
          <w:rFonts w:hint="eastAsia" w:ascii="Times New Roman" w:hAnsi="Times New Roman" w:eastAsia="方正楷体简体" w:cs="方正楷体简体"/>
          <w:b/>
          <w:bCs/>
          <w:color w:val="auto"/>
          <w:sz w:val="32"/>
          <w:szCs w:val="32"/>
          <w:u w:val="none"/>
          <w:lang w:val="en-US" w:eastAsia="zh-CN"/>
        </w:rPr>
        <w:t xml:space="preserve">条 </w:t>
      </w:r>
      <w:r>
        <w:rPr>
          <w:rFonts w:hint="eastAsia" w:ascii="Times New Roman" w:hAnsi="Times New Roman" w:eastAsia="方正仿宋简体" w:cs="方正仿宋简体"/>
          <w:sz w:val="32"/>
          <w:szCs w:val="32"/>
        </w:rPr>
        <w:t>本</w:t>
      </w:r>
      <w:r>
        <w:rPr>
          <w:rFonts w:hint="eastAsia" w:ascii="Times New Roman" w:hAnsi="Times New Roman" w:eastAsia="方正仿宋简体" w:cs="方正仿宋简体"/>
          <w:color w:val="auto"/>
          <w:sz w:val="32"/>
          <w:szCs w:val="32"/>
          <w:u w:val="none"/>
          <w:lang w:val="en-US" w:eastAsia="zh-CN"/>
        </w:rPr>
        <w:t>规范</w:t>
      </w:r>
      <w:r>
        <w:rPr>
          <w:rFonts w:hint="eastAsia" w:ascii="Times New Roman" w:hAnsi="Times New Roman" w:eastAsia="方正仿宋简体" w:cs="方正仿宋简体"/>
          <w:kern w:val="2"/>
          <w:sz w:val="32"/>
          <w:szCs w:val="32"/>
          <w:lang w:val="en-US" w:eastAsia="zh-CN" w:bidi="ar-SA"/>
        </w:rPr>
        <w:t>由地区市场监督管理局负责解释。</w:t>
      </w:r>
    </w:p>
    <w:p w14:paraId="6284596F">
      <w:pPr>
        <w:pStyle w:val="2"/>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eastAsia" w:ascii="Times New Roman" w:hAnsi="Times New Roman" w:eastAsia="方正仿宋简体" w:cs="方正仿宋简体"/>
          <w:color w:val="auto"/>
          <w:sz w:val="32"/>
          <w:szCs w:val="32"/>
          <w:u w:val="none"/>
          <w:lang w:val="en-US" w:eastAsia="zh-CN"/>
        </w:rPr>
      </w:pPr>
      <w:r>
        <w:rPr>
          <w:rFonts w:hint="eastAsia" w:ascii="Times New Roman" w:hAnsi="Times New Roman" w:eastAsia="方正楷体简体" w:cs="方正楷体简体"/>
          <w:b/>
          <w:bCs/>
          <w:color w:val="auto"/>
          <w:sz w:val="32"/>
          <w:szCs w:val="32"/>
          <w:u w:val="none"/>
          <w:lang w:val="en-US" w:eastAsia="zh-CN"/>
        </w:rPr>
        <w:t>第</w:t>
      </w:r>
      <w:r>
        <w:rPr>
          <w:rFonts w:hint="eastAsia" w:ascii="Times New Roman" w:hAnsi="Times New Roman" w:eastAsia="方正楷体简体" w:cs="方正楷体简体"/>
          <w:b/>
          <w:bCs/>
          <w:color w:val="auto"/>
          <w:kern w:val="44"/>
          <w:sz w:val="32"/>
          <w:szCs w:val="32"/>
          <w:u w:val="none"/>
          <w:lang w:val="en-US" w:eastAsia="zh-CN" w:bidi="ar"/>
        </w:rPr>
        <w:t>十六</w:t>
      </w:r>
      <w:r>
        <w:rPr>
          <w:rFonts w:hint="eastAsia" w:ascii="Times New Roman" w:hAnsi="Times New Roman" w:eastAsia="方正楷体简体" w:cs="方正楷体简体"/>
          <w:b/>
          <w:bCs/>
          <w:color w:val="auto"/>
          <w:sz w:val="32"/>
          <w:szCs w:val="32"/>
          <w:u w:val="none"/>
          <w:lang w:val="en-US" w:eastAsia="zh-CN"/>
        </w:rPr>
        <w:t xml:space="preserve">条 </w:t>
      </w:r>
      <w:r>
        <w:rPr>
          <w:rFonts w:hint="eastAsia" w:ascii="Times New Roman" w:hAnsi="Times New Roman" w:eastAsia="方正仿宋简体" w:cs="方正仿宋简体"/>
          <w:color w:val="auto"/>
          <w:sz w:val="32"/>
          <w:szCs w:val="32"/>
          <w:u w:val="none"/>
          <w:lang w:val="en-US" w:eastAsia="zh-CN"/>
        </w:rPr>
        <w:t>本规范自</w:t>
      </w:r>
      <w:r>
        <w:rPr>
          <w:rFonts w:hint="eastAsia" w:eastAsia="方正仿宋简体" w:cs="方正仿宋简体"/>
          <w:color w:val="auto"/>
          <w:sz w:val="32"/>
          <w:szCs w:val="32"/>
          <w:u w:val="none"/>
          <w:lang w:val="en-US" w:eastAsia="zh-CN"/>
        </w:rPr>
        <w:t>2026年1月30日起施行，有效期至2031年1月30日</w:t>
      </w:r>
      <w:r>
        <w:rPr>
          <w:rFonts w:hint="eastAsia" w:ascii="Times New Roman" w:hAnsi="Times New Roman" w:eastAsia="方正仿宋简体" w:cs="方正仿宋简体"/>
          <w:color w:val="auto"/>
          <w:sz w:val="32"/>
          <w:szCs w:val="32"/>
          <w:u w:val="none"/>
          <w:lang w:val="en-US" w:eastAsia="zh-CN"/>
        </w:rPr>
        <w:t>。</w:t>
      </w:r>
    </w:p>
    <w:p w14:paraId="01171888">
      <w:pPr>
        <w:pStyle w:val="2"/>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方正仿宋简体" w:cs="方正仿宋简体"/>
          <w:color w:val="auto"/>
          <w:sz w:val="32"/>
          <w:szCs w:val="32"/>
          <w:u w:val="none"/>
          <w:lang w:val="en-US" w:eastAsia="zh-CN"/>
        </w:rPr>
      </w:pPr>
    </w:p>
    <w:p w14:paraId="46E2893C">
      <w:pPr>
        <w:pStyle w:val="2"/>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方正仿宋简体" w:cs="方正仿宋简体"/>
          <w:color w:val="auto"/>
          <w:sz w:val="32"/>
          <w:szCs w:val="32"/>
          <w:u w:val="none"/>
          <w:lang w:val="en-US" w:eastAsia="zh-CN"/>
        </w:rPr>
      </w:pPr>
    </w:p>
    <w:p w14:paraId="33DBF384">
      <w:pPr>
        <w:pStyle w:val="2"/>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方正仿宋简体" w:cs="方正仿宋简体"/>
          <w:color w:val="auto"/>
          <w:sz w:val="32"/>
          <w:szCs w:val="32"/>
          <w:u w:val="none"/>
          <w:lang w:val="en-US" w:eastAsia="zh-CN"/>
        </w:rPr>
      </w:pPr>
    </w:p>
    <w:p w14:paraId="24B9692B">
      <w:pPr>
        <w:pStyle w:val="2"/>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方正仿宋简体" w:cs="方正仿宋简体"/>
          <w:color w:val="auto"/>
          <w:sz w:val="32"/>
          <w:szCs w:val="32"/>
          <w:u w:val="none"/>
          <w:lang w:val="en-US" w:eastAsia="zh-CN"/>
        </w:rPr>
      </w:pPr>
    </w:p>
    <w:p w14:paraId="1070CFAD">
      <w:pPr>
        <w:pStyle w:val="2"/>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方正仿宋简体" w:cs="方正仿宋简体"/>
          <w:color w:val="auto"/>
          <w:sz w:val="32"/>
          <w:szCs w:val="32"/>
          <w:u w:val="none"/>
          <w:lang w:val="en-US" w:eastAsia="zh-CN"/>
        </w:rPr>
      </w:pPr>
    </w:p>
    <w:p w14:paraId="60172FF9">
      <w:pPr>
        <w:pStyle w:val="2"/>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方正仿宋简体" w:cs="方正仿宋简体"/>
          <w:color w:val="auto"/>
          <w:sz w:val="32"/>
          <w:szCs w:val="32"/>
          <w:u w:val="none"/>
          <w:lang w:val="en-US" w:eastAsia="zh-CN"/>
        </w:rPr>
      </w:pPr>
    </w:p>
    <w:p w14:paraId="3D37D439">
      <w:pPr>
        <w:pStyle w:val="2"/>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方正仿宋简体" w:cs="方正仿宋简体"/>
          <w:color w:val="auto"/>
          <w:sz w:val="32"/>
          <w:szCs w:val="32"/>
          <w:u w:val="none"/>
          <w:lang w:val="en-US" w:eastAsia="zh-CN"/>
        </w:rPr>
      </w:pPr>
    </w:p>
    <w:p w14:paraId="3BFD8548">
      <w:pPr>
        <w:rPr>
          <w:rFonts w:hint="eastAsia"/>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59B9E">
    <w:pPr>
      <w:pStyle w:val="6"/>
      <w:ind w:right="360" w:firstLine="360"/>
    </w:pPr>
  </w:p>
  <w:p w14:paraId="4E7D438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8CF8C">
    <w:pPr>
      <w:pStyle w:val="6"/>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14:paraId="3C728B5F">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DB0BC1"/>
    <w:rsid w:val="00B36A39"/>
    <w:rsid w:val="030B4848"/>
    <w:rsid w:val="196F4DA9"/>
    <w:rsid w:val="2CB74187"/>
    <w:rsid w:val="38AE1ABB"/>
    <w:rsid w:val="401B0898"/>
    <w:rsid w:val="413F3D46"/>
    <w:rsid w:val="471A7556"/>
    <w:rsid w:val="4BFD9747"/>
    <w:rsid w:val="4C1C2101"/>
    <w:rsid w:val="4F3A3F6A"/>
    <w:rsid w:val="4FFAE8EB"/>
    <w:rsid w:val="57E852FD"/>
    <w:rsid w:val="57F608C8"/>
    <w:rsid w:val="5BCB9B2C"/>
    <w:rsid w:val="5DD2A0CE"/>
    <w:rsid w:val="5F7F1A69"/>
    <w:rsid w:val="6F0E0CBB"/>
    <w:rsid w:val="73CF7D76"/>
    <w:rsid w:val="74305263"/>
    <w:rsid w:val="7BDB0BC1"/>
    <w:rsid w:val="7BFD3E9B"/>
    <w:rsid w:val="9F4FF8CF"/>
    <w:rsid w:val="B67F757E"/>
    <w:rsid w:val="BEEF047E"/>
    <w:rsid w:val="BF5E700C"/>
    <w:rsid w:val="DDAF6173"/>
    <w:rsid w:val="DFFCAA8C"/>
    <w:rsid w:val="E7FFB95B"/>
    <w:rsid w:val="F5D5CF62"/>
    <w:rsid w:val="F71E326F"/>
    <w:rsid w:val="FAFE388F"/>
    <w:rsid w:val="FD875F7D"/>
    <w:rsid w:val="FF9D4AAA"/>
    <w:rsid w:val="FFFBD68F"/>
    <w:rsid w:val="FFFF0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4">
    <w:name w:val="heading 3"/>
    <w:basedOn w:val="1"/>
    <w:next w:val="1"/>
    <w:qFormat/>
    <w:uiPriority w:val="0"/>
    <w:pPr>
      <w:keepNext/>
      <w:keepLines/>
      <w:spacing w:line="413" w:lineRule="auto"/>
      <w:outlineLvl w:val="2"/>
    </w:pPr>
    <w:rPr>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5">
    <w:name w:val="Body Text Indent"/>
    <w:basedOn w:val="1"/>
    <w:next w:val="2"/>
    <w:unhideWhenUsed/>
    <w:qFormat/>
    <w:uiPriority w:val="99"/>
    <w:pPr>
      <w:spacing w:after="120" w:afterLines="0" w:afterAutospacing="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2"/>
    <w:next w:val="2"/>
    <w:qFormat/>
    <w:uiPriority w:val="0"/>
    <w:pPr>
      <w:keepNext w:val="0"/>
      <w:keepLines w:val="0"/>
      <w:widowControl w:val="0"/>
      <w:suppressLineNumbers w:val="0"/>
      <w:spacing w:after="0" w:afterAutospacing="0" w:line="440" w:lineRule="exact"/>
      <w:ind w:firstLine="100" w:firstLineChars="100"/>
      <w:jc w:val="both"/>
    </w:pPr>
    <w:rPr>
      <w:rFonts w:ascii="等线" w:hAnsi="Times New Roman" w:eastAsia="等线" w:cs="Times New Roman"/>
      <w:kern w:val="2"/>
      <w:sz w:val="32"/>
      <w:szCs w:val="32"/>
      <w:lang w:val="en-US" w:eastAsia="zh-CN" w:bidi="ar-SA"/>
    </w:rPr>
  </w:style>
  <w:style w:type="paragraph" w:styleId="9">
    <w:name w:val="Body Text First Indent 2"/>
    <w:basedOn w:val="5"/>
    <w:next w:val="1"/>
    <w:unhideWhenUsed/>
    <w:qFormat/>
    <w:uiPriority w:val="99"/>
    <w:pPr>
      <w:ind w:firstLine="420" w:firstLineChars="200"/>
    </w:pPr>
  </w:style>
  <w:style w:type="character" w:styleId="12">
    <w:name w:val="page number"/>
    <w:basedOn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672</Words>
  <Characters>684</Characters>
  <Lines>0</Lines>
  <Paragraphs>0</Paragraphs>
  <TotalTime>0</TotalTime>
  <ScaleCrop>false</ScaleCrop>
  <LinksUpToDate>false</LinksUpToDate>
  <CharactersWithSpaces>704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2025-12-27T11:36:00Z</dcterms:created>
  <dc:creator>king</dc:creator>
  <cp:lastModifiedBy>Administrator</cp:lastModifiedBy>
  <cp:lastPrinted>2026-01-28T09:40:00Z</cp:lastPrinted>
  <dcterms:modified xsi:type="dcterms:W3CDTF">2026-02-05T09:43:06Z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5732BA99B516489BB7107B4070004B72_11</vt:lpwstr>
  </property>
  <property fmtid="{D5CDD505-2E9C-101B-9397-08002B2CF9AE}" pid="4" name="KSOTemplateDocerSaveRecord">
    <vt:lpwstr>eyJoZGlkIjoiOTljN2M0Y2Y2NmIyYWVkYWRkYzc5MDdkZWVjZTc5MDMiLCJ1c2VySWQiOiIzOTQ3MjkyNTUifQ==</vt:lpwstr>
  </property>
</Properties>
</file>