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附件2：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kern w:val="0"/>
          <w:sz w:val="44"/>
          <w:szCs w:val="44"/>
        </w:rPr>
      </w:pPr>
      <w:r>
        <w:rPr>
          <w:rFonts w:hint="eastAsia" w:ascii="方正小标宋简体" w:hAnsi="方正小标宋简体" w:eastAsia="方正小标宋简体" w:cs="方正小标宋简体"/>
          <w:b/>
          <w:kern w:val="0"/>
          <w:sz w:val="44"/>
          <w:szCs w:val="44"/>
        </w:rPr>
        <w:t>项目支出绩效自评报告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Style w:val="19"/>
          <w:rFonts w:hint="eastAsia" w:ascii="仿宋_GB2312" w:hAnsi="仿宋_GB2312" w:eastAsia="仿宋_GB2312" w:cs="仿宋_GB2312"/>
          <w:spacing w:val="-4"/>
          <w:sz w:val="32"/>
          <w:szCs w:val="32"/>
        </w:rPr>
        <w:t>2024</w:t>
      </w:r>
      <w:r>
        <w:rPr>
          <w:rFonts w:hint="eastAsia" w:ascii="仿宋_GB2312" w:hAnsi="仿宋_GB2312" w:eastAsia="仿宋_GB2312" w:cs="仿宋_GB2312"/>
          <w:kern w:val="0"/>
          <w:sz w:val="32"/>
          <w:szCs w:val="32"/>
        </w:rPr>
        <w:t xml:space="preserve"> 年度）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项目名称：</w:t>
      </w:r>
      <w:r>
        <w:rPr>
          <w:rStyle w:val="19"/>
          <w:rFonts w:hint="eastAsia" w:ascii="仿宋_GB2312" w:hAnsi="仿宋_GB2312" w:eastAsia="仿宋_GB2312" w:cs="仿宋_GB2312"/>
          <w:spacing w:val="-4"/>
          <w:sz w:val="32"/>
          <w:szCs w:val="32"/>
        </w:rPr>
        <w:t>2024年度基层政协补助经费项目</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kern w:val="0"/>
          <w:sz w:val="32"/>
          <w:szCs w:val="32"/>
        </w:rPr>
        <w:t xml:space="preserve">  实施单位（公章）：</w:t>
      </w:r>
      <w:r>
        <w:rPr>
          <w:rStyle w:val="19"/>
          <w:rFonts w:hint="eastAsia" w:ascii="仿宋_GB2312" w:hAnsi="仿宋_GB2312" w:eastAsia="仿宋_GB2312" w:cs="仿宋_GB2312"/>
          <w:spacing w:val="-4"/>
          <w:sz w:val="32"/>
          <w:szCs w:val="32"/>
        </w:rPr>
        <w:t>政协新疆维吾尔自治区委员会和田地区工作委员会</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kern w:val="0"/>
          <w:sz w:val="32"/>
          <w:szCs w:val="32"/>
        </w:rPr>
        <w:t>主管部门（公章）：</w:t>
      </w:r>
      <w:r>
        <w:rPr>
          <w:rStyle w:val="19"/>
          <w:rFonts w:hint="eastAsia" w:ascii="仿宋_GB2312" w:hAnsi="仿宋_GB2312" w:eastAsia="仿宋_GB2312" w:cs="仿宋_GB2312"/>
          <w:spacing w:val="-4"/>
          <w:sz w:val="32"/>
          <w:szCs w:val="32"/>
        </w:rPr>
        <w:t>政协新疆维吾尔自治区委员会和田地区工作委员会</w:t>
      </w:r>
    </w:p>
    <w:p>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kern w:val="0"/>
          <w:sz w:val="32"/>
          <w:szCs w:val="32"/>
        </w:rPr>
        <w:t>项目负责人（签章）：</w:t>
      </w:r>
      <w:r>
        <w:rPr>
          <w:rStyle w:val="19"/>
          <w:rFonts w:hint="eastAsia" w:ascii="仿宋_GB2312" w:hAnsi="仿宋_GB2312" w:eastAsia="仿宋_GB2312" w:cs="仿宋_GB2312"/>
          <w:spacing w:val="-4"/>
          <w:sz w:val="32"/>
          <w:szCs w:val="32"/>
        </w:rPr>
        <w:t>呼艳军</w:t>
      </w:r>
    </w:p>
    <w:p>
      <w:pPr>
        <w:keepNext w:val="0"/>
        <w:keepLines w:val="0"/>
        <w:pageBreakBefore w:val="0"/>
        <w:widowControl w:val="0"/>
        <w:kinsoku/>
        <w:wordWrap/>
        <w:overflowPunct/>
        <w:topLinePunct w:val="0"/>
        <w:autoSpaceDE/>
        <w:autoSpaceDN/>
        <w:bidi w:val="0"/>
        <w:adjustRightInd/>
        <w:snapToGrid/>
        <w:spacing w:line="600" w:lineRule="exact"/>
        <w:ind w:left="273" w:firstLine="567"/>
        <w:textAlignment w:val="auto"/>
        <w:rPr>
          <w:rStyle w:val="19"/>
          <w:rFonts w:hint="eastAsia" w:ascii="仿宋_GB2312" w:hAnsi="仿宋_GB2312" w:eastAsia="仿宋_GB2312" w:cs="仿宋_GB2312"/>
          <w:spacing w:val="-4"/>
          <w:sz w:val="32"/>
          <w:szCs w:val="32"/>
        </w:rPr>
      </w:pPr>
      <w:r>
        <w:rPr>
          <w:rFonts w:hint="eastAsia" w:ascii="仿宋_GB2312" w:hAnsi="仿宋_GB2312" w:eastAsia="仿宋_GB2312" w:cs="仿宋_GB2312"/>
          <w:kern w:val="0"/>
          <w:sz w:val="32"/>
          <w:szCs w:val="32"/>
        </w:rPr>
        <w:t>填报时间：</w:t>
      </w:r>
      <w:r>
        <w:rPr>
          <w:rStyle w:val="19"/>
          <w:rFonts w:hint="eastAsia" w:ascii="仿宋_GB2312" w:hAnsi="仿宋_GB2312" w:eastAsia="仿宋_GB2312" w:cs="仿宋_GB2312"/>
          <w:spacing w:val="-4"/>
          <w:sz w:val="32"/>
          <w:szCs w:val="32"/>
        </w:rPr>
        <w:t>2025年04月03日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Style w:val="19"/>
          <w:rFonts w:hint="eastAsia" w:ascii="仿宋_GB2312" w:hAnsi="仿宋_GB2312" w:eastAsia="仿宋_GB2312" w:cs="仿宋_GB2312"/>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hint="eastAsia" w:ascii="方正楷体简体" w:hAnsi="方正楷体简体" w:eastAsia="方正楷体简体" w:cs="方正楷体简体"/>
          <w:spacing w:val="-4"/>
          <w:sz w:val="32"/>
          <w:szCs w:val="32"/>
        </w:rPr>
      </w:pPr>
      <w:r>
        <w:rPr>
          <w:rStyle w:val="19"/>
          <w:rFonts w:hint="eastAsia" w:ascii="方正楷体简体" w:hAnsi="方正楷体简体" w:eastAsia="方正楷体简体" w:cs="方正楷体简体"/>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218" w:firstLineChars="7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1.项目背景</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的设立背景为了贯彻落实《中国人民政治协商会议全国委员会委员视察工作条例》，针对人民群众普遍关注的重大问题进行建言资政，组织在当地的各级政协委员积极参政议政，进行学习、调查研究、参观视察等活动；指导县市政协开展工作，推动县市政协更好地发挥政治协商、民主监督的基本职能作用。结合实际情况，特设立本项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2.主要内容</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主要内容：为了贯彻落实《中国人民</w:t>
      </w:r>
      <w:r>
        <w:rPr>
          <w:rStyle w:val="19"/>
          <w:rFonts w:hint="eastAsia" w:ascii="仿宋_GB2312" w:hAnsi="仿宋_GB2312" w:eastAsia="仿宋_GB2312" w:cs="仿宋_GB2312"/>
          <w:b w:val="0"/>
          <w:bCs w:val="0"/>
          <w:spacing w:val="-4"/>
          <w:sz w:val="32"/>
          <w:szCs w:val="32"/>
          <w:lang w:eastAsia="zh-CN"/>
        </w:rPr>
        <w:t>政治</w:t>
      </w:r>
      <w:bookmarkStart w:id="0" w:name="_GoBack"/>
      <w:bookmarkEnd w:id="0"/>
      <w:r>
        <w:rPr>
          <w:rStyle w:val="19"/>
          <w:rFonts w:hint="eastAsia" w:ascii="仿宋_GB2312" w:hAnsi="仿宋_GB2312" w:eastAsia="仿宋_GB2312" w:cs="仿宋_GB2312"/>
          <w:b w:val="0"/>
          <w:bCs w:val="0"/>
          <w:spacing w:val="-4"/>
          <w:sz w:val="32"/>
          <w:szCs w:val="32"/>
        </w:rPr>
        <w:t>协商会议全国委员会委员视察工作条例》，针对人民群众普遍关注的重大问题进行建言资政。传达贯彻中央、自治区党委、地委和上级政协的指示、工作部署和重要会议精神；组织在当地的各级政协委员积极参政议政，进行学习、调查研究、参观视察等活动；指导县市政协依法依章程开展工作，通过建立健全常态化联络指导机制、完善履职工作规程、组织专题培训交流等方式，着力提升基层政协组织履职效能，重点推动政治协商、民主监督、参政议政三大职能向基层延伸拓展，促进协商民主与基层治理深度融合，推动县市政协更好地发挥政治协商、民主监督的基本职能作用；承办自治区政协和和田地委交办的其他工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3.实施情况：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实施主体：政协和田地区工作委员会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实施时间：本项目实施期限为2024年1月—2024年12月。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情况：项目起止时间为2024年1月1日至2024年12月31日。依据执行《行政单位会计制度》，独立核算管理。用于保障政协办公设备购置设备1套；采购办公用品2批，委员调查差旅费，保障机关工作运行保障补助；2024年度资金到位率100%，项目总投资15万元，实际支出15万元。在资金使用方面严格遵守中央八项规定精神以及行政事业单位财务管理规定等相关规定执行，没有因管理不善出现资金上的损失。</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4.资金投入和使用情况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（1）项目资金安排落实、总投入等情况分析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本项目预算安排总额为15万元，资金来源为自治区专项资金，其中：财政资金15万元，其他资金0万元，2024年实际收到预算资金15万元，预算资金到位率为100%。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（2）项目资金实际使用情况分析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付资金15万元，预算执行率100%，本项目资金主要用于支付办公经费9.2万元和运转经费5.80万元，助推自治区重点领域和重大改革举措落实开展“两支队伍”培训，提高政协委员和政协干部的政治把握能力和履职尽责能力；弥补本级经费不足和改善办公条件。</w:t>
      </w:r>
    </w:p>
    <w:p>
      <w:pPr>
        <w:keepNext w:val="0"/>
        <w:keepLines w:val="0"/>
        <w:pageBreakBefore w:val="0"/>
        <w:widowControl w:val="0"/>
        <w:kinsoku/>
        <w:wordWrap/>
        <w:overflowPunct/>
        <w:topLinePunct w:val="0"/>
        <w:autoSpaceDE/>
        <w:autoSpaceDN/>
        <w:bidi w:val="0"/>
        <w:adjustRightInd/>
        <w:snapToGrid/>
        <w:spacing w:line="600" w:lineRule="exact"/>
        <w:ind w:firstLine="567"/>
        <w:textAlignment w:val="auto"/>
        <w:rPr>
          <w:rStyle w:val="19"/>
          <w:rFonts w:hint="eastAsia" w:ascii="华文楷体" w:hAnsi="华文楷体" w:eastAsia="华文楷体" w:cs="华文楷体"/>
          <w:spacing w:val="-4"/>
          <w:sz w:val="32"/>
          <w:szCs w:val="32"/>
        </w:rPr>
      </w:pPr>
      <w:r>
        <w:rPr>
          <w:rStyle w:val="19"/>
          <w:rFonts w:hint="eastAsia" w:ascii="华文楷体" w:hAnsi="华文楷体" w:eastAsia="华文楷体" w:cs="华文楷体"/>
          <w:spacing w:val="-4"/>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218" w:firstLineChars="7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1.总体目标</w:t>
      </w:r>
    </w:p>
    <w:p>
      <w:pPr>
        <w:keepNext w:val="0"/>
        <w:keepLines w:val="0"/>
        <w:pageBreakBefore w:val="0"/>
        <w:widowControl w:val="0"/>
        <w:tabs>
          <w:tab w:val="left" w:pos="200"/>
        </w:tabs>
        <w:kinsoku/>
        <w:wordWrap/>
        <w:overflowPunct/>
        <w:topLinePunct w:val="0"/>
        <w:autoSpaceDE/>
        <w:autoSpaceDN/>
        <w:bidi w:val="0"/>
        <w:adjustRightInd/>
        <w:snapToGrid/>
        <w:spacing w:line="600" w:lineRule="exact"/>
        <w:ind w:left="216" w:leftChars="103" w:firstLine="636" w:firstLineChars="204"/>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主要实施内容为：开展培训9次，采购办公用品10批，委员调查研究课题5个，保障云会议专线1条，项目总投资为15万元，项目计划于2024年12月完成。通过本项目的实施，可有效推动县、市政协更好地发挥政治协商、民主监督的基本功能作用，待项目实施完成，争取使受益人群满意度不低于95%。</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2.阶段性目标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前期准备工作：我单位于2024年1月10日，确定绩效评价工作小组，正式开始前期准备工作，通过对评价对象前期调研，确定了评价的目的、方法以及评价的原则，根据项目的内容和特征制定了评价指标体系及评价标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实施：2024年2月02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项目完成：2025年1月--3月评价小组撰写绩效评价报告，按照新疆维吾尔自治区财政绩效管理信息系统绩效评价模块中统一格式和文本框架撰写绩效评价报告并提交审核。</w:t>
      </w:r>
    </w:p>
    <w:p>
      <w:pPr>
        <w:keepNext w:val="0"/>
        <w:keepLines w:val="0"/>
        <w:pageBreakBefore w:val="0"/>
        <w:widowControl w:val="0"/>
        <w:kinsoku/>
        <w:wordWrap/>
        <w:overflowPunct/>
        <w:topLinePunct w:val="0"/>
        <w:autoSpaceDE/>
        <w:autoSpaceDN/>
        <w:bidi w:val="0"/>
        <w:adjustRightInd/>
        <w:snapToGrid/>
        <w:spacing w:line="600" w:lineRule="exact"/>
        <w:ind w:firstLine="936" w:firstLineChars="3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600" w:lineRule="exact"/>
        <w:ind w:firstLine="877" w:firstLineChars="280"/>
        <w:textAlignment w:val="auto"/>
        <w:rPr>
          <w:rStyle w:val="19"/>
          <w:rFonts w:hint="eastAsia" w:ascii="仿宋_GB2312" w:hAnsi="仿宋_GB2312" w:eastAsia="仿宋_GB2312" w:cs="仿宋_GB2312"/>
          <w:spacing w:val="-4"/>
          <w:sz w:val="32"/>
          <w:szCs w:val="32"/>
        </w:rPr>
      </w:pPr>
      <w:r>
        <w:rPr>
          <w:rStyle w:val="19"/>
          <w:rFonts w:hint="eastAsia" w:ascii="方正楷体简体" w:hAnsi="方正楷体简体" w:eastAsia="方正楷体简体" w:cs="方正楷体简体"/>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600" w:lineRule="exact"/>
        <w:ind w:left="319" w:leftChars="152"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1.绩效评价的目的</w:t>
      </w:r>
    </w:p>
    <w:p>
      <w:pPr>
        <w:keepNext w:val="0"/>
        <w:keepLines w:val="0"/>
        <w:pageBreakBefore w:val="0"/>
        <w:widowControl w:val="0"/>
        <w:kinsoku/>
        <w:wordWrap/>
        <w:overflowPunct/>
        <w:topLinePunct w:val="0"/>
        <w:autoSpaceDE/>
        <w:autoSpaceDN/>
        <w:bidi w:val="0"/>
        <w:adjustRightInd/>
        <w:snapToGrid/>
        <w:spacing w:line="600" w:lineRule="exact"/>
        <w:ind w:left="319" w:leftChars="152"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自治区基层政协补助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2.绩效评价对象</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此次我单位根据《财政支出绩效评价管理暂行办法》（财预〔2020〕10号）文件要求实施评价工作，本次评价对象为2024年自治区基层政协补助经费，评价核心为项目的资金投入、产出及效益。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3.绩效评价范围</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keepNext w:val="0"/>
        <w:keepLines w:val="0"/>
        <w:pageBreakBefore w:val="0"/>
        <w:widowControl w:val="0"/>
        <w:kinsoku/>
        <w:wordWrap/>
        <w:overflowPunct/>
        <w:topLinePunct w:val="0"/>
        <w:autoSpaceDE/>
        <w:autoSpaceDN/>
        <w:bidi w:val="0"/>
        <w:adjustRightInd/>
        <w:snapToGrid/>
        <w:spacing w:line="600" w:lineRule="exact"/>
        <w:ind w:left="218" w:leftChars="104" w:firstLine="626" w:firstLineChars="200"/>
        <w:textAlignment w:val="auto"/>
        <w:rPr>
          <w:rStyle w:val="19"/>
          <w:rFonts w:hint="eastAsia" w:ascii="方正楷体简体" w:hAnsi="方正楷体简体" w:eastAsia="方正楷体简体" w:cs="方正楷体简体"/>
          <w:spacing w:val="-4"/>
          <w:sz w:val="32"/>
          <w:szCs w:val="32"/>
        </w:rPr>
      </w:pPr>
      <w:r>
        <w:rPr>
          <w:rStyle w:val="19"/>
          <w:rFonts w:hint="eastAsia" w:ascii="方正楷体简体" w:hAnsi="方正楷体简体" w:eastAsia="方正楷体简体" w:cs="方正楷体简体"/>
          <w:spacing w:val="-4"/>
          <w:sz w:val="32"/>
          <w:szCs w:val="32"/>
        </w:rPr>
        <w:t>（二）绩效评价原则、评价指标体系、评价方法、评价标准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1.绩效评价原则</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根据以上原则，绩效评价应遵循如下要求:</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（2）保证评价结果的真实性、公正性，提高评价报告的公信力。</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lang w:val="en-US" w:eastAsia="zh-CN"/>
        </w:rPr>
        <w:t>3</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2.绩效评价指标体系</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3.评价方法</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4.评价标准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keepNext w:val="0"/>
        <w:keepLines w:val="0"/>
        <w:pageBreakBefore w:val="0"/>
        <w:widowControl w:val="0"/>
        <w:kinsoku/>
        <w:wordWrap/>
        <w:overflowPunct/>
        <w:topLinePunct w:val="0"/>
        <w:autoSpaceDE/>
        <w:autoSpaceDN/>
        <w:bidi w:val="0"/>
        <w:adjustRightInd/>
        <w:snapToGrid/>
        <w:spacing w:line="600" w:lineRule="exact"/>
        <w:ind w:firstLine="566" w:firstLineChars="181"/>
        <w:textAlignment w:val="auto"/>
        <w:rPr>
          <w:rStyle w:val="19"/>
          <w:rFonts w:hint="eastAsia" w:ascii="仿宋_GB2312" w:hAnsi="仿宋_GB2312" w:eastAsia="仿宋_GB2312" w:cs="仿宋_GB2312"/>
          <w:spacing w:val="-4"/>
          <w:sz w:val="32"/>
          <w:szCs w:val="32"/>
        </w:rPr>
      </w:pPr>
      <w:r>
        <w:rPr>
          <w:rStyle w:val="19"/>
          <w:rFonts w:hint="eastAsia" w:ascii="方正楷体简体" w:hAnsi="方正楷体简体" w:eastAsia="方正楷体简体" w:cs="方正楷体简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1.前期准备</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2025年1月15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呼艳军（评价小组组长）：主要负责审核并解决项目实施过程所有相关问题，复核绩效评价报告质量；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解飞燕（评价小组组员）：主要负责收集项目绩效相关所有资料，负责报告中数据的核实。</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2.组织实施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1月16日—2月10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jc w:val="both"/>
        <w:textAlignment w:val="auto"/>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lang w:val="en-US" w:eastAsia="zh-CN"/>
        </w:rPr>
        <w:t>3.分析评价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jc w:val="both"/>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2025年2月11日—3月25日，评价小组按照绩效评价的原则和规范，对取得的资料进行审查核实，对采集的数据进行分析，按照绩效评价指标评分表逐项进行打分、分析、汇总各方评价结果。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4.撰写与提交评价报告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2025年3月26日—4月15日评价小组撰写绩效评价报告，按照新疆维吾尔自治区财政绩效管理信息系统绩效评价模块中统一格式和文本框架撰写绩效评价报告并提交审核。</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5.问题整改</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6.档案整理</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left="319" w:leftChars="152" w:firstLine="530" w:firstLineChars="170"/>
        <w:textAlignment w:val="auto"/>
        <w:rPr>
          <w:rStyle w:val="19"/>
          <w:rFonts w:hint="eastAsia" w:ascii="方正楷体简体" w:hAnsi="方正楷体简体" w:eastAsia="方正楷体简体" w:cs="方正楷体简体"/>
          <w:b w:val="0"/>
          <w:bCs w:val="0"/>
          <w:spacing w:val="-4"/>
          <w:sz w:val="32"/>
          <w:szCs w:val="32"/>
        </w:rPr>
      </w:pPr>
      <w:r>
        <w:rPr>
          <w:rStyle w:val="19"/>
          <w:rFonts w:hint="eastAsia" w:ascii="方正楷体简体" w:hAnsi="方正楷体简体" w:eastAsia="方正楷体简体" w:cs="方正楷体简体"/>
          <w:b w:val="0"/>
          <w:bCs w:val="0"/>
          <w:spacing w:val="-4"/>
          <w:sz w:val="32"/>
          <w:szCs w:val="32"/>
        </w:rPr>
        <w:t>（一）综合评价情况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严格遵循《关于提前下达2024年自治区基层政协补助经费的报告》（〔2023〕42号）政策导向，项目立项紧密对接国家法律法规、自治区发展规划及行业政策要求，精准聚焦2024年度政协工委核心职能与重点工作任务，预算编制深度契合部门履职需求，在公共财政保障范畴内统筹资源配置，既符合中央与地方财政事权划分原则，又通过同类项目比对有效避免重复建设；</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构建科学规范的决策机制，严格执行"调研论证-方案比选-分级审议-集体决策"流程，预算方案经业务部门可行性研究、分管领导专项审核、党委会集体审议三重把关，项目设立程序完整合规，申报材料要件齐全、依据充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是创新实施绩效全链条管理，根据《全面实施预算绩效管理实施办法》要求，设置可量化、可追踪、可考核的三级绩效指标，确保绩效目标与年度工作计划高度适配，项目预期产出与15万元预算规模精准匹配，成本控制标准与行业基准值有效衔接，形成"目标设定-过程监控-结果应用"的闭环管理体系。</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简体" w:hAnsi="方正楷体简体" w:eastAsia="方正楷体简体" w:cs="方正楷体简体"/>
          <w:b w:val="0"/>
          <w:bCs w:val="0"/>
          <w:spacing w:val="-4"/>
          <w:sz w:val="32"/>
          <w:szCs w:val="32"/>
          <w:lang w:val="en-US" w:eastAsia="zh-CN"/>
        </w:rPr>
        <w:t xml:space="preserve"> </w:t>
      </w:r>
      <w:r>
        <w:rPr>
          <w:rStyle w:val="19"/>
          <w:rFonts w:hint="eastAsia" w:ascii="方正楷体简体" w:hAnsi="方正楷体简体" w:eastAsia="方正楷体简体" w:cs="方正楷体简体"/>
          <w:b w:val="0"/>
          <w:bCs w:val="0"/>
          <w:spacing w:val="-4"/>
          <w:sz w:val="32"/>
          <w:szCs w:val="32"/>
        </w:rPr>
        <w:t>（二）评价结论</w:t>
      </w:r>
      <w:r>
        <w:rPr>
          <w:rFonts w:hint="eastAsia" w:ascii="方正楷体简体" w:hAnsi="方正楷体简体" w:eastAsia="方正楷体简体" w:cs="方正楷体简体"/>
          <w:b w:val="0"/>
          <w:bCs w:val="0"/>
          <w:spacing w:val="-4"/>
          <w:sz w:val="32"/>
          <w:szCs w:val="32"/>
        </w:rPr>
        <w:br w:type="textWrapping"/>
      </w:r>
      <w:r>
        <w:rPr>
          <w:rStyle w:val="19"/>
          <w:rFonts w:hint="eastAsia" w:ascii="方正楷体简体" w:hAnsi="方正楷体简体" w:eastAsia="方正楷体简体" w:cs="方正楷体简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both"/>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本项目共设置三级指标数量22个，实现三级指标数量22个，总体完成率为100%。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项目产出类指标共设置9个，满分指标9个，权重分20分，得分20分，得分率100%；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详细情况见“附件2：项目综合得分表”。</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hint="eastAsia" w:ascii="黑体" w:hAnsi="黑体" w:eastAsia="黑体" w:cs="黑体"/>
          <w:sz w:val="32"/>
          <w:szCs w:val="32"/>
        </w:rPr>
      </w:pPr>
      <w:r>
        <w:rPr>
          <w:rStyle w:val="19"/>
          <w:rFonts w:hint="eastAsia" w:ascii="黑体" w:hAnsi="黑体" w:eastAsia="黑体" w:cs="黑体"/>
          <w:b w:val="0"/>
          <w:spacing w:val="-4"/>
          <w:sz w:val="32"/>
          <w:szCs w:val="32"/>
        </w:rPr>
        <w:t>四、绩效评价指标分析</w:t>
      </w:r>
      <w:r>
        <w:rPr>
          <w:rStyle w:val="19"/>
          <w:rFonts w:hint="eastAsia" w:ascii="黑体" w:hAnsi="黑体" w:eastAsia="黑体" w:cs="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566" w:firstLineChars="181"/>
        <w:textAlignment w:val="auto"/>
        <w:rPr>
          <w:rFonts w:hint="eastAsia" w:ascii="方正楷体简体" w:hAnsi="方正楷体简体" w:eastAsia="方正楷体简体" w:cs="方正楷体简体"/>
          <w:b/>
          <w:spacing w:val="-4"/>
          <w:sz w:val="32"/>
          <w:szCs w:val="32"/>
        </w:rPr>
      </w:pPr>
      <w:r>
        <w:rPr>
          <w:rFonts w:hint="eastAsia" w:ascii="方正楷体简体" w:hAnsi="方正楷体简体" w:eastAsia="方正楷体简体" w:cs="方正楷体简体"/>
          <w:b/>
          <w:spacing w:val="-4"/>
          <w:sz w:val="32"/>
          <w:szCs w:val="32"/>
        </w:rPr>
        <w:t>（一）</w:t>
      </w:r>
      <w:r>
        <w:rPr>
          <w:rStyle w:val="19"/>
          <w:rFonts w:hint="eastAsia" w:ascii="方正楷体简体" w:hAnsi="方正楷体简体" w:eastAsia="方正楷体简体" w:cs="方正楷体简体"/>
          <w:spacing w:val="-4"/>
          <w:sz w:val="32"/>
          <w:szCs w:val="32"/>
        </w:rPr>
        <w:t>项目决策情况</w:t>
      </w:r>
    </w:p>
    <w:p>
      <w:pPr>
        <w:keepNext w:val="0"/>
        <w:keepLines w:val="0"/>
        <w:pageBreakBefore w:val="0"/>
        <w:widowControl w:val="0"/>
        <w:tabs>
          <w:tab w:val="center" w:pos="4295"/>
        </w:tabs>
        <w:kinsoku/>
        <w:wordWrap/>
        <w:overflowPunct/>
        <w:topLinePunct w:val="0"/>
        <w:autoSpaceDE/>
        <w:autoSpaceDN/>
        <w:bidi w:val="0"/>
        <w:adjustRightInd/>
        <w:snapToGrid/>
        <w:spacing w:line="600" w:lineRule="exact"/>
        <w:ind w:firstLine="567"/>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1.项目立项情况分析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（1）立项依据充分性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立项符合《关于提前下达2024年自治区基层政协补助经费的报告》中“针对人民群众普遍关注的重大问题进行建言资政，组织在当地的各级政协委员积极参政议政，进行学习、调查研究、参观视察等活动”内容，符合政策要求；本项目立项符合“指导县市政协开展工作，推动县市政协更好地发挥政治协商、民主监督”的基本职能作用，属于我单位履职所需；根据《财政资金直接支付申请书》，本项目资金性质为“公共财政预算”功能分类为“2010299追加办公经费”经济分类为“30299商品和服务支出”属于公共财政支持范围，符合中央、地方事权支出责任划分原则；经检查我单位财政应用平台指标，本项目不存在重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（2）立项程序规范性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自治区基层政协补助经费的报告》文件要求实施项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简体" w:hAnsi="方正楷体简体" w:eastAsia="方正楷体简体" w:cs="方正楷体简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2.绩效目标情况分析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（1）绩效目标合理性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已设置年度绩效目标，具体内容为“开展培训9次，采购办公用品10批，委员调查研究课题5个，保障云会议专线1条，项目总投资为15万元，项目计划于2024年12月完成。通过本项目的实施，可有效推动县、市政协更好地发挥政治协商、民主监督的基本功能作用，待项目实施完成，争取使受益人群满意度不低于95%。”；本项目实际工作内容为：截至2024年12月31日，本项目实际支出资金15万元，预算执行率为100%，绩效目标与实际工作内容一致，两者具有相关性;本项目按照绩效目标完成了数量指标、质量指标、时效指标、成本指标，社会效益指标，年度绩效目标完成，预期产出效益和效果符合正常的业绩水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（2）绩效指标明确性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3.资金投入情况分析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（1）预算编制科学性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本项目预算编制依据往年实际发生的费用，即预算编制较科学且经过论证；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申请内容为自治区基层政协补助经费项目，项目实际内容为自治区基层政协补助经费项目，预算申请与《自治区基层政协补助经费项目实施方案》中涉及的项目内容匹配；本项目预算申请资金15万元，我单位在预算申请中严格按照单位标准和数量进行核算，其中：单位标准为15，数量为1。本项目预算额度测算依据充分，严格按照标准编制，预算确定资金量与实际工作任务相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（2）资金分配合理性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分配资金以《关于申请自治区基层政协补助经费项目资金的请示》和《自治区基层政协补助经费项目实施方案》为依据进行资金分配，预算资金分配依据充分。根据《关于提前下达2024年自治区基层政协补助经费的报告》文件显示，本项目实际到位资金15万元，实际分配资金与我单位提交申请的资金额度一致，资金分配额度合理，与我单位实际需求相适应。</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pPr>
        <w:keepNext w:val="0"/>
        <w:keepLines w:val="0"/>
        <w:pageBreakBefore w:val="0"/>
        <w:widowControl w:val="0"/>
        <w:kinsoku/>
        <w:wordWrap/>
        <w:overflowPunct/>
        <w:topLinePunct w:val="0"/>
        <w:autoSpaceDE/>
        <w:autoSpaceDN/>
        <w:bidi w:val="0"/>
        <w:adjustRightInd/>
        <w:snapToGrid/>
        <w:spacing w:line="600" w:lineRule="exact"/>
        <w:ind w:firstLine="626" w:firstLineChars="200"/>
        <w:textAlignment w:val="auto"/>
        <w:rPr>
          <w:rStyle w:val="19"/>
          <w:rFonts w:hint="eastAsia" w:ascii="华文楷体" w:hAnsi="华文楷体" w:eastAsia="华文楷体" w:cs="华文楷体"/>
          <w:b/>
          <w:spacing w:val="-4"/>
          <w:sz w:val="32"/>
          <w:szCs w:val="32"/>
        </w:rPr>
      </w:pPr>
      <w:r>
        <w:rPr>
          <w:rFonts w:hint="eastAsia" w:ascii="华文楷体" w:hAnsi="华文楷体" w:eastAsia="华文楷体" w:cs="华文楷体"/>
          <w:b/>
          <w:spacing w:val="-4"/>
          <w:sz w:val="32"/>
          <w:szCs w:val="32"/>
        </w:rPr>
        <w:t>（</w:t>
      </w:r>
      <w:r>
        <w:rPr>
          <w:rFonts w:hint="eastAsia" w:ascii="华文楷体" w:hAnsi="华文楷体" w:eastAsia="华文楷体" w:cs="华文楷体"/>
          <w:b/>
          <w:spacing w:val="-4"/>
          <w:sz w:val="32"/>
          <w:szCs w:val="32"/>
          <w:lang w:val="en-US" w:eastAsia="zh-CN"/>
        </w:rPr>
        <w:t>二</w:t>
      </w:r>
      <w:r>
        <w:rPr>
          <w:rFonts w:hint="eastAsia" w:ascii="华文楷体" w:hAnsi="华文楷体" w:eastAsia="华文楷体" w:cs="华文楷体"/>
          <w:b/>
          <w:spacing w:val="-4"/>
          <w:sz w:val="32"/>
          <w:szCs w:val="32"/>
        </w:rPr>
        <w:t>）</w:t>
      </w:r>
      <w:r>
        <w:rPr>
          <w:rStyle w:val="19"/>
          <w:rFonts w:hint="eastAsia" w:ascii="华文楷体" w:hAnsi="华文楷体" w:eastAsia="华文楷体" w:cs="华文楷体"/>
          <w:spacing w:val="-4"/>
          <w:sz w:val="32"/>
          <w:szCs w:val="32"/>
        </w:rPr>
        <w:t>项目过程情况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1.资金管理情况分析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（1）资金到位率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本项目预算资金为15万元，其中：本级财政安排资金15万元，其他资金0万元，实际到位资金15万元，资金到位率=（实际到位资金/预算资金）×100%=（15/15）*100%=100%。得分=资金到位率*100=100%*4=4分。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（2）预算执行率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本项目实际支出资金12.34万元，预算执行率=（实际支出资金/实际到位资金）×100%=（15/15）*100%=100%。得分=100%*5=5分。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综上所述，本指标满分为5分，根据评分标准得4.11分，本项目资金分配合理。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（3）资金使用合规性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政协和田地区工作委员会单位资金管理办法》《政协和田地区工作委员会专项资金管理办法》，资金的拨付有完整的审批程序和手续，资金实际使用方向与预算批复用途一致，不存在截留、挤占、挪用、虚列支出的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2.组织实施情况分析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（1）管理制度健全性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已制定《政协和田地区工作委员会资金管理办法》《政协和田地区工作委员会收支业务管理制度》《政协和田地区工作委员会政府采购业务管理制度》《政协和田地区工作委员会合同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（2）制度执行有效性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自治区基层政协补助经费项目工作领导小组，由办公室主任田海任组长，负责项目的组织工作；地奴尔汗，主要负责项目监督管理、验收以及资金核拨等工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pPr>
        <w:keepNext w:val="0"/>
        <w:keepLines w:val="0"/>
        <w:pageBreakBefore w:val="0"/>
        <w:widowControl w:val="0"/>
        <w:kinsoku/>
        <w:wordWrap/>
        <w:overflowPunct/>
        <w:topLinePunct w:val="0"/>
        <w:autoSpaceDE/>
        <w:autoSpaceDN/>
        <w:bidi w:val="0"/>
        <w:adjustRightInd/>
        <w:snapToGrid/>
        <w:spacing w:line="600" w:lineRule="exact"/>
        <w:ind w:firstLine="566" w:firstLineChars="181"/>
        <w:textAlignment w:val="auto"/>
        <w:rPr>
          <w:rFonts w:hint="eastAsia" w:ascii="方正楷体简体" w:hAnsi="方正楷体简体" w:eastAsia="方正楷体简体" w:cs="方正楷体简体"/>
          <w:b/>
          <w:spacing w:val="-4"/>
          <w:sz w:val="32"/>
          <w:szCs w:val="32"/>
        </w:rPr>
      </w:pPr>
      <w:r>
        <w:rPr>
          <w:rFonts w:hint="eastAsia" w:ascii="方正楷体简体" w:hAnsi="方正楷体简体" w:eastAsia="方正楷体简体" w:cs="方正楷体简体"/>
          <w:b/>
          <w:spacing w:val="-4"/>
          <w:sz w:val="32"/>
          <w:szCs w:val="32"/>
        </w:rPr>
        <w:t>（</w:t>
      </w:r>
      <w:r>
        <w:rPr>
          <w:rFonts w:hint="eastAsia" w:ascii="方正楷体简体" w:hAnsi="方正楷体简体" w:eastAsia="方正楷体简体" w:cs="方正楷体简体"/>
          <w:b/>
          <w:spacing w:val="-4"/>
          <w:sz w:val="32"/>
          <w:szCs w:val="32"/>
          <w:lang w:val="en-US" w:eastAsia="zh-CN"/>
        </w:rPr>
        <w:t>三</w:t>
      </w:r>
      <w:r>
        <w:rPr>
          <w:rFonts w:hint="eastAsia" w:ascii="方正楷体简体" w:hAnsi="方正楷体简体" w:eastAsia="方正楷体简体" w:cs="方正楷体简体"/>
          <w:b/>
          <w:spacing w:val="-4"/>
          <w:sz w:val="32"/>
          <w:szCs w:val="32"/>
        </w:rPr>
        <w:t>）</w:t>
      </w:r>
      <w:r>
        <w:rPr>
          <w:rStyle w:val="19"/>
          <w:rFonts w:hint="eastAsia" w:ascii="方正楷体简体" w:hAnsi="方正楷体简体" w:eastAsia="方正楷体简体" w:cs="方正楷体简体"/>
          <w:spacing w:val="-4"/>
          <w:sz w:val="32"/>
          <w:szCs w:val="32"/>
        </w:rPr>
        <w:t>项目产出情况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项目产出类指标由4个二级指标和9个三级指标构成，权重分20分，实际得分20分。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1.数量指标完成情况分析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“培训次数”指标：预期指标值为≥9次，实际完成指标值为9次，指标完成率为100%。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“采购办公用品”指标：预期指标值为≥10批，实际完成指标值为10批，指标完成率为100%。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“委员调查研究课题”指标：预期指标值为≥5个，实际完成指标值为5个，指标完成率为100%。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“保障云会议专线”指标：预期指标值为≥1条，实际完成指标值为1条，指标完成率为100%。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2.质量指标完成情况分析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“质量验收合格率”指标：预期指标值为=100%，实际完成指标值为100%，指标完成率为100%。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“工作任务完成率”指标：预期指标值为=100%，实际完成指标值为100%，指标完成率为100%。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3.时效指标完成情况分析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“资金支付及时率”指标：预期指标值为=100%，实际完成指标值为100%，指标完成率为100%。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“项目完成时间”指标：预期指标值为2024年12月底前，实际完成指标值为2024年12月31日，指标完成率为100%。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4.成本指标完成情况分析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“政协补助经费”指标：预期指标值为≤15万元，实际完成指标值为15万元，指标完成率为100%。</w:t>
      </w:r>
    </w:p>
    <w:p>
      <w:pPr>
        <w:keepNext w:val="0"/>
        <w:keepLines w:val="0"/>
        <w:pageBreakBefore w:val="0"/>
        <w:widowControl w:val="0"/>
        <w:kinsoku/>
        <w:wordWrap/>
        <w:overflowPunct/>
        <w:topLinePunct w:val="0"/>
        <w:autoSpaceDE/>
        <w:autoSpaceDN/>
        <w:bidi w:val="0"/>
        <w:adjustRightInd/>
        <w:snapToGrid/>
        <w:spacing w:line="600" w:lineRule="exact"/>
        <w:ind w:firstLine="626" w:firstLineChars="200"/>
        <w:textAlignment w:val="auto"/>
        <w:rPr>
          <w:rFonts w:hint="eastAsia" w:ascii="方正楷体简体" w:hAnsi="方正楷体简体" w:eastAsia="方正楷体简体" w:cs="方正楷体简体"/>
          <w:b/>
          <w:spacing w:val="-4"/>
          <w:sz w:val="32"/>
          <w:szCs w:val="32"/>
        </w:rPr>
      </w:pPr>
      <w:r>
        <w:rPr>
          <w:rFonts w:hint="eastAsia" w:ascii="方正楷体简体" w:hAnsi="方正楷体简体" w:eastAsia="方正楷体简体" w:cs="方正楷体简体"/>
          <w:b/>
          <w:spacing w:val="-4"/>
          <w:sz w:val="32"/>
          <w:szCs w:val="32"/>
        </w:rPr>
        <w:t>（</w:t>
      </w:r>
      <w:r>
        <w:rPr>
          <w:rFonts w:hint="eastAsia" w:ascii="方正楷体简体" w:hAnsi="方正楷体简体" w:eastAsia="方正楷体简体" w:cs="方正楷体简体"/>
          <w:b/>
          <w:spacing w:val="-4"/>
          <w:sz w:val="32"/>
          <w:szCs w:val="32"/>
          <w:lang w:val="en-US" w:eastAsia="zh-CN"/>
        </w:rPr>
        <w:t>四</w:t>
      </w:r>
      <w:r>
        <w:rPr>
          <w:rFonts w:hint="eastAsia" w:ascii="方正楷体简体" w:hAnsi="方正楷体简体" w:eastAsia="方正楷体简体" w:cs="方正楷体简体"/>
          <w:b/>
          <w:spacing w:val="-4"/>
          <w:sz w:val="32"/>
          <w:szCs w:val="32"/>
        </w:rPr>
        <w:t>）</w:t>
      </w:r>
      <w:r>
        <w:rPr>
          <w:rStyle w:val="19"/>
          <w:rFonts w:hint="eastAsia" w:ascii="方正楷体简体" w:hAnsi="方正楷体简体" w:eastAsia="方正楷体简体" w:cs="方正楷体简体"/>
          <w:spacing w:val="-4"/>
          <w:sz w:val="32"/>
          <w:szCs w:val="32"/>
        </w:rPr>
        <w:t>项目效益情况</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1.经济效益完成情况分析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2.社会效益完成情况分析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“推动县、市政协更好地发挥政治协商、民主监督的基本功能作用”指标：预期指标值为持续推动，实际完成指标值为基本达成目标，指标完成率为100%。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3.生态效益完成情况分析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4.</w:t>
      </w:r>
      <w:r>
        <w:rPr>
          <w:rStyle w:val="19"/>
          <w:rFonts w:hint="eastAsia" w:ascii="仿宋_GB2312" w:hAnsi="仿宋_GB2312" w:eastAsia="仿宋_GB2312" w:cs="仿宋_GB2312"/>
          <w:b w:val="0"/>
          <w:bCs w:val="0"/>
          <w:spacing w:val="-4"/>
          <w:sz w:val="32"/>
          <w:szCs w:val="32"/>
        </w:rPr>
        <w:t>可持续影响完成情况分析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5.满意度指标完成情况分析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“受益人员满意度”指标：预期指标值为≥95%，实际完成指标值为100%，指标完成率为100%。</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本项目年初预算资金总额为15万元，全年预算数为15万元，全年执行数为15万元，预算执行率为100%。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本项目共设置三级指标数量11个，满分指标数量11个，扣分指标数量0个，经分析计算所有三级指标完成率得出，本项目总体完成率为100%。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综上所述本项目预算执行率与总体完成率之间的偏差为0%。</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六、主要经验及做法、存在的问题及原因分析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Style w:val="19"/>
          <w:rFonts w:hint="eastAsia" w:ascii="方正楷体简体" w:hAnsi="方正楷体简体" w:eastAsia="方正楷体简体" w:cs="方正楷体简体"/>
          <w:b w:val="0"/>
          <w:bCs w:val="0"/>
          <w:spacing w:val="-4"/>
          <w:sz w:val="32"/>
          <w:szCs w:val="32"/>
        </w:rPr>
      </w:pPr>
      <w:r>
        <w:rPr>
          <w:rStyle w:val="19"/>
          <w:rFonts w:hint="eastAsia" w:ascii="方正楷体简体" w:hAnsi="方正楷体简体" w:eastAsia="方正楷体简体" w:cs="方正楷体简体"/>
          <w:b w:val="0"/>
          <w:bCs w:val="0"/>
          <w:spacing w:val="-4"/>
          <w:sz w:val="32"/>
          <w:szCs w:val="32"/>
        </w:rPr>
        <w:t>（一）主要经验及做法</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jc w:val="left"/>
        <w:textAlignment w:val="auto"/>
        <w:rPr>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1.本项目实施过程全面贯彻《项目实施方案》的规范化要求，形成"全周期+全要素"的执行管控体系，项目执行情况较好。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2.加强组织领导，本项目绩效评价工作，有县政府主要领导亲自挂帅，分管县领导具体负责，从项目到资金，均能很好地执行。</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3.加强沟通协调，我单位及时向县领导汇报项目建设进度，加强与实施单位的沟通，确保项目按期完工。</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简体" w:hAnsi="方正楷体简体" w:eastAsia="方正楷体简体" w:cs="方正楷体简体"/>
          <w:b w:val="0"/>
          <w:bCs w:val="0"/>
          <w:spacing w:val="-4"/>
          <w:sz w:val="32"/>
          <w:szCs w:val="32"/>
        </w:rPr>
        <w:t>（二）存在的问题及原因分析</w:t>
      </w:r>
      <w:r>
        <w:rPr>
          <w:rFonts w:hint="eastAsia" w:ascii="方正楷体简体" w:hAnsi="方正楷体简体" w:eastAsia="方正楷体简体" w:cs="方正楷体简体"/>
          <w:b w:val="0"/>
          <w:bCs w:val="0"/>
          <w:spacing w:val="-4"/>
          <w:sz w:val="32"/>
          <w:szCs w:val="32"/>
        </w:rPr>
        <w:br w:type="textWrapping"/>
      </w:r>
      <w:r>
        <w:rPr>
          <w:rStyle w:val="19"/>
          <w:rFonts w:hint="eastAsia" w:ascii="方正楷体简体" w:hAnsi="方正楷体简体" w:eastAsia="方正楷体简体" w:cs="方正楷体简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1.自评价工作还存在自我审定的局限性，会影响评价质量；缺少带着问题去评价的意识；现场评价的工作量少，后续效益评价具体措施和方法较少。</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七</w:t>
      </w:r>
      <w:r>
        <w:rPr>
          <w:rStyle w:val="19"/>
          <w:rFonts w:hint="eastAsia" w:ascii="黑体" w:hAnsi="黑体" w:eastAsia="黑体" w:cs="黑体"/>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pPr>
        <w:keepNext w:val="0"/>
        <w:keepLines w:val="0"/>
        <w:pageBreakBefore w:val="0"/>
        <w:widowControl w:val="0"/>
        <w:tabs>
          <w:tab w:val="left" w:pos="549"/>
        </w:tabs>
        <w:kinsoku/>
        <w:wordWrap/>
        <w:overflowPunct/>
        <w:topLinePunct w:val="0"/>
        <w:autoSpaceDE/>
        <w:autoSpaceDN/>
        <w:bidi w:val="0"/>
        <w:adjustRightInd/>
        <w:snapToGrid/>
        <w:spacing w:line="60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八</w:t>
      </w:r>
      <w:r>
        <w:rPr>
          <w:rStyle w:val="19"/>
          <w:rFonts w:hint="eastAsia" w:ascii="黑体" w:hAnsi="黑体" w:eastAsia="黑体" w:cs="黑体"/>
          <w:b w:val="0"/>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仿宋_GB2312" w:hAnsi="仿宋_GB2312" w:eastAsia="仿宋_GB2312" w:cs="仿宋_GB2312"/>
          <w:b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简体">
    <w:altName w:val="方正楷体_GBK"/>
    <w:panose1 w:val="02000000000000000000"/>
    <w:charset w:val="86"/>
    <w:family w:val="auto"/>
    <w:pitch w:val="default"/>
    <w:sig w:usb0="00000000" w:usb1="00000000" w:usb2="00000012" w:usb3="00000000" w:csb0="00040001" w:csb1="00000000"/>
  </w:font>
  <w:font w:name="华文楷体">
    <w:altName w:val="方正楷体_GBK"/>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楷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2739D9"/>
    <w:rsid w:val="6EB5DBA1"/>
    <w:rsid w:val="AF7FA51A"/>
    <w:rsid w:val="FA6F28F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8</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2018-08-16T02:06:00Z</dcterms:created>
  <dc:creator>赵 恺_xFF08_预算处_xFF09_</dc:creator>
  <cp:lastModifiedBy>user</cp:lastModifiedBy>
  <cp:lastPrinted>2025-10-25T05:15:00Z</cp:lastPrinted>
  <dcterms:modified xsi:type="dcterms:W3CDTF">2025-12-11T10:44:57Z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FAC25FEF128349B9939EEEC1E3E9B228_13</vt:lpwstr>
  </property>
</Properties>
</file>