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BC0DF"/>
    <w:p w14:paraId="12C2B77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5ED6EAF">
      <w:pPr>
        <w:spacing w:line="540" w:lineRule="exact"/>
        <w:jc w:val="center"/>
        <w:rPr>
          <w:rFonts w:ascii="华文中宋" w:hAnsi="华文中宋" w:eastAsia="华文中宋" w:cs="宋体"/>
          <w:b/>
          <w:kern w:val="0"/>
          <w:sz w:val="52"/>
          <w:szCs w:val="52"/>
        </w:rPr>
      </w:pPr>
    </w:p>
    <w:p w14:paraId="71094AD8">
      <w:pPr>
        <w:spacing w:line="540" w:lineRule="exact"/>
        <w:jc w:val="center"/>
        <w:rPr>
          <w:rFonts w:ascii="华文中宋" w:hAnsi="华文中宋" w:eastAsia="华文中宋" w:cs="宋体"/>
          <w:b/>
          <w:kern w:val="0"/>
          <w:sz w:val="52"/>
          <w:szCs w:val="52"/>
        </w:rPr>
      </w:pPr>
    </w:p>
    <w:p w14:paraId="689F8D93">
      <w:pPr>
        <w:spacing w:line="540" w:lineRule="exact"/>
        <w:jc w:val="center"/>
        <w:rPr>
          <w:rFonts w:ascii="华文中宋" w:hAnsi="华文中宋" w:eastAsia="华文中宋" w:cs="宋体"/>
          <w:b/>
          <w:kern w:val="0"/>
          <w:sz w:val="52"/>
          <w:szCs w:val="52"/>
        </w:rPr>
      </w:pPr>
    </w:p>
    <w:p w14:paraId="332F4181">
      <w:pPr>
        <w:spacing w:line="540" w:lineRule="exact"/>
        <w:jc w:val="center"/>
        <w:rPr>
          <w:rFonts w:ascii="华文中宋" w:hAnsi="华文中宋" w:eastAsia="华文中宋" w:cs="宋体"/>
          <w:b/>
          <w:kern w:val="0"/>
          <w:sz w:val="52"/>
          <w:szCs w:val="52"/>
        </w:rPr>
      </w:pPr>
    </w:p>
    <w:p w14:paraId="40E695A9">
      <w:pPr>
        <w:spacing w:line="540" w:lineRule="exact"/>
        <w:jc w:val="center"/>
        <w:rPr>
          <w:rFonts w:ascii="华文中宋" w:hAnsi="华文中宋" w:eastAsia="华文中宋" w:cs="宋体"/>
          <w:b/>
          <w:kern w:val="0"/>
          <w:sz w:val="52"/>
          <w:szCs w:val="52"/>
        </w:rPr>
      </w:pPr>
    </w:p>
    <w:p w14:paraId="6E0EA3F2">
      <w:pPr>
        <w:spacing w:line="540" w:lineRule="exact"/>
        <w:jc w:val="center"/>
        <w:rPr>
          <w:rFonts w:ascii="华文中宋" w:hAnsi="华文中宋" w:eastAsia="华文中宋" w:cs="宋体"/>
          <w:b/>
          <w:kern w:val="0"/>
          <w:sz w:val="52"/>
          <w:szCs w:val="52"/>
        </w:rPr>
      </w:pPr>
    </w:p>
    <w:p w14:paraId="03DE9B7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7766FAA">
      <w:pPr>
        <w:spacing w:line="540" w:lineRule="exact"/>
        <w:jc w:val="center"/>
        <w:rPr>
          <w:rFonts w:ascii="华文中宋" w:hAnsi="华文中宋" w:eastAsia="华文中宋" w:cs="宋体"/>
          <w:b/>
          <w:kern w:val="0"/>
          <w:sz w:val="52"/>
          <w:szCs w:val="52"/>
        </w:rPr>
      </w:pPr>
    </w:p>
    <w:p w14:paraId="1F02C26C">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274479A4">
      <w:pPr>
        <w:spacing w:line="540" w:lineRule="exact"/>
        <w:jc w:val="center"/>
        <w:rPr>
          <w:rFonts w:hAnsi="宋体" w:eastAsia="仿宋_GB2312" w:cs="宋体"/>
          <w:kern w:val="0"/>
          <w:sz w:val="30"/>
          <w:szCs w:val="30"/>
        </w:rPr>
      </w:pPr>
    </w:p>
    <w:p w14:paraId="766F2F88">
      <w:pPr>
        <w:spacing w:line="540" w:lineRule="exact"/>
        <w:jc w:val="center"/>
        <w:rPr>
          <w:rFonts w:hAnsi="宋体" w:eastAsia="仿宋_GB2312" w:cs="宋体"/>
          <w:kern w:val="0"/>
          <w:sz w:val="30"/>
          <w:szCs w:val="30"/>
        </w:rPr>
      </w:pPr>
    </w:p>
    <w:p w14:paraId="4610237F">
      <w:pPr>
        <w:spacing w:line="540" w:lineRule="exact"/>
        <w:jc w:val="center"/>
        <w:rPr>
          <w:rFonts w:hAnsi="宋体" w:eastAsia="仿宋_GB2312" w:cs="宋体"/>
          <w:kern w:val="0"/>
          <w:sz w:val="30"/>
          <w:szCs w:val="30"/>
        </w:rPr>
      </w:pPr>
    </w:p>
    <w:p w14:paraId="22441A08">
      <w:pPr>
        <w:spacing w:line="540" w:lineRule="exact"/>
        <w:jc w:val="center"/>
        <w:rPr>
          <w:rFonts w:hAnsi="宋体" w:eastAsia="仿宋_GB2312" w:cs="宋体"/>
          <w:kern w:val="0"/>
          <w:sz w:val="30"/>
          <w:szCs w:val="30"/>
        </w:rPr>
      </w:pPr>
    </w:p>
    <w:p w14:paraId="41C14A16">
      <w:pPr>
        <w:spacing w:line="540" w:lineRule="exact"/>
        <w:jc w:val="center"/>
        <w:rPr>
          <w:rFonts w:hAnsi="宋体" w:eastAsia="仿宋_GB2312" w:cs="宋体"/>
          <w:kern w:val="0"/>
          <w:sz w:val="30"/>
          <w:szCs w:val="30"/>
        </w:rPr>
      </w:pPr>
    </w:p>
    <w:p w14:paraId="2A1E4376">
      <w:pPr>
        <w:spacing w:line="540" w:lineRule="exact"/>
        <w:jc w:val="center"/>
        <w:rPr>
          <w:rFonts w:hAnsi="宋体" w:eastAsia="仿宋_GB2312" w:cs="宋体"/>
          <w:kern w:val="0"/>
          <w:sz w:val="30"/>
          <w:szCs w:val="30"/>
        </w:rPr>
      </w:pPr>
    </w:p>
    <w:p w14:paraId="629D8271">
      <w:pPr>
        <w:spacing w:line="540" w:lineRule="exact"/>
        <w:rPr>
          <w:rFonts w:hAnsi="宋体" w:eastAsia="仿宋_GB2312" w:cs="宋体"/>
          <w:kern w:val="0"/>
          <w:sz w:val="30"/>
          <w:szCs w:val="30"/>
        </w:rPr>
      </w:pPr>
    </w:p>
    <w:p w14:paraId="3D8E232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Style w:val="19"/>
          <w:rFonts w:hint="eastAsia" w:ascii="楷体" w:hAnsi="楷体" w:eastAsia="楷体"/>
          <w:spacing w:val="-4"/>
          <w:sz w:val="32"/>
          <w:szCs w:val="32"/>
        </w:rPr>
        <w:t>基层科普行动计划资金</w:t>
      </w:r>
    </w:p>
    <w:p w14:paraId="4FE534E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新疆维吾尔自治区和田地区科学技术协会</w:t>
      </w:r>
    </w:p>
    <w:p w14:paraId="6720980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新疆维吾尔自治区和田地区科学技术协会</w:t>
      </w:r>
    </w:p>
    <w:p w14:paraId="1F66C3A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李德伟</w:t>
      </w:r>
    </w:p>
    <w:p w14:paraId="51B677B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2025年04月10日</w:t>
      </w:r>
    </w:p>
    <w:p w14:paraId="6AF65991">
      <w:pPr>
        <w:spacing w:line="700" w:lineRule="exact"/>
        <w:ind w:firstLine="708" w:firstLineChars="236"/>
        <w:jc w:val="left"/>
        <w:rPr>
          <w:rFonts w:hAnsi="宋体" w:eastAsia="仿宋_GB2312" w:cs="宋体"/>
          <w:kern w:val="0"/>
          <w:sz w:val="30"/>
          <w:szCs w:val="30"/>
        </w:rPr>
      </w:pPr>
    </w:p>
    <w:p w14:paraId="404DBC84">
      <w:pPr>
        <w:spacing w:line="540" w:lineRule="exact"/>
        <w:rPr>
          <w:rStyle w:val="19"/>
          <w:rFonts w:ascii="黑体" w:hAnsi="黑体" w:eastAsia="黑体"/>
          <w:b w:val="0"/>
          <w:spacing w:val="-4"/>
          <w:sz w:val="32"/>
          <w:szCs w:val="32"/>
        </w:rPr>
      </w:pPr>
    </w:p>
    <w:p w14:paraId="3C253A7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BAA7E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18CCAA5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5A30DE8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2024年基层科普行动计划项目实施前，和田地区存在科普资源配置不均衡、基层科普服务形式单一、农牧民科学素质有待提升等问题，如科普设施多集中在城镇，乡村科普站点及数字化设备匮乏，传统“三下乡”等集中活动覆盖频次有限，且内容与农牧民生产生活实际需求结合不够紧密，对现代农业技术、实用技能的针对性指导不足。同时，基层科普人才队伍力量薄弱，难以满足常态化科普服务需求。</w:t>
      </w:r>
    </w:p>
    <w:p w14:paraId="3865E32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该项目实施后，通过开展科普活动、制作宣传资料、奖补基层优秀科普基地与个人等方式，可有效改善基层科普资源短缺现状，丰富科普服务形式，提升农牧民对科技知识的获取能力和应用水平，加强基层科普组织和人才队伍建设，发挥先进典型的引领作用，推动科普助力乡村振兴工作，逐步提高全民科学文化素质，助力解决基层科普“最后一公里”问题</w:t>
      </w:r>
    </w:p>
    <w:p w14:paraId="136E763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2.主要内容</w:t>
      </w:r>
    </w:p>
    <w:p w14:paraId="12AF7A1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基层科普行动计划项目资金共63.78万元，主要用于：与心理学会、气象学会协作开展科普活动10万元，基层科普活动下乡经费5万元、购买活动材料费5万元、与融媒体中心合作举办“科普和田”栏目13.5万元、广场科普大屏幕维修维护1万元、印刷宣传品及订书15万元、奖补七县一市优秀科普基地与个人10.5万元等。项目覆盖和田地区七县一市，实施周期为2024年1月1日至12月31日，旨在通过开展科普宣传活动、制作科普资料、激励基层科普先进典型等，提升全民科学素质，助力乡村振兴，年度目标包括科普宣传活动不少于60次、印制科普宣传册不少于2万册、奖补示范基地及个人至少1次，受益群众满意度不低于98%</w:t>
      </w:r>
    </w:p>
    <w:p w14:paraId="06175E5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3.实施情况</w:t>
      </w:r>
    </w:p>
    <w:p w14:paraId="560AC67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实施主体：和田地区科学技术协会</w:t>
      </w:r>
    </w:p>
    <w:p w14:paraId="6DA97E39">
      <w:pPr>
        <w:spacing w:line="540" w:lineRule="exact"/>
        <w:ind w:firstLine="567"/>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实施时间：本项目实施期限为2024年01月—2024年12</w:t>
      </w:r>
      <w:r>
        <w:rPr>
          <w:rStyle w:val="19"/>
          <w:rFonts w:hint="eastAsia" w:ascii="楷体" w:hAnsi="楷体" w:eastAsia="楷体"/>
          <w:b w:val="0"/>
          <w:bCs w:val="0"/>
          <w:spacing w:val="-4"/>
          <w:sz w:val="32"/>
          <w:szCs w:val="32"/>
          <w:lang w:val="en-US" w:eastAsia="zh-CN"/>
        </w:rPr>
        <w:t>月</w:t>
      </w:r>
    </w:p>
    <w:p w14:paraId="48F4287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实施情况：</w:t>
      </w:r>
    </w:p>
    <w:p w14:paraId="7539D66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（1）项目前期阶段：精准规划与资源整合</w:t>
      </w:r>
    </w:p>
    <w:p w14:paraId="439C6B5D">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前，和田地区科协依据和田地区财政局下发的《关于提前下达基层科普行动计划项目资金的通知》，科学制定基层科普行动计划，明确“中央基层科普行动计划”（和地财教〔2023〕48号）文件下发的项目资金10万元、“自治区基层科普行动计划”（和地财教〔2023〕53号）文件下发的项目资金50万元的使用方向，涵盖科普活动、宣传资料制作、基层奖补等领域。通过与心理学会、气象学会等专业机构建立合作机制，细化活动方案，规划“科普和田”栏目、科技小院培训等具体任务，确保资金分配精准匹配基层需求，并明确七县一市全覆盖的实施范围，为项目落地奠定政策与资金基础。</w:t>
      </w:r>
    </w:p>
    <w:p w14:paraId="64057090">
      <w:pPr>
        <w:numPr>
          <w:ilvl w:val="0"/>
          <w:numId w:val="1"/>
        </w:numPr>
        <w:spacing w:line="540" w:lineRule="exact"/>
        <w:ind w:left="6" w:leftChars="0" w:firstLine="624"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项目实施阶段：多元推进与过程管控</w:t>
      </w:r>
    </w:p>
    <w:p w14:paraId="2F43255D">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2024年1月至12月，项目围绕“提升全民科学素质”核心目标，开展多维度科普服务：一是组织“三下乡”“科技小院”等实地活动，累计开展科普宣传60次，发放2万册种植养殖技术手册，覆盖农牧民超5万人次；二是依托融媒体中心开设“科普和田”栏目，每周3次播放实用技术视频，同步维护广场科普大屏幕，构建“线上+线下”宣传矩阵；三是严格落实奖补机制，投入10.5万元表彰10个优秀科普基地与10名带头人，激发基层科普活力。</w:t>
      </w:r>
    </w:p>
    <w:p w14:paraId="525F6791">
      <w:pPr>
        <w:numPr>
          <w:ilvl w:val="0"/>
          <w:numId w:val="1"/>
        </w:numPr>
        <w:spacing w:line="540" w:lineRule="exact"/>
        <w:ind w:left="6" w:leftChars="0" w:firstLine="624"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项目实施效果评估阶段：成效显著与社会认可</w:t>
      </w:r>
    </w:p>
    <w:p w14:paraId="2C8AE8C0">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终期评估显示，各项产出指标超额完成：科普宣传活动覆盖率达98%，资料印制合格率100%，奖补基层典型1次，直接惠及7县1市居民。社会效益层面，农牧民对气象灾害预警、病虫害防治等知识知晓率提升40%，科技助力农业增产效果显著（如盐碱地改良技术推广区亩产提高30%）；科技馆免费开放、科普夜校等配套服务协同发力，推动全地区公民科学素质比例提升至8%。群众满意度调查显示，受益人群对科普内容实用性、活动频次的满意度达98%，项目通过强化基层科普组织、培育本土人才，有效破解“最后一公里”服务难题，成为乡村振兴与科技赋能的重要实践，获评部门整体支出绩效“优”等级。</w:t>
      </w:r>
    </w:p>
    <w:p w14:paraId="72076E80">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4.资金投入和使用情况</w:t>
      </w:r>
    </w:p>
    <w:p w14:paraId="7AF7E323">
      <w:pPr>
        <w:numPr>
          <w:ilvl w:val="0"/>
          <w:numId w:val="2"/>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项目资金安排落实、总投入等情况分析</w:t>
      </w:r>
    </w:p>
    <w:p w14:paraId="76892708">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本项目预算安排总额为63.78万元，资金来源为中央专项资金、自治区专项资金，其中：财政资金63.78万元，其他资金0万元，2024年实际收到预算资金63.78万元，预算资金到位率为100%。</w:t>
      </w:r>
    </w:p>
    <w:p w14:paraId="2BDF457A">
      <w:pPr>
        <w:numPr>
          <w:ilvl w:val="0"/>
          <w:numId w:val="2"/>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项目资金实际使用情况分析</w:t>
      </w:r>
    </w:p>
    <w:p w14:paraId="100FEEC1">
      <w:pPr>
        <w:numPr>
          <w:ilvl w:val="0"/>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付资金63.73万元，预算执行率99.92%。本项目资金主要用于支付开展“三下乡”科普活动费用20万元、印制科普系列丛书费用20万元、奖补基地与个人经费1.5万元、基层科普行动计划项目其他费用22.23万元。</w:t>
      </w:r>
    </w:p>
    <w:p w14:paraId="33DE91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ADF3F7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6397551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基层科普行动计划项目预期通过整合中央及自治区财政资金60万元（含中央“基层科普行动计划”资金10万元、自治区“基层科普行动计划”资金50万元），在2024年内面向和田地区七县一市开展不少于60次科普宣传活动，印制2万册以上农牧民实用技术科普系列宣传册，联合融媒体中心开设“科普和田”栏目并实现每周3次固定播放，完成对10个以上优秀基层科普示范基地、10名以上科普带头人的奖补激励，推动科普知识覆盖全地区98%以上的乡村及社区，提升农牧民对农业技术、健康知识的认知与应用能力，助力乡村振兴，最终实现受益群众满意度不低于98%，形成“活动普及—典型带动—长效服务”的基层科普工作模式，有效提升全民科学文化素质。</w:t>
      </w:r>
    </w:p>
    <w:p w14:paraId="71FF0DB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2.阶段性目标</w:t>
      </w:r>
    </w:p>
    <w:p w14:paraId="6AEEEBC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项目前期准备工作（2023年12月—2024年1月）</w:t>
      </w:r>
    </w:p>
    <w:p w14:paraId="2B9CA93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项目实施前，单位负责人员完成以下准备工作：</w:t>
      </w:r>
    </w:p>
    <w:p w14:paraId="22D4ABC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政策研读与资金规划：依据《新疆维吾尔自治区和田地区科学技术协会2024年单位预算公开报告》，明确中央及自治区“基层科普行动计划”资金使用要求，制定《2024年基层科普行动计划实施方案》，细化60万元财政资金分配（中央资金10万元用于心理学会、气象学会协作活动，自治区资金50万元用于科普活动、宣传资料、奖补等），确保专款专用。</w:t>
      </w:r>
    </w:p>
    <w:p w14:paraId="1FBC454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需求摸排与合作对接：组织工作组赴七县一市开展基层科普需求调研，聚焦农牧民对种植养殖技术、灾害预警、心理健康的迫切需求；与地区融媒体中心签订合作协议，确定“科普和田”栏目内容及播放频次；联合农业农村局、乡村振兴局筛选科普示范基地及带头人评选标准，建立候选名单。</w:t>
      </w:r>
    </w:p>
    <w:p w14:paraId="707C7D6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物资与人员筹备：完成科普宣传册内容审定（涵盖节水灌溉、病虫害防治等技术），选定印刷单位；组建由农技专家、科普志愿者组成的10人服务团队，开展岗前培训，明确活动流程及职责分工。</w:t>
      </w:r>
    </w:p>
    <w:p w14:paraId="640DA8A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项目实施（2024年2月—10月）</w:t>
      </w:r>
    </w:p>
    <w:p w14:paraId="6F2BBB6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第一阶段（2月—4月）：宣传启动与基础覆盖</w:t>
      </w:r>
    </w:p>
    <w:p w14:paraId="27A87D1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完成2万册科普宣传册印制并分发至七县一市，同步在乡镇集市、村委会设置固定发放点；</w:t>
      </w:r>
    </w:p>
    <w:p w14:paraId="1D0D6AD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启动“科普和田”栏目首播，每周3次播放农业技术短视频（如无人机植保操作、红枣嫁接技术），配套维护广场科普大屏幕，确保设备正常运行。</w:t>
      </w:r>
    </w:p>
    <w:p w14:paraId="451B4A0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第二阶段（5月—8月）：实地活动与典型培育</w:t>
      </w:r>
    </w:p>
    <w:p w14:paraId="6069A8A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组织“三下乡”科普活动40次，覆盖50个以上行政村，开展田间技术培训、气象灾害预警讲座，累计服务农牧民3万人次；</w:t>
      </w:r>
    </w:p>
    <w:p w14:paraId="5BE3FAF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投入10.5万元奖补资金，完成对10个优秀科普示范基地（如高效节水示范园、科普惠农协会）及10名科普带头人（如返乡创业科技能手）的评选与表彰，举办经验交流会2场。</w:t>
      </w:r>
    </w:p>
    <w:p w14:paraId="5CD9B30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第三阶段（9月—10月）：成效巩固与问题补漏</w:t>
      </w:r>
    </w:p>
    <w:p w14:paraId="2B6E307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针对偏远乡村开展“科普夜校”10场，重点讲解健康知识、电商运营基础；</w:t>
      </w:r>
    </w:p>
    <w:p w14:paraId="43BD9E8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统计各区县科普活动参与数据，对覆盖率不足的区域追加2～3次流动科普服务，确保全地区98%以上乡村实现科普覆盖。</w:t>
      </w:r>
    </w:p>
    <w:p w14:paraId="17D8357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项目完成（2024年11月—12月）</w:t>
      </w:r>
    </w:p>
    <w:p w14:paraId="1A9368F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成果验收与资金结算：对照预算文件及绩效目标，审核科普活动场次（60次）、宣传册印制数量（2万册）、奖补对象数量（各10个/名）等产出指标完成情况，完成项目资金决算审计，确保无截留挪用问题。</w:t>
      </w:r>
    </w:p>
    <w:p w14:paraId="7E649C9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效果评估与资料归档：开展受益群众满意度调查（目标≥98%），收集基层反馈意见，形成《2024年基层科普行动计划实施总结报告》；整理活动影像、奖补文件、资金凭证等资料，归档保存以备核查。</w:t>
      </w:r>
    </w:p>
    <w:p w14:paraId="038616F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验总结与未来规划：结合《和田地区科学技术协会2024年部门单位整体支出绩效自评报告》，提炼“融媒体+实地培训+典型激励”的科普模式经验，为下一年度项目申报及预算编制提供参考，推动基层科普工作常态化、实效化。</w:t>
      </w:r>
    </w:p>
    <w:p w14:paraId="6CBCAED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D96A7D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5A591C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5520C5D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基层科普行动计划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442803F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060A4BF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1240A1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0849BA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03EC7A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2.绩效评价对象</w:t>
      </w:r>
    </w:p>
    <w:p w14:paraId="0209A77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此次我单位根据《财政支出绩效评价管理暂行办法》（财预〔2020〕10号）文件要求实施评价工作，本次评价对象为2024年基层科普行动计划项目，评价核心为项目的资金投入、产出及效益。</w:t>
      </w:r>
    </w:p>
    <w:p w14:paraId="6A9B141F">
      <w:pPr>
        <w:numPr>
          <w:ilvl w:val="0"/>
          <w:numId w:val="3"/>
        </w:num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绩效评价范围</w:t>
      </w:r>
    </w:p>
    <w:p w14:paraId="7F0C0B3A">
      <w:pPr>
        <w:numPr>
          <w:ilvl w:val="0"/>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468269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6D2D2A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6AE98A8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584EC171">
      <w:pPr>
        <w:numPr>
          <w:ilvl w:val="0"/>
          <w:numId w:val="4"/>
        </w:num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科学公正。绩效评价应当运用科学合理的方法，按照规范的程序，对项目绩效进行客观、公正地反映。</w:t>
      </w:r>
    </w:p>
    <w:p w14:paraId="16A0C933">
      <w:pPr>
        <w:numPr>
          <w:ilvl w:val="0"/>
          <w:numId w:val="4"/>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65E70113">
      <w:pPr>
        <w:numPr>
          <w:ilvl w:val="0"/>
          <w:numId w:val="4"/>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激励约束。绩效评价结果应与预算安排、政策调整、改进管理实质性挂钩，体现奖优罚劣和激励相容导向，有效要安排、低效要压减、无效要问责。</w:t>
      </w:r>
    </w:p>
    <w:p w14:paraId="33E2815E">
      <w:pPr>
        <w:numPr>
          <w:ilvl w:val="0"/>
          <w:numId w:val="4"/>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公开透明。绩效评价结果应依法依规公开，并自觉接受社会监督。</w:t>
      </w:r>
    </w:p>
    <w:p w14:paraId="6986082B">
      <w:pPr>
        <w:numPr>
          <w:ilvl w:val="0"/>
          <w:numId w:val="0"/>
        </w:numPr>
        <w:spacing w:line="540" w:lineRule="exact"/>
        <w:ind w:left="567" w:left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根据以上原则，绩效评价应遵循如下要求:</w:t>
      </w:r>
    </w:p>
    <w:p w14:paraId="0D48F169">
      <w:pPr>
        <w:numPr>
          <w:ilvl w:val="0"/>
          <w:numId w:val="5"/>
        </w:numPr>
        <w:spacing w:line="540" w:lineRule="exact"/>
        <w:ind w:left="630" w:leftChars="0" w:firstLine="0"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在数据采集时，采取客观数据，主管部门审查、社会中介组织复查，与问卷调查相结合的形式，以保证各项指标的真实性。</w:t>
      </w:r>
    </w:p>
    <w:p w14:paraId="5D9D4A20">
      <w:pPr>
        <w:numPr>
          <w:ilvl w:val="0"/>
          <w:numId w:val="5"/>
        </w:numPr>
        <w:spacing w:line="540" w:lineRule="exact"/>
        <w:ind w:left="630" w:leftChars="0" w:firstLine="0"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保证评价结果的真实性、公正性，提高评价报告的公信力。</w:t>
      </w:r>
    </w:p>
    <w:p w14:paraId="571FE26C">
      <w:pPr>
        <w:numPr>
          <w:ilvl w:val="0"/>
          <w:numId w:val="5"/>
        </w:numPr>
        <w:spacing w:line="540" w:lineRule="exact"/>
        <w:ind w:left="630" w:leftChars="0" w:firstLine="0"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284EFAC8">
      <w:pPr>
        <w:numPr>
          <w:ilvl w:val="0"/>
          <w:numId w:val="0"/>
        </w:numPr>
        <w:spacing w:line="540" w:lineRule="exact"/>
        <w:ind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绩效评价指标体系</w:t>
      </w:r>
    </w:p>
    <w:p w14:paraId="493826F6">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564D87C7">
      <w:pPr>
        <w:numPr>
          <w:ilvl w:val="0"/>
          <w:numId w:val="0"/>
        </w:numPr>
        <w:spacing w:line="540" w:lineRule="exact"/>
        <w:ind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评价方法</w:t>
      </w:r>
    </w:p>
    <w:p w14:paraId="1190D11D">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9A2FE06">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p>
    <w:p w14:paraId="1A91923D">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BC4DBCF">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12552B8D">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p>
    <w:p w14:paraId="0A3E5F9E">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18E7827D">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p>
    <w:p w14:paraId="5D612CBE">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p>
    <w:p w14:paraId="574A2BAA">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p>
    <w:p w14:paraId="12585794">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p>
    <w:p w14:paraId="140A8471">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p>
    <w:p w14:paraId="21ED398B">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p>
    <w:p w14:paraId="07EA4216">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77525E4C">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675F2ADD">
      <w:pPr>
        <w:numPr>
          <w:ilvl w:val="0"/>
          <w:numId w:val="0"/>
        </w:numPr>
        <w:spacing w:line="540" w:lineRule="exact"/>
        <w:ind w:left="420" w:leftChars="2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p>
    <w:p w14:paraId="3AD59938">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B3B9FA9">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p>
    <w:p w14:paraId="5EDAA7BE">
      <w:pPr>
        <w:numPr>
          <w:ilvl w:val="0"/>
          <w:numId w:val="0"/>
        </w:numPr>
        <w:spacing w:line="540" w:lineRule="exact"/>
        <w:ind w:leftChars="200" w:firstLine="312" w:firstLineChars="1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4.</w:t>
      </w:r>
      <w:r>
        <w:rPr>
          <w:rStyle w:val="19"/>
          <w:rFonts w:hint="eastAsia" w:ascii="楷体" w:hAnsi="楷体" w:eastAsia="楷体"/>
          <w:b w:val="0"/>
          <w:bCs w:val="0"/>
          <w:spacing w:val="-4"/>
          <w:sz w:val="32"/>
          <w:szCs w:val="32"/>
        </w:rPr>
        <w:t>评价标准</w:t>
      </w:r>
    </w:p>
    <w:p w14:paraId="167A3BDB">
      <w:pPr>
        <w:numPr>
          <w:ilvl w:val="0"/>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5F70A23">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0980A83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18FB7B5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0BDB6E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李德伟（评价小组组长）：主要负责审核并解决项目实施过程所有相关问题，复核绩效评价报告质量;</w:t>
      </w:r>
    </w:p>
    <w:p w14:paraId="115008D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冯刚（评价小组组员）：主要负责收集项目绩效相关所有资料，负责报告中数据的核实;</w:t>
      </w:r>
    </w:p>
    <w:p w14:paraId="07C44DC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吾尔克孜（评价小组组员）：主要负责编制绩效评价报告，编制绩效评价附件表格。</w:t>
      </w:r>
    </w:p>
    <w:p w14:paraId="72F8549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w:t>
      </w:r>
    </w:p>
    <w:p w14:paraId="1AE3B08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6BCE4C6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3.分析评价</w:t>
      </w:r>
    </w:p>
    <w:p w14:paraId="31B29A0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p>
    <w:p w14:paraId="0F358F8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4.撰写与提交评价报告</w:t>
      </w:r>
    </w:p>
    <w:p w14:paraId="4DBBF37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p>
    <w:p w14:paraId="0CB2345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5.问题整改</w:t>
      </w:r>
    </w:p>
    <w:p w14:paraId="39C63A7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A13E3D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6.档案整理</w:t>
      </w:r>
    </w:p>
    <w:p w14:paraId="576AD8D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AD394B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34C26A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634E28C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经评价，本项目达成年初设立的绩效目标，在实施过程中取得了良好的成效，具体表现在以下三方面：</w:t>
      </w:r>
    </w:p>
    <w:p w14:paraId="60F69FD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政策落地与资源整合成效显著。严格落实中央及自治区“基层科普行动计划”政策要求，整合中央资金10万元、自治区资金50万元，围绕《新疆维吾尔自治区和田地区科学技术协会2024年单位预算公开报告》明确的科普活动、宣传资料制作、基层奖补等用途，精准分配资金（如13.5万元用于“科普和田”栏目、15万元用于印刷宣传品），联合心理学会、气象学会等专业机构，构建“政策+资金+社会力量”的科普服务体系，确保中央及自治区基层科普政策在和田地区七县一市有效落地，直接惠及基层农牧民、青少年等群体。</w:t>
      </w:r>
    </w:p>
    <w:p w14:paraId="4866CCD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精准实施提升科普服务效能。依据《和田地区科学技术协会2024年部门单位整体支出绩效自评报告》，项目全年开展科普宣传活动60次，印制2万册农牧民实用技术宣传册，通过“三下乡”实地培训、“科普和田”栏目（每周3次固定播放）、广场科普大屏幕维护等多元形式，实现科普知识覆盖全地区98%以上乡村及社区。同时，投入10.5万元奖补10个优秀科普示范基地及10名带头人，激发基层科普活力，形成“典型引领+实地指导”的长效机制，切实提升农牧民对农业技术、灾害预警等知识的认知与应用能力。</w:t>
      </w:r>
    </w:p>
    <w:p w14:paraId="3EE83DA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资金管理规范与绩效目标超额达成。项目资金执行率达100%，通过专账核算、逐级审批确保专款专用，无截留挪用问题。《绩效自评报告》显示，科普宣传活动覆盖率、资料印制合格率均达100%，受益群众满意度达98%，超额完成年初设定的数量、质量及效益指标。例如，科技馆免费开放、科技小院技术培训等配套措施协同发力，推动全地区公民科学素质比例提升，基层科普“最后一公里”服务难题得到有效破解，项目综合绩效评价结果为“优”，切实发挥了财政资金在基层科普工作中的支撑作用。</w:t>
      </w:r>
    </w:p>
    <w:p w14:paraId="314C642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（二）评价结论</w:t>
      </w:r>
    </w:p>
    <w:p w14:paraId="1E6BDA3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25个，实现三级指标数量25个，总体完成率为100%。</w:t>
      </w:r>
    </w:p>
    <w:p w14:paraId="68608FC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项目决策类指标共设置6个，满分指标6个，权重分21分，得分21分，得分率100%；</w:t>
      </w:r>
    </w:p>
    <w:p w14:paraId="5B4B229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过程管理类指标共设置5个，满分指标5个，权重分19分，得分19分，得分率100%；</w:t>
      </w:r>
    </w:p>
    <w:p w14:paraId="3810B19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项目产出类指标共设置11个，满分指标11个，权重分20分，得分20分，得分率100%；</w:t>
      </w:r>
    </w:p>
    <w:p w14:paraId="5F6751E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项目效益类指标共设置3个，满分指标3个，权重分40分，得分40分，得分率100%，</w:t>
      </w:r>
    </w:p>
    <w:p w14:paraId="0D67F3D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详细情况见“附件2：项目综合得分表”。</w:t>
      </w:r>
    </w:p>
    <w:p w14:paraId="65EEB9F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67BBBD8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0F21CC60">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项目决策类指标由3个二级指标和6个三级指标构成，权重分21分，实际得分21分。</w:t>
      </w:r>
    </w:p>
    <w:p w14:paraId="063C67D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1.项目立项情况分析</w:t>
      </w:r>
    </w:p>
    <w:p w14:paraId="5B8AFE4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（1）立项依据充分性</w:t>
      </w:r>
    </w:p>
    <w:p w14:paraId="02DCD42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立项符合财政局颁发的《关于提前下达中央基层科普行动计划项目资金的通知》（和地财教〔2023〕48号）文件与《关于提前下达自治区基层科普行动计划项目资金的通知》（和地财教〔2023〕53号）文件内容，符合行业发展规划和政策要求；本项目立项符合《和田地区科学技术协会单位配置内设机构和人员编制规定》中职责范围中的内容，属于我单位履职所需；根据《财政资金直接支付申请书》，本项目资金性质为“公共财政预算”功能分类为“[2060702]科普活动”经济分类为“[30299]其他商品和服务支出”属于公共财政支持范围，符合中央、地方事权支出责任划分原则；经检查我单位财政应用平台指标，本项目不存在重复。</w:t>
      </w:r>
    </w:p>
    <w:p w14:paraId="428EE1B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综上所述，本指标满分为5分，根据评分标准得5分，本项目立项依据充分。</w:t>
      </w:r>
    </w:p>
    <w:p w14:paraId="6DAFCDEA">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（2）立项程序规范性</w:t>
      </w:r>
    </w:p>
    <w:p w14:paraId="08FAB1B1">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中央基层科普行动计划项目资金的通知》（和地财教〔2023〕48号）文件与《关于提前下达自治区基层科普行动计划项目资金的通知》（和地财教〔2023〕53号）文件要求实施项目。</w:t>
      </w:r>
    </w:p>
    <w:p w14:paraId="59A612DA">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综上所述，本指标满分为3分，根据评分标准得3分，本项目立项程序规范。</w:t>
      </w:r>
    </w:p>
    <w:p w14:paraId="3B709A57">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2.绩效目标情况分析</w:t>
      </w:r>
    </w:p>
    <w:p w14:paraId="6DAEF22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（1）绩效目标合理性</w:t>
      </w:r>
    </w:p>
    <w:p w14:paraId="279FE9C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已设置年度绩效目标，具体内容为“保障在职及退休人员工资、社保、公积金按时发放，确保机构正常运转；全年开展科普宣传活动≥60次，印制科普系列宣传册≥2万册，通过多平台普及科技知识；实施基层科普助力乡村振兴，以奖补形式激励优秀科普示范基地、协会、社区及带头人≥1次，设立科技小院并开展农牧民实地技术交流培训；保障科技馆免费开放≥220天，完成展品更新维护及航模室建设，年接待参观人数≥2万人；相关产出指标如科普宣传活动覆盖率≥98%、宣传册印制合格率≥98%，时效指标中年度科普活动按时完成率≥99%，社会效益上促进农业技术普及推广目标达成率≥97%，受益群众满意度≥98%，整体围绕提升全民科学素质、助力乡村振兴等核心目标，对资金预算、活动频次、质量标准、社会效益及满意度等作出具体量化要求”；本项目实际工作内容为：截至2024年12月31日，本项目实际支出资金63.73万元，预算执行率为100.00%。绩效目标与实际工作内容一致，两者具有相关性;本项目按照绩效目标完成了数量指标、质量指标、时效指标、成本指标，有效提升了基层科普服务的覆盖面和实效性，为和田地区全民科学素质提升及乡村振兴提供了坚实支撑，年度绩效目标完成，预期产出效益和效果符合正常的业绩水平。</w:t>
      </w:r>
    </w:p>
    <w:p w14:paraId="587CC570">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综上所述，本指标满分为4分，根据评分标准得4分，本项目绩效目标设置合理。</w:t>
      </w:r>
    </w:p>
    <w:p w14:paraId="709D8D7E">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（2）绩效指标明确性</w:t>
      </w:r>
    </w:p>
    <w:p w14:paraId="04F1BF32">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14个，定量指标13个，定性指标1个，指标量化率为92.86%，量化率达70.00%以上。</w:t>
      </w:r>
    </w:p>
    <w:p w14:paraId="4DB82E1A">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综上所述，本指标满分为3分，根据评分标准得3分，本项目所设置绩效指标明确。</w:t>
      </w:r>
    </w:p>
    <w:p w14:paraId="0006FC68">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3.资金投入情况分析</w:t>
      </w:r>
    </w:p>
    <w:p w14:paraId="5041280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（1）预算编制科学性</w:t>
      </w:r>
    </w:p>
    <w:p w14:paraId="23624FFB">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本项目预算编制严格遵循政策文件要求，结合实地需求调研与市场询价程序，科学测算资金分配并履行论证流程，即预算编制较科学且经过论证；</w:t>
      </w:r>
    </w:p>
    <w:p w14:paraId="249776B3">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申请内容为保障在职及退休人员工资、社保、公积金按时发放，确保机构正常运转；全年开展科普宣传活动≥60次，印制科普系列宣传册≥2万册，通过多平台普及科技知识；实施基层科普助力乡村振兴，以奖补形式激励优秀科普示范基地、协会、社区及带头人≥1次，设立科技小院并开展农牧民实地技术交流培训；保障科技馆免费开放≥220天，完成展品更新维护及航模室建设，年接待参观人数≥2万人；相关产出指标如科普宣传活动覆盖率≥98%、宣传册印制合格率≥98%，时效指标中年度科普活动按时完成率≥99%，社会效益上促进农业技术普及推广目标达成率≥97%，受益群众满意度≥98%，整体围绕提升全民科学素质、助力乡村振兴等核心目标，对资金预算、活动频次、质量标准、社会效益及满意度等作出具体量化要求。项目实际内容为保障在职及退休人员工资、社保、公积金按时发放，确保机构正常运转；全年开展科普宣传活动≥60次，印制科普系列宣传册≥2万册，通过多平台普及科技知识；实施基层科普助力乡村振兴，以奖补形式激励优秀科普示范基地、协会、社区及带头人≥1次，设立科技小院并开展农牧民实地技术交流培训；保障科技馆免费开放≥220天，完成展品更新维护及航模室建设，年接待参观人数≥2万人；相关产出指标如科普宣传活动覆盖率≥98%、宣传册印制合格率≥98%，时效指标中年度科普活动按时完成率≥99%，社会效益上促进农业技术普及推广目标达成率≥97%，受益群众满意度≥98%，整体围绕提升全民科学素质、助力乡村振兴等核心目标，对资金预算、活动频次、质量标准、社会效益及满意度等作出具体量化要求。预算申请与《2024年基层科普行动计划项目实施方案》中涉及的项目内容匹配；</w:t>
      </w:r>
    </w:p>
    <w:p w14:paraId="401E70B8">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本项目预算申请资金63.73万元，我单位在预算申请中严格按照单位标准和数量进行核算。本项目预算额度测算依据充分，严格按照标准编制，预算确定资金量与实际工作任务相匹配；</w:t>
      </w:r>
    </w:p>
    <w:p w14:paraId="08E37AFA">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综上所述，本指标满分为4分，根据评分标准4分，本项目预算编制科学。</w:t>
      </w:r>
    </w:p>
    <w:p w14:paraId="511EC5D1">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（2）资金分配合理性</w:t>
      </w:r>
    </w:p>
    <w:p w14:paraId="2CC626AB">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分配资金以《关于申请2024年基层科普行动计划项目资金的请示》和《2024年基层科普行动计划项目实施方案》为依据进行资金分配，预算资金分配依据充分。根据文件显示，本项目实际到位资金136.77万元，实际分配资金与我单位提交申请的资金额度一致，资金分配额度合理，与我单位实际需求相适应。</w:t>
      </w:r>
    </w:p>
    <w:p w14:paraId="3248C4FB">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550A4C80">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052C634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p>
    <w:p w14:paraId="778452C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1.资金管理情况分析</w:t>
      </w:r>
    </w:p>
    <w:p w14:paraId="5124903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（1）资金到位率</w:t>
      </w:r>
    </w:p>
    <w:p w14:paraId="0AF407E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本项目预算资金为63.78万元，其中：本级财政安排资金63.78万元，其他资金0万元，实际到位资金63.78万元，资金到位率=（实际到位资金/预算资金）×100%=（63.78/63.78）*100%=100%。得分=资金到位率*分值=100%*4=4分。</w:t>
      </w:r>
    </w:p>
    <w:p w14:paraId="7A91D9A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综上所述，本指标满分为4分，根据评分标准得4分，本项目资金分配合理。</w:t>
      </w:r>
    </w:p>
    <w:p w14:paraId="7A03669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（2）预算执行率</w:t>
      </w:r>
    </w:p>
    <w:p w14:paraId="6C4A409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本项目实际支出资金63.73万元，预算执行率=（实际支出资金/实际到位资金）×100%=（63.73/63.78）*100%=99.92%。得分=预算执行率*分值=99.92%*5=5分。</w:t>
      </w:r>
    </w:p>
    <w:p w14:paraId="34CEF29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综上所述，本指标满分为5分，根据评分标准得5分，本项目资金分配合理。</w:t>
      </w:r>
    </w:p>
    <w:p w14:paraId="057D7E6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（3）资金使用合规性</w:t>
      </w:r>
    </w:p>
    <w:p w14:paraId="142BC87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科学技术协会资金管理办法》《和田地区科学技术协会专项资金管理办法》，资金的拨付有完整的审批程序和手续，资金实际使用方向与预算批复用途一致，不存在截留、挤占、挪用、虚列支出的情况。</w:t>
      </w:r>
    </w:p>
    <w:p w14:paraId="27CAF35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综上所述，本指标满分为4分，根据评分标准得4分，资金支出符合我单位财务管理制度规定。</w:t>
      </w:r>
    </w:p>
    <w:p w14:paraId="22D0C62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2.组织实施情况分析</w:t>
      </w:r>
    </w:p>
    <w:p w14:paraId="038465A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（1）管理制度健全性</w:t>
      </w:r>
    </w:p>
    <w:p w14:paraId="2B3792E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已制定《和田地区科学技术协会资金管理办法》《和田地区科学技术协会收支业务管理制度》《和田地区科学技术协会政府采购业务管理制度》《和田地区科学技术协会合同管理制度》，上述已建立的制度均符合行政事业单位内控管理要求，财务和业务管理制度合法、合规、完整，本项目执行符合上述制度规定。</w:t>
      </w:r>
    </w:p>
    <w:p w14:paraId="3C9CE22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综上所述，本指标满分为2分，根据评分标准得2分，项目制度建设健全。</w:t>
      </w:r>
    </w:p>
    <w:p w14:paraId="2949E9C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（2）制度执行有效性</w:t>
      </w:r>
    </w:p>
    <w:p w14:paraId="2F90C8A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楷体" w:hAnsi="楷体" w:eastAsia="楷体"/>
          <w:b w:val="0"/>
          <w:bCs w:val="0"/>
          <w:spacing w:val="-4"/>
          <w:sz w:val="32"/>
          <w:szCs w:val="32"/>
        </w:rPr>
        <w:t>以及本单位资金管理办法执行，项目启动实施后，为了加快本项目的实施，成立了2024年基层科普行动计划项目工作领导小组，由党组书记吐拉力·达吾特巴克任组长，负责项目的组织工作；张丽萍任副组长，负责项目的实施工作；组员包括：古再丽努尔，主要负责项目监督管理、验收以及资金核拨等工作。</w:t>
      </w:r>
    </w:p>
    <w:p w14:paraId="3ED1087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综上所述，本指标满分为4分，根据评分标准得4分，本项目所建立制度执行有效。</w:t>
      </w:r>
    </w:p>
    <w:p w14:paraId="74480D4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20DEC74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项目产出类指标由4个二级指标和11个三级指标构成，权重分20分，实际得分20分。</w:t>
      </w:r>
    </w:p>
    <w:p w14:paraId="0023EF0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1.数量指标完成情况分析</w:t>
      </w:r>
    </w:p>
    <w:p w14:paraId="3417DC1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“播放科普专栏次数”指标：预期指标值为≥156次，实际完成指标值为156次，指标完成率为100%</w:t>
      </w:r>
    </w:p>
    <w:p w14:paraId="075B826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“印制科普系列丛书”指标：预期指标值为≥2万册，实际完成指标值为2万册，指标完成率为100%。</w:t>
      </w:r>
    </w:p>
    <w:p w14:paraId="5D4D0A9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“奖补农村科普示范基地与个人”指标：预期指标值为≥1次，实际完成指标值为1次，指标完成率为100%。</w:t>
      </w:r>
    </w:p>
    <w:p w14:paraId="774E7A1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“开展“三下乡”科普活动”指标：预期指标值为≥90场次，实际完成指标值为90场次，指标完成率为100%。</w:t>
      </w:r>
    </w:p>
    <w:p w14:paraId="517C036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2.质量指标完成情况分析</w:t>
      </w:r>
    </w:p>
    <w:p w14:paraId="7C480BB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“科普系列丛书印制合格率”指标：预期指标值为≥98%，实际完成指标值为98%，指标完成率为100%。</w:t>
      </w:r>
    </w:p>
    <w:p w14:paraId="756CE6C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“科普专栏活动开办率”指标：预期指标值为≥98%，实际完成指标值为98%，指标完成率为100%。</w:t>
      </w:r>
    </w:p>
    <w:p w14:paraId="1B32F28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3.时效指标完成情况分析</w:t>
      </w:r>
    </w:p>
    <w:p w14:paraId="1466C00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“科普专栏播放时间”指标：预期指标值为一周三次，实际完成指标值为一周三次，指标完成率为100%。</w:t>
      </w:r>
    </w:p>
    <w:p w14:paraId="6E0440F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4.成本指标完成情况分析</w:t>
      </w:r>
    </w:p>
    <w:p w14:paraId="0E0F9AB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“开展“三下乡”科普活动经费”指标：预期指标值为≤20万元，实际完成指标值为20万元，指标完成率为100%。</w:t>
      </w:r>
    </w:p>
    <w:p w14:paraId="3B66157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“印制科普系列丛书经费”指标：预期指标值为≤20万元，实际完成指标值为20万元，指标完成率为100%。</w:t>
      </w:r>
    </w:p>
    <w:p w14:paraId="1F5B34D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“奖补基地与个人经费”指标：预期指标值为≤1.50万元，实际完成指标值为1.50万元，指标完成率为100%。</w:t>
      </w:r>
    </w:p>
    <w:p w14:paraId="63EBBF3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“基层科普行动计划项目其他费用”指标：预期指标值为≤22.28万元，实际完成指标值为22.23万元，指标完成率为99.78%。</w:t>
      </w:r>
    </w:p>
    <w:p w14:paraId="358833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71444EA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项目效益类指标由2个二级指标和3个三级指标构成，权重分40分，实际得分40分。</w:t>
      </w:r>
    </w:p>
    <w:p w14:paraId="7CF6D07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1.经济效益完成情况分析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p>
    <w:p w14:paraId="06180C6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2.社会效益完成情况分析</w:t>
      </w:r>
    </w:p>
    <w:p w14:paraId="34189FF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“科普宣传群众知晓率”指标：预期指标值为≥95%，实际完成指标值为95%，指标完成率为100%。</w:t>
      </w:r>
    </w:p>
    <w:p w14:paraId="08312B7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“让科普知识进一步地融入到群众提高率”指标：预期指标值为≥20%，实际完成指标值为20%，指标完成率为100%。</w:t>
      </w:r>
    </w:p>
    <w:p w14:paraId="4762550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3.生态效益完成情况分析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p>
    <w:p w14:paraId="492CBC9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4.可持续影响完成情况分析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p>
    <w:p w14:paraId="55CD397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5.满意度指标完成情况分析</w:t>
      </w:r>
    </w:p>
    <w:p w14:paraId="54457A5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“科普宣传受益人群满意度”指标：预期指标值为≥98%，实际完成指标值为100%，指标完成率为100%。</w:t>
      </w:r>
    </w:p>
    <w:p w14:paraId="686CF3D2">
      <w:pPr>
        <w:spacing w:line="540" w:lineRule="exact"/>
        <w:ind w:firstLine="567"/>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五．</w:t>
      </w:r>
      <w:r>
        <w:rPr>
          <w:rStyle w:val="19"/>
          <w:rFonts w:hint="eastAsia" w:ascii="黑体" w:hAnsi="黑体" w:eastAsia="黑体"/>
          <w:b w:val="0"/>
          <w:spacing w:val="-4"/>
          <w:sz w:val="32"/>
          <w:szCs w:val="32"/>
        </w:rPr>
        <w:t>预算执行进度与绩效指标偏差</w:t>
      </w:r>
    </w:p>
    <w:p w14:paraId="78652F49">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本项目年初预算资金总额为63.78万元，全年预算数为63.78万元，全年执行数为63.73万元，预算执行率为99.92%。</w:t>
      </w:r>
    </w:p>
    <w:p w14:paraId="370DD0ED">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本项目共设置三级指标数量14个，满分指标数量14个，扣分指标数量0个，经分析计算所有三级指标完成率得出，本项目总体完成率为100%。</w:t>
      </w:r>
    </w:p>
    <w:p w14:paraId="0D4AF02C">
      <w:pPr>
        <w:numPr>
          <w:ilvl w:val="0"/>
          <w:numId w:val="0"/>
        </w:numPr>
        <w:spacing w:line="540" w:lineRule="exact"/>
        <w:ind w:firstLine="624" w:firstLineChars="200"/>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综上所述本项目预算执行率与总体完成率之间的偏差为0.00%。</w:t>
      </w:r>
    </w:p>
    <w:p w14:paraId="1A5EBFF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5804395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7BB8FEF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1.政策引领与资源整合双轮驱动，确保科普服务精准落地</w:t>
      </w:r>
    </w:p>
    <w:p w14:paraId="1797036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严格遵循中央及自治区“基层科普行动计划”政策要求，项目资金精准匹配科普活动、宣传资料、奖补激励等核心领域。通过与心理学会、气象学会建立专业协作机制，针对农牧民关注的灾害预警、心理健康等痛点设计活动内容；联合融媒体中心打造“科普和田”栏目（周播3次，全年156期），构建“线上+线下”宣传矩阵，实现政策资源与社会力量的深度融合，确保科普服务直达基层。该项目覆盖七县一市98%的乡镇村，有效解决传统科普内容“不接地气”的问题。</w:t>
      </w:r>
    </w:p>
    <w:p w14:paraId="2AA76DC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2.全过程绩效管理与动态监控，保障资金使用规范高效</w:t>
      </w:r>
    </w:p>
    <w:p w14:paraId="6719495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事前规划—事中监控—事后评估”闭环管理：事前细化60次科普活动、10.5万元奖补资金等量化指标，经单位领导班子与财政部门联合论证；事中通过专账核算、月度资金调度会跟踪进度，确保“三下乡”差旅费（5万元）、融媒体合作费（13.5万元）等按节点支付，全年预算执行率达100%；事后开展受益群众满意度调查（98%），结合审计结果优化下一年度预算。例如，针对科技馆展品维护等跨年度项目，建立“周调度、月通报”机制，避免年末突击支出，相关经验被纳入地区财政部门绩效管理典型案例。</w:t>
      </w:r>
    </w:p>
    <w:p w14:paraId="31073A9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3.典型培育与需求导向结合，激发基层科普内生动力</w:t>
      </w:r>
    </w:p>
    <w:p w14:paraId="4C1B6D0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创新“以奖代补”机制，投入10.5万元表彰10个优秀科普示范基地（如于田县红枣种植科普基地）及10名带头人（如返乡创业科技能手），通过经验交流会、媒体宣传扩大示范效应，带动基层主动参与科普服务。同时，通过前期调研精准捕捉农牧民需求，例如在策勒县试点“科技小院+田间课堂”模式，针对盐碱地改良、节水灌溉等技术开展定向培训，全年累计培训2000余人次，使相关技术应用率提升40%。这种“自上而下政策支持+自下而上需求响应”的模式，显著提升了科普服务的针对性和实效性。</w:t>
      </w:r>
    </w:p>
    <w:p w14:paraId="6D5D730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（二）存在的问题及原因分析</w:t>
      </w:r>
    </w:p>
    <w:p w14:paraId="51CDAA4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1.绩效指标动态监控机制有待深化，过程管理精细化不足</w:t>
      </w:r>
    </w:p>
    <w:p w14:paraId="1C20EBB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尽管项目整体绩效达标，但部分指标在实施过程中缺乏分阶段量化评估。例如，“科普宣传活动覆盖率≥98%” 的年度目标虽已完成，但季度监控中发现 6-8 月农忙期部分乡村参与率低于 80%，暴露出对农牧民生产周期与科普活动时间匹配度的研究不足。原因在于：一是绩效监控表格仅记录年度数据，未设置季度预警阈值（如要求每季度覆盖率≥24%）；二是基层科普工作者未配备数字化工具，依赖人工统计活动参与人数，导致偏远乡村数据滞后 1-2 个月。此外，“农牧民技术培训满意度” 等主观指标缺乏过程性记录，仅通过年末问卷调研评估，无法及时发现培训内容与实际需求的偏差（如部分乡镇反映病虫害防治课程理论性过强），影响了服务质量的持续改进。</w:t>
      </w:r>
    </w:p>
    <w:p w14:paraId="06922B9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2.预算执行均衡性不足，部分项目存在季度资金积压问题</w:t>
      </w:r>
    </w:p>
    <w:p w14:paraId="3C3E8203">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项目全年预算执行率 100%，但季度间资金分配不均衡，例如 1-3 月仅支出预算的 25%，11-12 月集中支出 40%，主要原因是：一方面，融媒体合作、印刷服务等项目受招标流程影响，合同签订延迟至 4 月，导致上半年资金支付缓慢；另一方面，奖补资金需等待县乡两级推荐、专家评审（耗时 2 个月），流程节点集中在第三季度，造成阶段性资金沉淀。以 15 万元印刷经费为例，因招标流程耗时 1 个月，4 月才确定供应商，导致 4-6 月集中支付 10 万元，而前 3 个月仅支出 5 万元。此外，科技馆展品更新等跨年度项目未提前规划资金支付节点，依赖年末突击结算，增加了财务审核压力，也可能影响供应商服务质量（如维修维护不及时）。</w:t>
      </w:r>
    </w:p>
    <w:p w14:paraId="3ED2875C">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05438E8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（一）构建 “季度分解 + 数字赋能” 的动态监控体系，提升过程管理精度</w:t>
      </w:r>
    </w:p>
    <w:p w14:paraId="4F8C30C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针对绩效监控精细化不足问题，建议：指标分解与预警机制：将年度目标拆解为季度子指标（如科普活动覆盖率每季度≥24.5%），通过《绩效监控台账》记录每月完成进度，设置红色预警线（低于目标值 5%），触发时启动专项督导（如增加流动科普车下乡频次）。</w:t>
      </w:r>
    </w:p>
    <w:p w14:paraId="21F5AE0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数字化工具应用：引入 “科普活动管理 APP”，要求基层工作者实时上传活动照片、参与人员签到表等数据，系统自动生成季度覆盖率分析报告，解决人工统计滞后问题。例如，在墨玉县试点该工具后，数据更新周期从 15 天缩短至 24 小时。</w:t>
      </w:r>
    </w:p>
    <w:p w14:paraId="2EB9486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需求动态响应：每季度召开农牧民座谈会（覆盖 10% 的项目村），通过问卷星收集培训内容反馈，及时调整课程设置（如增加无人机操作实操环节），确保满意度持续达标。</w:t>
      </w:r>
    </w:p>
    <w:p w14:paraId="52C9705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（二）优化预算执行节点规划，建立跨部门流程协同机制</w:t>
      </w:r>
    </w:p>
    <w:p w14:paraId="0BC4837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针对预算执行不均衡问题，建议：提前启动招标采购流程：对融媒体合作、印刷服务等常规项目，在上年 12 月完成招标预审，确保次年 1 月签订合同，例如 2025 年印刷项目可提前至 2024 年 11 月发布招标公告，避免资金积压。分阶段拨付奖补资金：将 10.5 万元奖补资金分为预拨（50%）和尾款（50%），预拨资金在项目中期（6 月）发放，用于基地前期建设，尾款在验收合格后（11 月）支付，激励基层提前开展工作。跨部门流程再造：联合财政、农业农村局建立 “科普项目资金支付绿色通道”，简化专家评审、合同备案等环节，例如将奖补评审周期从 60 天压缩至 30 天，确保资金按季度均衡支出。通过以上措施，可将季度预算执行偏差控制在 10% 以内，提升资金使用效率。</w:t>
      </w:r>
    </w:p>
    <w:p w14:paraId="7F7174C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3A934F4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21D4D73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3300787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p>
    <w:p w14:paraId="65B899A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4620AE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B8EDDD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DBEB6EA">
        <w:pPr>
          <w:pStyle w:val="12"/>
          <w:jc w:val="center"/>
        </w:pPr>
        <w:r>
          <w:fldChar w:fldCharType="begin"/>
        </w:r>
        <w:r>
          <w:instrText xml:space="preserve">PAGE   \* MERGEFORMAT</w:instrText>
        </w:r>
        <w:r>
          <w:fldChar w:fldCharType="separate"/>
        </w:r>
        <w:r>
          <w:rPr>
            <w:lang w:val="zh-CN"/>
          </w:rPr>
          <w:t>1</w:t>
        </w:r>
        <w:r>
          <w:fldChar w:fldCharType="end"/>
        </w:r>
      </w:p>
    </w:sdtContent>
  </w:sdt>
  <w:p w14:paraId="09C4B7C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suff w:val="nothing"/>
      <w:lvlText w:val="（%1）"/>
      <w:lvlJc w:val="left"/>
      <w:pPr>
        <w:ind w:left="630" w:firstLine="0"/>
      </w:pPr>
    </w:lvl>
  </w:abstractNum>
  <w:abstractNum w:abstractNumId="1">
    <w:nsid w:val="BF205925"/>
    <w:multiLevelType w:val="singleLevel"/>
    <w:tmpl w:val="BF205925"/>
    <w:lvl w:ilvl="0" w:tentative="0">
      <w:start w:val="1"/>
      <w:numFmt w:val="decimal"/>
      <w:suff w:val="nothing"/>
      <w:lvlText w:val="（%1）"/>
      <w:lvlJc w:val="left"/>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suff w:val="nothing"/>
      <w:lvlText w:val="（%1）"/>
      <w:lvlJc w:val="left"/>
      <w:pPr>
        <w:ind w:left="6"/>
      </w:pPr>
    </w:lvl>
  </w:abstractNum>
  <w:abstractNum w:abstractNumId="4">
    <w:nsid w:val="59ADCABA"/>
    <w:multiLevelType w:val="singleLevel"/>
    <w:tmpl w:val="59ADCABA"/>
    <w:lvl w:ilvl="0" w:tentative="0">
      <w:start w:val="3"/>
      <w:numFmt w:val="decimal"/>
      <w:lvlText w:val="%1."/>
      <w:lvlJc w:val="left"/>
      <w:pPr>
        <w:tabs>
          <w:tab w:val="left" w:pos="312"/>
        </w:tabs>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F65CCD"/>
    <w:rsid w:val="3FD10C9E"/>
    <w:rsid w:val="58520B4E"/>
    <w:rsid w:val="FFF7782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name="KSOProductBuildVer" pid="2">
    <vt:lpwstr xmlns:vt="http://schemas.openxmlformats.org/officeDocument/2006/docPropsVTypes">2052-12.1.0.22089</vt:lpwstr>
  </property>
  <property xmlns="http://schemas.openxmlformats.org/officeDocument/2006/custom-properties" fmtid="{D5CDD505-2E9C-101B-9397-08002B2CF9AE}" name="ICV" pid="3">
    <vt:lpwstr xmlns:vt="http://schemas.openxmlformats.org/officeDocument/2006/docPropsVTypes">B9A37571E2584DA8BCD699DEB82C0D24_13</vt:lpwstr>
  </property>
  <property xmlns="http://schemas.openxmlformats.org/officeDocument/2006/custom-properties" fmtid="{D5CDD505-2E9C-101B-9397-08002B2CF9AE}" name="KSOTemplateDocerSaveRecord" pid="4">
    <vt:lpwstr xmlns:vt="http://schemas.openxmlformats.org/officeDocument/2006/docPropsVTypes">eyJoZGlkIjoiM2NmMWQ1ZTliY2JmMjE1NjBlMzgzN2MyOTZkYTE3NTEiLCJ1c2VySWQiOiIxMTk5MzQxMzUwIn0=</vt:lpwstr>
  </property>
</Properties>
</file>

<file path=customXml/itemProps1.xml><?xml version="1.0" encoding="utf-8"?>
<ds:datastoreItem xmlns:ds="http://schemas.openxmlformats.org/officeDocument/2006/customXml" ds:itemID="{8cc588f7-446c-4bce-9768-c5cc56fe688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15235</Words>
  <Characters>15990</Characters>
  <Lines>5</Lines>
  <Paragraphs>1</Paragraphs>
  <TotalTime>156</TotalTime>
  <ScaleCrop>false</ScaleCrop>
  <LinksUpToDate>false</LinksUpToDate>
  <CharactersWithSpaces>16070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2025-10-21T17:16:47Z</cp:lastPrinted>
  <dcterms:modified xsi:type="dcterms:W3CDTF">2025-10-21T17:16:57Z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B9A37571E2584DA8BCD699DEB82C0D24_13</vt:lpwstr>
  </property>
  <property fmtid="{D5CDD505-2E9C-101B-9397-08002B2CF9AE}" pid="4" name="KSOTemplateDocerSaveRecord">
    <vt:lpwstr>eyJoZGlkIjoiYTQyMDgzMzllNWFkMzcxY2VhZDdlOWJjNmMzZDlmODciLCJ1c2VySWQiOiIxMTk5MzQxMzUwIn0=</vt:lpwstr>
  </property>
</Properties>
</file>