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新疆和田地区传染病专科医院</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和田地区传染病专科医院为全地区群众身体健康提供感染性疾病的医疗与护理保健服务。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新疆和田地区传染病专科医院2024年度，实有人数190人，其中：在职人员133人，减少3人；离休人员0人，增加0人；退休人员57人,增加1人。</w:t>
      </w:r>
    </w:p>
    <w:p>
      <w:pPr>
        <w:spacing w:line="580" w:lineRule="exact"/>
        <w:ind w:firstLine="640"/>
        <w:jc w:val="both"/>
      </w:pPr>
      <w:r>
        <w:rPr>
          <w:rFonts w:ascii="仿宋_GB2312" w:hAnsi="仿宋_GB2312" w:eastAsia="仿宋_GB2312"/>
          <w:sz w:val="32"/>
        </w:rPr>
        <w:t>新疆和田地区传染病专科医院无下属预算单位，下设40个科室，分别是：总务科、公共卫生科、医务科、护理部、院感办、设备科、党政办、经管办、财务科、质控部、信息科、人事科、病案室、药剂科、保卫科、放射科、呼吸一科、呼吸二科、呼吸三科、检验科、肝病科、感染一科、感染二科、中西医结合科、门诊部、医保办、功能科、洗消中心、内窥镜中心、皮肤科、妇科、外科、洗衣房、手术室、综合内科、纪检监察室、女工委、24小时门诊、重症医学科、科教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2024年度收入总计13,703.19万元，</w:t>
      </w:r>
      <w:r>
        <w:rPr>
          <w:rFonts w:ascii="仿宋_GB2312" w:hAnsi="仿宋_GB2312" w:eastAsia="仿宋_GB2312"/>
          <w:b w:val="0"/>
          <w:sz w:val="32"/>
        </w:rPr>
        <w:t>其中：本年收入合计12,646.13万元，使用非财政拨款结余（含专用结余）1,057.07万元，年初结转和结余0.00万元。</w:t>
      </w:r>
    </w:p>
    <w:p>
      <w:pPr>
        <w:spacing w:line="580" w:lineRule="exact"/>
        <w:ind w:firstLine="640"/>
        <w:jc w:val="both"/>
      </w:pPr>
      <w:r>
        <w:rPr>
          <w:rFonts w:ascii="仿宋_GB2312" w:hAnsi="仿宋_GB2312" w:eastAsia="仿宋_GB2312"/>
          <w:b/>
          <w:sz w:val="32"/>
        </w:rPr>
        <w:t>2024年度支出总计13,703.19万元，</w:t>
      </w:r>
      <w:r>
        <w:rPr>
          <w:rFonts w:ascii="仿宋_GB2312" w:hAnsi="仿宋_GB2312" w:eastAsia="仿宋_GB2312"/>
          <w:b w:val="0"/>
          <w:sz w:val="32"/>
        </w:rPr>
        <w:t>其中：本年支出合计13,703.19万元，结余分配0.00万元，年末结转和结余0.00万元。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收入支出总体与上年相比，减少5,122.24万元，下降27.21%，主要原因是：1、定点医院医疗梯队食宿交通费项目、防</w:t>
      </w:r>
      <w:r>
        <w:rPr>
          <w:rFonts w:hint="eastAsia" w:ascii="仿宋_GB2312" w:hAnsi="仿宋_GB2312" w:eastAsia="仿宋_GB2312"/>
          <w:b w:val="0"/>
          <w:sz w:val="32"/>
          <w:lang w:val="en-US" w:eastAsia="zh-CN"/>
        </w:rPr>
        <w:t>治</w:t>
      </w:r>
      <w:r>
        <w:rPr>
          <w:rFonts w:ascii="仿宋_GB2312" w:hAnsi="仿宋_GB2312" w:eastAsia="仿宋_GB2312"/>
          <w:b w:val="0"/>
          <w:sz w:val="32"/>
        </w:rPr>
        <w:t>一线医务人员临时性工作补助、防</w:t>
      </w:r>
      <w:r>
        <w:rPr>
          <w:rFonts w:hint="eastAsia" w:ascii="仿宋_GB2312" w:hAnsi="仿宋_GB2312" w:eastAsia="仿宋_GB2312"/>
          <w:b w:val="0"/>
          <w:sz w:val="32"/>
          <w:lang w:val="en-US" w:eastAsia="zh-CN"/>
        </w:rPr>
        <w:t>治</w:t>
      </w:r>
      <w:r>
        <w:rPr>
          <w:rFonts w:ascii="仿宋_GB2312" w:hAnsi="仿宋_GB2312" w:eastAsia="仿宋_GB2312"/>
          <w:b w:val="0"/>
          <w:sz w:val="32"/>
        </w:rPr>
        <w:t>药品物资采购项目、传染病病房楼项目、定点医院建设标准项目经费减少；2、医疗收入</w:t>
      </w:r>
      <w:r>
        <w:rPr>
          <w:rFonts w:hint="eastAsia" w:ascii="仿宋_GB2312" w:hAnsi="仿宋_GB2312" w:eastAsia="仿宋_GB2312"/>
          <w:b w:val="0"/>
          <w:sz w:val="32"/>
          <w:lang w:val="en-US" w:eastAsia="zh-CN"/>
        </w:rPr>
        <w:t>支出</w:t>
      </w:r>
      <w:r>
        <w:rPr>
          <w:rFonts w:ascii="仿宋_GB2312" w:hAnsi="仿宋_GB2312" w:eastAsia="仿宋_GB2312"/>
          <w:b w:val="0"/>
          <w:sz w:val="32"/>
        </w:rPr>
        <w:t>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本年收入12,646.13万元，</w:t>
      </w:r>
      <w:r>
        <w:rPr>
          <w:rFonts w:ascii="仿宋_GB2312" w:hAnsi="仿宋_GB2312" w:eastAsia="仿宋_GB2312"/>
          <w:b w:val="0"/>
          <w:sz w:val="32"/>
        </w:rPr>
        <w:t>其中：财政拨款收入5,462.84万元，占43.20%；上级补助收入0.00万元，占0.00%；事业收入7,149.43万元，占56.53%；经营收入0.00万元，占0.00%；附属单位上缴收入0.00万元，占0.00%；其他收入33.85万元，占0.27%。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本年支出13,703.19万元，</w:t>
      </w:r>
      <w:r>
        <w:rPr>
          <w:rFonts w:ascii="仿宋_GB2312" w:hAnsi="仿宋_GB2312" w:eastAsia="仿宋_GB2312"/>
          <w:b w:val="0"/>
          <w:sz w:val="32"/>
        </w:rPr>
        <w:t>其中：基本支出13,043.96万元，占95.19%；项目支出659.23万元，占4.81%；上缴上级支出0.00万元，占0.00%；经营支出0.00万元，占0.00%；对附属单位补助支出0.00万元，占0.00%。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2024年度财政拨款收入总计5,462.84万元，</w:t>
      </w:r>
      <w:r>
        <w:rPr>
          <w:rFonts w:ascii="仿宋_GB2312" w:hAnsi="仿宋_GB2312" w:eastAsia="仿宋_GB2312"/>
          <w:b w:val="0"/>
          <w:sz w:val="32"/>
        </w:rPr>
        <w:t>其中：年初财政拨款结转和结余0.00万元，本年财政拨款收入5,462.84万元。</w:t>
      </w:r>
      <w:r>
        <w:rPr>
          <w:rFonts w:ascii="仿宋_GB2312" w:hAnsi="仿宋_GB2312" w:eastAsia="仿宋_GB2312"/>
          <w:b/>
          <w:sz w:val="32"/>
        </w:rPr>
        <w:t>财政拨款支出总计5,462.84万元，</w:t>
      </w:r>
      <w:r>
        <w:rPr>
          <w:rFonts w:ascii="仿宋_GB2312" w:hAnsi="仿宋_GB2312" w:eastAsia="仿宋_GB2312"/>
          <w:b w:val="0"/>
          <w:sz w:val="32"/>
        </w:rPr>
        <w:t>其中：年末财政拨款结转和结余0.00万元，本年财政拨款支出5,462.84万元。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减少1,737.64万元，下降24.13%，主要原因是：本年减少定点医院医疗梯队食宿交通费项目、防</w:t>
      </w:r>
      <w:r>
        <w:rPr>
          <w:rFonts w:hint="eastAsia" w:ascii="仿宋_GB2312" w:hAnsi="仿宋_GB2312" w:eastAsia="仿宋_GB2312"/>
          <w:b w:val="0"/>
          <w:sz w:val="32"/>
          <w:lang w:val="en-US" w:eastAsia="zh-CN"/>
        </w:rPr>
        <w:t>治</w:t>
      </w:r>
      <w:r>
        <w:rPr>
          <w:rFonts w:ascii="仿宋_GB2312" w:hAnsi="仿宋_GB2312" w:eastAsia="仿宋_GB2312"/>
          <w:b w:val="0"/>
          <w:sz w:val="32"/>
        </w:rPr>
        <w:t>一线医务人员临时性工作补助、防</w:t>
      </w:r>
      <w:r>
        <w:rPr>
          <w:rFonts w:hint="eastAsia" w:ascii="仿宋_GB2312" w:hAnsi="仿宋_GB2312" w:eastAsia="仿宋_GB2312"/>
          <w:b w:val="0"/>
          <w:sz w:val="32"/>
          <w:lang w:val="en-US" w:eastAsia="zh-CN"/>
        </w:rPr>
        <w:t>治</w:t>
      </w:r>
      <w:r>
        <w:rPr>
          <w:rFonts w:ascii="仿宋_GB2312" w:hAnsi="仿宋_GB2312" w:eastAsia="仿宋_GB2312"/>
          <w:b w:val="0"/>
          <w:sz w:val="32"/>
        </w:rPr>
        <w:t>药品物资采购项目、传染病病房楼项目、定点医院建设标准项目经费。</w:t>
      </w:r>
      <w:r>
        <w:rPr>
          <w:rFonts w:ascii="仿宋_GB2312" w:hAnsi="仿宋_GB2312" w:eastAsia="仿宋_GB2312"/>
          <w:b/>
          <w:sz w:val="32"/>
        </w:rPr>
        <w:t>与年初预算相比，</w:t>
      </w:r>
      <w:r>
        <w:rPr>
          <w:rFonts w:ascii="仿宋_GB2312" w:hAnsi="仿宋_GB2312" w:eastAsia="仿宋_GB2312"/>
          <w:b w:val="0"/>
          <w:sz w:val="32"/>
        </w:rPr>
        <w:t>年初预算数3,144.87万元，决算数5,462.84万元，预决算差异率73.71%，主要原因是：年中追加长聘人员工资、社保调增部分资金；追加物资（药品）补助项目，导致预决算存在差异。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2024年度一般公共预算财政拨款支出5,462.84万元，</w:t>
      </w:r>
      <w:r>
        <w:rPr>
          <w:rFonts w:ascii="仿宋_GB2312" w:hAnsi="仿宋_GB2312" w:eastAsia="仿宋_GB2312"/>
          <w:b w:val="0"/>
          <w:sz w:val="32"/>
        </w:rPr>
        <w:t>占本年支出合计的39.87%。</w:t>
      </w:r>
      <w:r>
        <w:rPr>
          <w:rFonts w:ascii="仿宋_GB2312" w:hAnsi="仿宋_GB2312" w:eastAsia="仿宋_GB2312"/>
          <w:b/>
          <w:sz w:val="32"/>
        </w:rPr>
        <w:t>与上年相比，</w:t>
      </w:r>
      <w:r>
        <w:rPr>
          <w:rFonts w:ascii="仿宋_GB2312" w:hAnsi="仿宋_GB2312" w:eastAsia="仿宋_GB2312"/>
          <w:b w:val="0"/>
          <w:sz w:val="32"/>
        </w:rPr>
        <w:t>减少1,737.64万元，下降24.13%，主要原因是：本年减少定点医院医疗梯队食宿交通费项目、防</w:t>
      </w:r>
      <w:r>
        <w:rPr>
          <w:rFonts w:hint="eastAsia" w:ascii="仿宋_GB2312" w:hAnsi="仿宋_GB2312" w:eastAsia="仿宋_GB2312"/>
          <w:b w:val="0"/>
          <w:sz w:val="32"/>
          <w:lang w:val="en-US" w:eastAsia="zh-CN"/>
        </w:rPr>
        <w:t>治</w:t>
      </w:r>
      <w:r>
        <w:rPr>
          <w:rFonts w:ascii="仿宋_GB2312" w:hAnsi="仿宋_GB2312" w:eastAsia="仿宋_GB2312"/>
          <w:b w:val="0"/>
          <w:sz w:val="32"/>
        </w:rPr>
        <w:t>一线医务人员临时性工作补助、防</w:t>
      </w:r>
      <w:r>
        <w:rPr>
          <w:rFonts w:hint="eastAsia" w:ascii="仿宋_GB2312" w:hAnsi="仿宋_GB2312" w:eastAsia="仿宋_GB2312"/>
          <w:b w:val="0"/>
          <w:sz w:val="32"/>
          <w:lang w:val="en-US" w:eastAsia="zh-CN"/>
        </w:rPr>
        <w:t>治</w:t>
      </w:r>
      <w:r>
        <w:rPr>
          <w:rFonts w:ascii="仿宋_GB2312" w:hAnsi="仿宋_GB2312" w:eastAsia="仿宋_GB2312"/>
          <w:b w:val="0"/>
          <w:sz w:val="32"/>
        </w:rPr>
        <w:t>药品物资采购项目、传染病病房楼项目、定点医院建设标准项目经费。</w:t>
      </w:r>
      <w:r>
        <w:rPr>
          <w:rFonts w:ascii="仿宋_GB2312" w:hAnsi="仿宋_GB2312" w:eastAsia="仿宋_GB2312"/>
          <w:b/>
          <w:sz w:val="32"/>
        </w:rPr>
        <w:t>与年初预算相比,</w:t>
      </w:r>
      <w:r>
        <w:rPr>
          <w:rFonts w:ascii="仿宋_GB2312" w:hAnsi="仿宋_GB2312" w:eastAsia="仿宋_GB2312"/>
          <w:b w:val="0"/>
          <w:sz w:val="32"/>
        </w:rPr>
        <w:t>年初预算数3,144.87万元，决算数5,462.84万元，预决算差异率73.71%，主要原因是：年中追加长聘人员工资、社保调增部分资金；追加物资（药品）补助项目，导致预决算存在差异。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1.社会保障和就业支出(类)384.52万元,占7.04%。</w:t>
      </w:r>
    </w:p>
    <w:p>
      <w:pPr>
        <w:spacing w:line="580" w:lineRule="exact"/>
        <w:ind w:firstLine="640"/>
        <w:jc w:val="both"/>
      </w:pPr>
      <w:r>
        <w:rPr>
          <w:rFonts w:ascii="仿宋_GB2312" w:hAnsi="仿宋_GB2312" w:eastAsia="仿宋_GB2312"/>
          <w:b w:val="0"/>
          <w:sz w:val="32"/>
        </w:rPr>
        <w:t>2.卫生健康支出(类)4,845.24万元,占88.69%。</w:t>
      </w:r>
    </w:p>
    <w:p>
      <w:pPr>
        <w:spacing w:line="580" w:lineRule="exact"/>
        <w:ind w:firstLine="640"/>
        <w:jc w:val="both"/>
      </w:pPr>
      <w:r>
        <w:rPr>
          <w:rFonts w:ascii="仿宋_GB2312" w:hAnsi="仿宋_GB2312" w:eastAsia="仿宋_GB2312"/>
          <w:b w:val="0"/>
          <w:sz w:val="32"/>
        </w:rPr>
        <w:t>3.住房保障支出(类)223.01万元,占4.08%。</w:t>
      </w:r>
    </w:p>
    <w:p>
      <w:pPr>
        <w:spacing w:line="580" w:lineRule="exact"/>
        <w:ind w:firstLine="640"/>
        <w:jc w:val="both"/>
      </w:pPr>
      <w:r>
        <w:rPr>
          <w:rFonts w:ascii="仿宋_GB2312" w:hAnsi="仿宋_GB2312" w:eastAsia="仿宋_GB2312"/>
          <w:b w:val="0"/>
          <w:sz w:val="32"/>
        </w:rPr>
        <w:t>4.其他支出(类)10.07万元,占0.18%。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1.一般公共服务支出(类)组织事务(款)其他组织事务支出(项):支出决算数为0.00万元，比上年决算减少6.17万元，下降100.00%,主要原因是：本年功能科目调整，</w:t>
      </w:r>
      <w:r>
        <w:rPr>
          <w:rFonts w:hint="eastAsia" w:ascii="仿宋_GB2312" w:hAnsi="仿宋_GB2312" w:eastAsia="仿宋_GB2312"/>
          <w:b w:val="0"/>
          <w:sz w:val="32"/>
          <w:highlight w:val="none"/>
          <w:lang w:val="en-US" w:eastAsia="zh-CN"/>
        </w:rPr>
        <w:t>职工</w:t>
      </w:r>
      <w:r>
        <w:rPr>
          <w:rFonts w:ascii="仿宋_GB2312" w:hAnsi="仿宋_GB2312" w:eastAsia="仿宋_GB2312"/>
          <w:b w:val="0"/>
          <w:sz w:val="32"/>
        </w:rPr>
        <w:t>干部南疆补贴经费上年度在其他组织事务支出科目列支，本年在其他支出科目列支，导致经费较上年减少。</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79.09万元，比上年决算增加79.09万元，增长100.00%,主要原因是：本年功能科目调整，事业单位离退休上年度在主科目支出列支，本年单独列支，导致经费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285.87万元，比上年决算增加13.75万元，增长5.05%,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4.社会保障和就业支出(类)行政事业单位养老支出(款)机关事业单位职业年金缴费支出(项):支出决算数为19.56万元，比上年决算减少3.65万元，下降15.73%,主要原因是：本年新增退休</w:t>
      </w:r>
      <w:r>
        <w:rPr>
          <w:rFonts w:hint="eastAsia" w:ascii="仿宋_GB2312" w:hAnsi="仿宋_GB2312" w:eastAsia="仿宋_GB2312"/>
          <w:b w:val="0"/>
          <w:sz w:val="32"/>
          <w:lang w:eastAsia="zh-CN"/>
        </w:rPr>
        <w:t>人员</w:t>
      </w:r>
      <w:r>
        <w:rPr>
          <w:rFonts w:ascii="仿宋_GB2312" w:hAnsi="仿宋_GB2312" w:eastAsia="仿宋_GB2312"/>
          <w:b w:val="0"/>
          <w:sz w:val="32"/>
        </w:rPr>
        <w:t>较上年减少，职业年金缴费较上年减少。</w:t>
      </w:r>
    </w:p>
    <w:p>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5.卫生健康支出(类)卫生健康管理事务(款)其他卫生健康管理事务支出(项):支出决算数为0.00万元，比上年决算减少2.80万元，下降100.00%,主要原因是：本年减少中央财政医疗服务与保障能力提升项目资金。</w:t>
      </w:r>
    </w:p>
    <w:p>
      <w:pPr>
        <w:spacing w:line="580" w:lineRule="exact"/>
        <w:ind w:firstLine="640"/>
        <w:jc w:val="both"/>
      </w:pPr>
      <w:r>
        <w:rPr>
          <w:rFonts w:ascii="仿宋_GB2312" w:hAnsi="仿宋_GB2312" w:eastAsia="仿宋_GB2312"/>
          <w:b w:val="0"/>
          <w:sz w:val="32"/>
        </w:rPr>
        <w:t>6.卫生健康支出(类)公立医院(款)传染病医院(项):支出决算数为4,118.88万元，比上年决算减少1,039.20万元，下降20.15%,主要原因是：本年减少传染病病房楼经费，专用材料费用减少；本年功能科目调整，住房公积金、事业单位医疗、事业单位离退休科目上年度在此科目列支，本年单独列支，导致经费较上年减少。</w:t>
      </w:r>
    </w:p>
    <w:p>
      <w:pPr>
        <w:spacing w:line="580" w:lineRule="exact"/>
        <w:ind w:firstLine="640"/>
        <w:jc w:val="both"/>
      </w:pPr>
      <w:r>
        <w:rPr>
          <w:rFonts w:ascii="仿宋_GB2312" w:hAnsi="仿宋_GB2312" w:eastAsia="仿宋_GB2312"/>
          <w:b w:val="0"/>
          <w:sz w:val="32"/>
        </w:rPr>
        <w:t>7.卫生健康支出(类)公立医院(款)其他公立医院支出(项):支出决算数为0.00万元，比上年决算减少141.56万元，下降100.00%,主要原因是：本年减少定点医院建设标准项目、电费项目、医疗服务与保障能力提升[公立医院综合改革]补助资金。</w:t>
      </w:r>
    </w:p>
    <w:p>
      <w:pPr>
        <w:spacing w:line="580" w:lineRule="exact"/>
        <w:ind w:firstLine="640"/>
        <w:jc w:val="both"/>
      </w:pPr>
      <w:r>
        <w:rPr>
          <w:rFonts w:ascii="仿宋_GB2312" w:hAnsi="仿宋_GB2312" w:eastAsia="仿宋_GB2312"/>
          <w:b w:val="0"/>
          <w:sz w:val="32"/>
        </w:rPr>
        <w:t>8.卫生健康支出(类)公共卫生(款)重大公共卫生服务(项):支出决算数为168.00万元，比上年决算增加157.85万元，增长1,555.17%,主要原因是：本年增加重大传染病项目资金。</w:t>
      </w:r>
    </w:p>
    <w:p>
      <w:pPr>
        <w:spacing w:line="580" w:lineRule="exact"/>
        <w:ind w:firstLine="640"/>
        <w:jc w:val="both"/>
      </w:pPr>
      <w:r>
        <w:rPr>
          <w:rFonts w:ascii="仿宋_GB2312" w:hAnsi="仿宋_GB2312" w:eastAsia="仿宋_GB2312"/>
          <w:b w:val="0"/>
          <w:sz w:val="32"/>
        </w:rPr>
        <w:t>9.卫生健康支出(类)公共卫生(款)突发公共卫生事件应急处置(项):支出决算数为1.49万元，比上年决算减少1,565.40万元，下降99.90%,主要原因是：本年减少医院医疗梯队食宿交通费项目、一线医务人员临时性工作补助项目、药品物资采购项目经费。</w:t>
      </w:r>
    </w:p>
    <w:p>
      <w:pPr>
        <w:spacing w:line="580" w:lineRule="exact"/>
        <w:ind w:firstLine="640"/>
        <w:jc w:val="both"/>
      </w:pPr>
      <w:r>
        <w:rPr>
          <w:rFonts w:ascii="仿宋_GB2312" w:hAnsi="仿宋_GB2312" w:eastAsia="仿宋_GB2312"/>
          <w:b w:val="0"/>
          <w:sz w:val="32"/>
        </w:rPr>
        <w:t>10.卫生健康支出(类)公共卫生(款)其他公共卫生支出(项):支出决算数为440.87万元，比上年决算增加440.87万元，增长100.00%,主要原因是：本年增加其他公共卫生支出药品物资采购项目经费。</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116.00万元，比上年决算增加116.00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12.住房保障支出(类)住房改革支出(款)住房公积金(项):支出决算数为223.01万元，比上年决算增加223.01万元，增长100.00%,主要原因是：本年功能科目调整，住房公积金上年度在主科目列支，本年单独列支，导致经费较上年增加。</w:t>
      </w:r>
    </w:p>
    <w:p>
      <w:pPr>
        <w:spacing w:line="580" w:lineRule="exact"/>
        <w:ind w:firstLine="640"/>
        <w:jc w:val="both"/>
      </w:pPr>
      <w:r>
        <w:rPr>
          <w:rFonts w:ascii="仿宋_GB2312" w:hAnsi="仿宋_GB2312" w:eastAsia="仿宋_GB2312"/>
          <w:b w:val="0"/>
          <w:sz w:val="32"/>
        </w:rPr>
        <w:t>13.其他支出(类)其他支出(款)其他支出(项):支出决算数为10.07万元，比上年决算减少9.43万元，下降48.36%,主要原因是：本年为民办事经费项目资金支出较上年减少。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2024年度一般公共预算财政拨款基本支出4,803.61万元，其中：</w:t>
      </w:r>
      <w:r>
        <w:rPr>
          <w:rFonts w:ascii="仿宋_GB2312" w:hAnsi="仿宋_GB2312" w:eastAsia="仿宋_GB2312"/>
          <w:b/>
          <w:sz w:val="32"/>
        </w:rPr>
        <w:t>人员经费4,803.61万元，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包括：基本工资、津贴补贴、绩效工资、机关事业单位基本养老保险缴费、职业年金缴费、职工基本医疗保险缴费、其他社会保障缴费、住房公积金、其他工资福利支出、退休费、抚恤金、生活补助、奖励金。</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9.00万元，下降100.00%，主要原因是：本年度财政资金未安排“三公”经费支出，由自有资金保障，导致支出较上年减少。其中：因公出国（境）费支出0.00万元，占0.00%，比上年增加0.00万元，增长0.00%，主要原因是：2023年与2024年均未安排因公出国（境）费支出。公务用车购置及运行维护费支出0.00万元，占0.00%，比上年减少9.00万元，下降100.00%，主要原因是：本年度财政资金未安排公务用车购置及运行维护费支出，由自有资金保障，导致支出较上年减少。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9辆，与公务用车保有量差异原因是：车辆为救护车和消防车，未使用财政拨款公务用车运行维护费支付，由自有资金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2024年度新疆和田地区传染病专科医院（事业单位）公用经费支出0.00万元，比上年减少9.00万元，下降100.00%，主要原因是：本年度财政资金未安排“三公”经费支出，由自有资金保障，导致公用经费减少。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2024年度政府采购支出总额532.02万元，其中：政府采购货物支出16.63万元、政府采购工程支出0.00万元、政府采购服务支出515.39万元。</w:t>
      </w:r>
    </w:p>
    <w:p>
      <w:pPr>
        <w:spacing w:line="580" w:lineRule="exact"/>
        <w:ind w:firstLine="640"/>
        <w:jc w:val="both"/>
      </w:pPr>
      <w:r>
        <w:rPr>
          <w:rFonts w:ascii="仿宋_GB2312" w:hAnsi="仿宋_GB2312" w:eastAsia="仿宋_GB2312"/>
          <w:b w:val="0"/>
          <w:sz w:val="32"/>
        </w:rPr>
        <w:t>授予中小企业合同金额335.69万元，占政府采购支出总额的63.10%，其中：授予小微企业合同金额334.93万元，占政府采购支出总额的62.95%。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46,657.11平方米，价值29,951.68万元。车辆9辆，价值227.53万元，其中：副部（省）级及以上领导用车0辆、主要负责人用车0辆、机要通信用车0辆、应急保障用车3辆、执法执勤用车0辆、特种专业技术用车1辆、离退休干部服务用车0辆、其他用车5辆，其他用车主要是：救护车、消防车。单价100万元（含）以上设备（不含车辆）33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13,703.19万元，实际执行总额13,703.19万元；预算绩效评价项目10个，全年预算数1,077.50万元，全年执行数662.65万元。预算绩效管理取得的成效：</w:t>
      </w:r>
      <w:r>
        <w:rPr>
          <w:rFonts w:hint="eastAsia" w:ascii="仿宋_GB2312" w:hAnsi="宋体" w:eastAsia="仿宋_GB2312" w:cs="宋体"/>
          <w:color w:val="auto"/>
          <w:kern w:val="0"/>
          <w:sz w:val="32"/>
          <w:szCs w:val="32"/>
          <w:lang w:val="en-US" w:eastAsia="zh-CN"/>
        </w:rPr>
        <w:t>提高财政资金使用效益，确保民生工程顺利开展，对专项资金使用效果好的予以继续支持，对专项资金管理较好的做法予以宣传推广</w:t>
      </w:r>
      <w:r>
        <w:rPr>
          <w:rFonts w:ascii="仿宋_GB2312" w:hAnsi="仿宋_GB2312" w:eastAsia="仿宋_GB2312"/>
          <w:b w:val="0"/>
          <w:sz w:val="32"/>
        </w:rPr>
        <w:t>。发现的问题及原因：</w:t>
      </w:r>
      <w:r>
        <w:rPr>
          <w:rFonts w:hint="eastAsia" w:ascii="仿宋_GB2312" w:hAnsi="宋体" w:eastAsia="仿宋_GB2312" w:cs="宋体"/>
          <w:color w:val="auto"/>
          <w:kern w:val="0"/>
          <w:sz w:val="32"/>
          <w:szCs w:val="32"/>
          <w:lang w:val="en-US" w:eastAsia="zh-CN"/>
        </w:rPr>
        <w:t>绩效管理专业人员匮乏，规范管理有盲点。预算绩效管理工作的覆盖面广、专业性强，不论预算单位在开展日常管理，还是财政部门组织实施绩效评价，都需要具备一定专业素养和实战经验的人力资源</w:t>
      </w:r>
      <w:r>
        <w:rPr>
          <w:rFonts w:ascii="仿宋_GB2312" w:hAnsi="仿宋_GB2312" w:eastAsia="仿宋_GB2312"/>
          <w:b w:val="0"/>
          <w:sz w:val="32"/>
        </w:rPr>
        <w:t>。下一步改进措施：</w:t>
      </w:r>
      <w:r>
        <w:rPr>
          <w:rFonts w:hint="eastAsia" w:ascii="仿宋_GB2312" w:hAnsi="宋体" w:eastAsia="仿宋_GB2312" w:cs="宋体"/>
          <w:color w:val="auto"/>
          <w:kern w:val="0"/>
          <w:sz w:val="32"/>
          <w:szCs w:val="32"/>
          <w:lang w:val="en-US" w:eastAsia="zh-CN"/>
        </w:rPr>
        <w:t>加大预算绩效评价公开力度。不仅各类预算支出项目的绩效目标需要公开，还应进一步较为详细地公开预算绩效评价结果及后续的追踪问责机制，避免出现各预算单位“自说自话”问题，实现信息透明、共享</w:t>
      </w:r>
      <w:r>
        <w:rPr>
          <w:rFonts w:ascii="仿宋_GB2312" w:hAnsi="仿宋_GB2312" w:eastAsia="仿宋_GB2312"/>
          <w:b w:val="0"/>
          <w:sz w:val="32"/>
        </w:rPr>
        <w:t>。具体附整体支出绩效自评表，项目支出绩效自评表和评价报告。</w:t>
      </w:r>
    </w:p>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12,144.87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13,703.19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13,703.19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2,943.96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4,803.61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4,803.61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8,240.35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8,240.35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589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9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目标1：现有在职职工136人,完成在职人员全年基本工资、津贴补贴、奖金的发放及社保缴费的缴纳，充分调动职工的工作热情和积极性。</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r>
              <w:rPr>
                <w:rFonts w:ascii="宋体" w:hAnsi="宋体" w:eastAsia="宋体"/>
                <w:sz w:val="16"/>
              </w:rPr>
              <w:t>目标2：我院退休人员56人，按时发放退休费及生活补助、丧葬费抚恤金，保障退休职工基本生活需要，使其老有所依，对社会的安定和提高医院效益均有益处。</w:t>
            </w:r>
            <w:r>
              <w:rPr>
                <w:rFonts w:ascii="宋体" w:hAnsi="宋体" w:eastAsia="宋体"/>
                <w:sz w:val="16"/>
              </w:rPr>
              <w:br w:type="textWrapping"/>
            </w:r>
            <w:r>
              <w:rPr>
                <w:rFonts w:ascii="宋体" w:hAnsi="宋体" w:eastAsia="宋体"/>
                <w:sz w:val="16"/>
              </w:rPr>
              <w:t xml:space="preserve">目标3：2023年保障单位商品和服务支出254.62万元，用于基本公用支出、交通费、办公用房取暖费、工会福利费，我院在各项工作顺利开展的同时，加强医院成本管理，控制成本费用，促使医院用最少的物质消耗和劳动消耗取得较大的社会效益和经济效益，不断降低成本费用。 </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r>
              <w:rPr>
                <w:rFonts w:ascii="宋体" w:hAnsi="宋体" w:eastAsia="宋体"/>
                <w:sz w:val="16"/>
              </w:rPr>
              <w:t>目标4：保障我院人员类支出29439557.53元。主要用于基本工资，津贴补贴，奖金、绩效工资、机关事业单位基本养老保险缴费、城镇职工基本医疗保险缴费、住房公积金、离退休费、生活补助等。保障我院公用类支出254.62万元，主要包括：基本公用支出，交通费用，办公用房取暖费、工会福利等</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r>
              <w:rPr>
                <w:rFonts w:ascii="宋体" w:hAnsi="宋体" w:eastAsia="宋体"/>
                <w:sz w:val="16"/>
              </w:rPr>
              <w:t>目标5：保障我院日常经营项目支出87453802.2元。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截至2024年12月31日，本单位实际完成</w:t>
            </w:r>
            <w:r>
              <w:rPr>
                <w:rFonts w:hint="eastAsia" w:ascii="宋体" w:hAnsi="宋体"/>
                <w:sz w:val="16"/>
                <w:lang w:eastAsia="zh-CN"/>
              </w:rPr>
              <w:t>“</w:t>
            </w:r>
            <w:r>
              <w:rPr>
                <w:rFonts w:ascii="宋体" w:hAnsi="宋体" w:eastAsia="宋体"/>
                <w:sz w:val="16"/>
              </w:rPr>
              <w:t>三公</w:t>
            </w:r>
            <w:r>
              <w:rPr>
                <w:rFonts w:hint="eastAsia" w:ascii="宋体" w:hAnsi="宋体"/>
                <w:sz w:val="16"/>
                <w:lang w:eastAsia="zh-CN"/>
              </w:rPr>
              <w:t>”</w:t>
            </w:r>
            <w:r>
              <w:rPr>
                <w:rFonts w:ascii="宋体" w:hAnsi="宋体" w:eastAsia="宋体"/>
                <w:sz w:val="16"/>
              </w:rPr>
              <w:t>经费控制率达到100%、日常公用经费控制率达到100%、政府采购规范率100%、人员工资支出保障率达到100%、专用耗材采购及时率达到100%、设备验收合格率100%、人员工资保障人数545人、保障2024年日常经营支出 ，实际形成支出13703.19万元，通过完成以上工作，实现了可持续发展及提高医院效益及稳定的效益。</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财政部关于三公经费相关文件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国家相关文件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和田地区传染病专科医院24年工作计划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人员工资支出保障率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和田地区传染病专科医院2024年工作计划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专用耗材采购及时率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和田地区传染病专科医院2024年工作计划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和田地区传染病专科医院2024年工作计划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人员工资保障人数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w:t>
            </w:r>
            <w:r>
              <w:rPr>
                <w:rFonts w:ascii="宋体" w:hAnsi="宋体" w:eastAsia="宋体"/>
                <w:sz w:val="16"/>
              </w:rPr>
              <w:t>545人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和田地区传染病专科医院2024年工作计划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保障日常经营支出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w:t>
            </w: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和田地区传染病专科医院2024年工作计划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和田地区传染病专科医院2024年工作计划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和田地区传染病专科医院2024年工作计划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2023年中央财政医疗服务与保障能力提升（公立医院综合改革）补助资金（第二批）</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为有效应对突发公共卫生应急事件，保障我院的正常运行，保障我院用电，正常运转率达到100%，用电保障合格率达到100%以上，支付成本7.54万元。（和地财社〔2023〕17）2023年中央财政医疗服务与保障能力提升（公立医院综合改革）补助资金（第二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w:t>
            </w:r>
            <w:r>
              <w:rPr>
                <w:rFonts w:hint="eastAsia" w:ascii="宋体" w:hAnsi="宋体"/>
                <w:sz w:val="16"/>
                <w:lang w:eastAsia="zh-CN"/>
              </w:rPr>
              <w:t>形成</w:t>
            </w:r>
            <w:r>
              <w:rPr>
                <w:rFonts w:ascii="宋体" w:hAnsi="宋体" w:eastAsia="宋体"/>
                <w:sz w:val="16"/>
              </w:rPr>
              <w:t>支出7.54万元，供电保障月数1个月，已完成保障我院能力一定提升的任务，达到了可有效改善患者就医条件，受益工作人员满意度达到100%。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供电保障月数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用电保障率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正常运转率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2024年6月底前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2024年6月30日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改善患者就医条件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持续改善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2023年中央财政重大传染病防治补助项目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项目总投资79万元，取消药品加成的公立医院1个，采购专用材料1批，通过本项目的实施提升重大传染病应对能力和医疗服务质量，争取使受益患者满意度达到95%以上。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截至2024年12月31日，本项目实际形成支出79万元，已完成采购专用材料1批、取消药品加成的公立医院1个的任务，达到了提升重大传染病应对能力和医疗服务质量的效益，受益患者满意度达到100%。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取消药品加成的公立医院个数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采购专用材料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购置合同执行违规率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传染</w:t>
            </w:r>
            <w:r>
              <w:rPr>
                <w:rFonts w:ascii="宋体" w:hAnsi="宋体" w:eastAsia="宋体"/>
                <w:sz w:val="16"/>
              </w:rPr>
              <w:t>病患者治疗任务好转率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传染</w:t>
            </w:r>
            <w:r>
              <w:rPr>
                <w:rFonts w:ascii="宋体" w:hAnsi="宋体" w:eastAsia="宋体"/>
                <w:sz w:val="16"/>
              </w:rPr>
              <w:t>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传染</w:t>
            </w:r>
            <w:r>
              <w:rPr>
                <w:rFonts w:ascii="宋体" w:hAnsi="宋体" w:eastAsia="宋体"/>
                <w:sz w:val="16"/>
              </w:rPr>
              <w:t>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能力提升经费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提升医疗服务质量和重大传染病应对能力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逐步提升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2024年上半年自治区</w:t>
            </w:r>
            <w:r>
              <w:rPr>
                <w:rFonts w:hint="eastAsia" w:ascii="宋体" w:hAnsi="宋体"/>
                <w:sz w:val="16"/>
                <w:lang w:val="en-US" w:eastAsia="zh-CN"/>
              </w:rPr>
              <w:t>为民办实事</w:t>
            </w:r>
            <w:r>
              <w:rPr>
                <w:rFonts w:ascii="宋体" w:hAnsi="宋体" w:eastAsia="宋体"/>
                <w:sz w:val="16"/>
              </w:rPr>
              <w:t>工作专项经费</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21.84%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2024年上半年自治区</w:t>
            </w:r>
            <w:r>
              <w:rPr>
                <w:rFonts w:hint="eastAsia" w:ascii="宋体" w:hAnsi="宋体"/>
                <w:sz w:val="16"/>
                <w:lang w:val="en-US" w:eastAsia="zh-CN"/>
              </w:rPr>
              <w:t>为民办实事</w:t>
            </w:r>
            <w:r>
              <w:rPr>
                <w:rFonts w:ascii="宋体" w:hAnsi="宋体" w:eastAsia="宋体"/>
                <w:sz w:val="16"/>
              </w:rPr>
              <w:t>工作专项经费根据和地财预</w:t>
            </w:r>
            <w:r>
              <w:rPr>
                <w:rFonts w:hint="eastAsia" w:ascii="宋体" w:hAnsi="宋体"/>
                <w:sz w:val="16"/>
                <w:lang w:eastAsia="zh-CN"/>
              </w:rPr>
              <w:t>〔2024〕13号</w:t>
            </w:r>
            <w:r>
              <w:rPr>
                <w:rFonts w:ascii="宋体" w:hAnsi="宋体" w:eastAsia="宋体"/>
                <w:sz w:val="16"/>
              </w:rPr>
              <w:t>下达，本年度预计完成</w:t>
            </w:r>
            <w:r>
              <w:rPr>
                <w:rFonts w:hint="eastAsia" w:ascii="宋体" w:hAnsi="宋体"/>
                <w:sz w:val="16"/>
                <w:lang w:eastAsia="zh-CN"/>
              </w:rPr>
              <w:t>为民办实事</w:t>
            </w:r>
            <w:r>
              <w:rPr>
                <w:rFonts w:ascii="宋体" w:hAnsi="宋体" w:eastAsia="宋体"/>
                <w:sz w:val="16"/>
              </w:rPr>
              <w:t>工作,派驻2个</w:t>
            </w:r>
            <w:r>
              <w:rPr>
                <w:rFonts w:hint="eastAsia" w:ascii="宋体" w:hAnsi="宋体"/>
                <w:sz w:val="16"/>
                <w:lang w:eastAsia="zh-CN"/>
              </w:rPr>
              <w:t>为民办实事</w:t>
            </w:r>
            <w:r>
              <w:rPr>
                <w:rFonts w:ascii="宋体" w:hAnsi="宋体" w:eastAsia="宋体"/>
                <w:sz w:val="16"/>
              </w:rPr>
              <w:t>工作队,</w:t>
            </w:r>
            <w:r>
              <w:rPr>
                <w:rFonts w:hint="eastAsia" w:ascii="宋体" w:hAnsi="宋体"/>
                <w:sz w:val="16"/>
                <w:lang w:eastAsia="zh-CN"/>
              </w:rPr>
              <w:t>为民办实事</w:t>
            </w:r>
            <w:r>
              <w:rPr>
                <w:rFonts w:ascii="宋体" w:hAnsi="宋体" w:eastAsia="宋体"/>
                <w:sz w:val="16"/>
              </w:rPr>
              <w:t>工作任务完成率不低于95%,群众对党的惠民政策知晓率不低于90%，保障</w:t>
            </w:r>
            <w:r>
              <w:rPr>
                <w:rFonts w:hint="eastAsia" w:ascii="宋体" w:hAnsi="宋体"/>
                <w:sz w:val="16"/>
                <w:lang w:val="en-US" w:eastAsia="zh-CN"/>
              </w:rPr>
              <w:t>为民办实事</w:t>
            </w:r>
            <w:r>
              <w:rPr>
                <w:rFonts w:hint="eastAsia" w:ascii="宋体" w:hAnsi="宋体"/>
                <w:sz w:val="16"/>
                <w:lang w:eastAsia="zh-CN"/>
              </w:rPr>
              <w:t>工</w:t>
            </w:r>
            <w:r>
              <w:rPr>
                <w:rFonts w:ascii="宋体" w:hAnsi="宋体" w:eastAsia="宋体"/>
                <w:sz w:val="16"/>
              </w:rPr>
              <w:t>作队正常开展工作。本年度预计完成</w:t>
            </w:r>
            <w:r>
              <w:rPr>
                <w:rFonts w:hint="eastAsia" w:ascii="宋体" w:hAnsi="宋体"/>
                <w:sz w:val="16"/>
                <w:lang w:val="en-US" w:eastAsia="zh-CN"/>
              </w:rPr>
              <w:t>为民办实事</w:t>
            </w:r>
            <w:r>
              <w:rPr>
                <w:rFonts w:ascii="宋体" w:hAnsi="宋体" w:eastAsia="宋体"/>
                <w:sz w:val="16"/>
              </w:rPr>
              <w:t>工作,派驻2个</w:t>
            </w:r>
            <w:r>
              <w:rPr>
                <w:rFonts w:hint="eastAsia" w:ascii="宋体" w:hAnsi="宋体"/>
                <w:sz w:val="16"/>
                <w:lang w:eastAsia="zh-CN"/>
              </w:rPr>
              <w:t>为民办实事</w:t>
            </w:r>
            <w:r>
              <w:rPr>
                <w:rFonts w:ascii="宋体" w:hAnsi="宋体" w:eastAsia="宋体"/>
                <w:sz w:val="16"/>
              </w:rPr>
              <w:t>工作队,下达资金</w:t>
            </w:r>
            <w:r>
              <w:rPr>
                <w:rFonts w:hint="eastAsia" w:ascii="宋体" w:hAnsi="宋体"/>
                <w:sz w:val="16"/>
                <w:lang w:val="en-US" w:eastAsia="zh-CN"/>
              </w:rPr>
              <w:t>第一</w:t>
            </w:r>
            <w:r>
              <w:rPr>
                <w:rFonts w:ascii="宋体" w:hAnsi="宋体" w:eastAsia="宋体"/>
                <w:sz w:val="16"/>
              </w:rPr>
              <w:t>村10万元，</w:t>
            </w:r>
            <w:r>
              <w:rPr>
                <w:rFonts w:hint="eastAsia" w:ascii="宋体" w:hAnsi="宋体"/>
                <w:sz w:val="16"/>
                <w:lang w:val="en-US" w:eastAsia="zh-CN"/>
              </w:rPr>
              <w:t>第二</w:t>
            </w:r>
            <w:r>
              <w:rPr>
                <w:rFonts w:ascii="宋体" w:hAnsi="宋体" w:eastAsia="宋体"/>
                <w:sz w:val="16"/>
              </w:rPr>
              <w:t>村5万元，</w:t>
            </w:r>
            <w:r>
              <w:rPr>
                <w:rFonts w:hint="eastAsia" w:ascii="宋体" w:hAnsi="宋体"/>
                <w:sz w:val="16"/>
                <w:lang w:val="en-US" w:eastAsia="zh-CN"/>
              </w:rPr>
              <w:t>第一村</w:t>
            </w:r>
            <w:r>
              <w:rPr>
                <w:rFonts w:ascii="宋体" w:hAnsi="宋体" w:eastAsia="宋体"/>
                <w:sz w:val="16"/>
              </w:rPr>
              <w:t>为民办实事工作经费2万元，</w:t>
            </w:r>
            <w:r>
              <w:rPr>
                <w:rFonts w:hint="eastAsia" w:ascii="宋体" w:hAnsi="宋体"/>
                <w:sz w:val="16"/>
                <w:lang w:val="en-US" w:eastAsia="zh-CN"/>
              </w:rPr>
              <w:t>第二村</w:t>
            </w:r>
            <w:r>
              <w:rPr>
                <w:rFonts w:ascii="宋体" w:hAnsi="宋体" w:eastAsia="宋体"/>
                <w:sz w:val="16"/>
              </w:rPr>
              <w:t>民办实事工作经费2万元.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截至2024年12月31日本项目实际行成支出4.15万元，已完成派驻2个工作队,工作队人数11人，工作任务完成率不低于95%,群众对党的惠民政策知晓率不低于90%的任务，达到了的效益，受益企业满意度达到100%。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r>
              <w:rPr>
                <w:rFonts w:hint="eastAsia" w:ascii="宋体" w:hAnsi="宋体"/>
                <w:sz w:val="16"/>
                <w:lang w:val="en-US" w:eastAsia="zh-CN"/>
              </w:rPr>
              <w:t>为民办实事</w:t>
            </w:r>
            <w:r>
              <w:rPr>
                <w:rFonts w:ascii="宋体" w:hAnsi="宋体" w:eastAsia="宋体"/>
                <w:sz w:val="16"/>
              </w:rPr>
              <w:t>工作队数量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保障工作队人数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偏差原因：报账进度缓慢，现项目已实施，资金尚未支付，改进措施：督促工作队及时提供报账资料，及时形成支出。</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为民办实事</w:t>
            </w:r>
            <w:r>
              <w:rPr>
                <w:rFonts w:ascii="宋体" w:hAnsi="宋体" w:eastAsia="宋体"/>
                <w:sz w:val="16"/>
              </w:rPr>
              <w:t>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偏差原因：报账进度缓慢，现项目已实施，资金尚未支付，改进措施：督促工作队及时提供报账资料，及时形成支出。</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有效落实惠民政策、带动基层党组织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2024年中央医疗服务与保障能力提升</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1.98%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和地财社</w:t>
            </w:r>
            <w:r>
              <w:rPr>
                <w:rFonts w:hint="eastAsia" w:ascii="宋体" w:hAnsi="宋体"/>
                <w:sz w:val="16"/>
                <w:lang w:eastAsia="zh-CN"/>
              </w:rPr>
              <w:t>〔2024〕14号</w:t>
            </w:r>
            <w:r>
              <w:rPr>
                <w:rFonts w:ascii="宋体" w:hAnsi="宋体" w:eastAsia="宋体"/>
                <w:sz w:val="16"/>
              </w:rPr>
              <w:t>-2024年中央医疗服务与保障能力提升[公立医院综合改革]补助资金下达资金80900元保障我院医疗能力不断提升。和地财社</w:t>
            </w:r>
            <w:r>
              <w:rPr>
                <w:rFonts w:hint="eastAsia" w:ascii="宋体" w:hAnsi="宋体"/>
                <w:sz w:val="16"/>
                <w:lang w:eastAsia="zh-CN"/>
              </w:rPr>
              <w:t>〔2024〕19号</w:t>
            </w:r>
            <w:r>
              <w:rPr>
                <w:rFonts w:ascii="宋体" w:hAnsi="宋体" w:eastAsia="宋体"/>
                <w:sz w:val="16"/>
              </w:rPr>
              <w:t>-2024年中央医疗服务与保障能力提升[医疗卫生机构能力建设 卫生健康人才培养]补助资金下达资金408.09万元，我院计划购买设备28台，共计310万元，剩余资金保障我院能力提升，提高医疗服务水平，使受益医护人员及病人满意度达到95%以上。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截至2024年12月31日，本项目实际形成支出8.09万元，已完成保障我院能力一定提升的任务，达到了提高医疗服务水平的效益，使受益医护人员及病人满意度达到100%。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设备购置数量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偏差原因：该项目分两批下达第二批下达资金8.09万元用于能力提升第一批下达400</w:t>
            </w:r>
            <w:r>
              <w:rPr>
                <w:rFonts w:hint="eastAsia" w:ascii="宋体" w:hAnsi="宋体"/>
                <w:sz w:val="16"/>
                <w:lang w:eastAsia="zh-CN"/>
              </w:rPr>
              <w:t>万元</w:t>
            </w:r>
            <w:r>
              <w:rPr>
                <w:rFonts w:ascii="宋体" w:hAnsi="宋体" w:eastAsia="宋体"/>
                <w:sz w:val="16"/>
              </w:rPr>
              <w:t>项目未实施；改进措施：加强负责绩效目标评价工作的人员进行绩效目标评价业务培训,提高这类人员绩效目标评价的业务素质和对专项资金的管理能力。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偏差原因：该项目分两批下达第二批下达资金8.09万元用于能力提升第一批下达400</w:t>
            </w:r>
            <w:r>
              <w:rPr>
                <w:rFonts w:hint="eastAsia" w:ascii="宋体" w:hAnsi="宋体"/>
                <w:sz w:val="16"/>
                <w:lang w:eastAsia="zh-CN"/>
              </w:rPr>
              <w:t>万元</w:t>
            </w:r>
            <w:r>
              <w:rPr>
                <w:rFonts w:ascii="宋体" w:hAnsi="宋体" w:eastAsia="宋体"/>
                <w:sz w:val="16"/>
              </w:rPr>
              <w:t>项目未实施；改进措施：加强负责绩效目标评价工作的人员进行绩效目标评价业务培训,提高这类人员绩效目标评价的业务素质和对专项资金的管理能力。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偏差原因：该项目分两批下达第二批下达资金8.09万元用于能力提升第一批下达400</w:t>
            </w:r>
            <w:r>
              <w:rPr>
                <w:rFonts w:hint="eastAsia" w:ascii="宋体" w:hAnsi="宋体"/>
                <w:sz w:val="16"/>
                <w:lang w:eastAsia="zh-CN"/>
              </w:rPr>
              <w:t>万元</w:t>
            </w:r>
            <w:r>
              <w:rPr>
                <w:rFonts w:ascii="宋体" w:hAnsi="宋体" w:eastAsia="宋体"/>
                <w:sz w:val="16"/>
              </w:rPr>
              <w:t>项目未实施；改进措施：加强负责绩效目标评价工作的人员进行绩效目标评价业务培训,提高这类人员绩效目标评价的业务素质和对专项资金的管理能力。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偏差原因：该项目分两批下达第二批下达资金8.09万元用于能力提升第一批下达400</w:t>
            </w:r>
            <w:r>
              <w:rPr>
                <w:rFonts w:hint="eastAsia" w:ascii="宋体" w:hAnsi="宋体"/>
                <w:sz w:val="16"/>
                <w:lang w:eastAsia="zh-CN"/>
              </w:rPr>
              <w:t>万元</w:t>
            </w:r>
            <w:r>
              <w:rPr>
                <w:rFonts w:ascii="宋体" w:hAnsi="宋体" w:eastAsia="宋体"/>
                <w:sz w:val="16"/>
              </w:rPr>
              <w:t>项目未实施；改进措施：加强负责绩效目标评价工作的人员进行绩效目标评价业务培训,提高这类人员绩效目标评价的业务素质和对专项资金的管理能力。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设备购置费用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偏差原因：该项目分两批下达第二批下达资金8.09万元用于能力提升第一批下达400</w:t>
            </w:r>
            <w:r>
              <w:rPr>
                <w:rFonts w:hint="eastAsia" w:ascii="宋体" w:hAnsi="宋体"/>
                <w:sz w:val="16"/>
                <w:lang w:eastAsia="zh-CN"/>
              </w:rPr>
              <w:t>万元</w:t>
            </w:r>
            <w:r>
              <w:rPr>
                <w:rFonts w:ascii="宋体" w:hAnsi="宋体" w:eastAsia="宋体"/>
                <w:sz w:val="16"/>
              </w:rPr>
              <w:t>项目未实施；改进措施：加强负责绩效目标评价工作的人员进行绩效目标评价业务培训,提高这类人员绩效目标评价的业务素质和对专项资金的管理能力。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能力提升费用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偏差原因：该项目分两批下达第二批下达资金8.09万元用于能力提升第一批下达400</w:t>
            </w:r>
            <w:r>
              <w:rPr>
                <w:rFonts w:hint="eastAsia" w:ascii="宋体" w:hAnsi="宋体"/>
                <w:sz w:val="16"/>
                <w:lang w:eastAsia="zh-CN"/>
              </w:rPr>
              <w:t>万元</w:t>
            </w:r>
            <w:r>
              <w:rPr>
                <w:rFonts w:ascii="宋体" w:hAnsi="宋体" w:eastAsia="宋体"/>
                <w:sz w:val="16"/>
              </w:rPr>
              <w:t>项目未实施；改进措施：加强负责绩效目标评价工作的人员进行绩效目标评价业务培训,提高这类人员绩效目标评价的业务素质和对专项资金的管理能力。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提高医疗服务水平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偏差原因：该项目分两批下达第二批下达资金8.09万元用于能力提升第一批下达400</w:t>
            </w:r>
            <w:r>
              <w:rPr>
                <w:rFonts w:hint="eastAsia" w:ascii="宋体" w:hAnsi="宋体"/>
                <w:sz w:val="16"/>
                <w:lang w:eastAsia="zh-CN"/>
              </w:rPr>
              <w:t>万元</w:t>
            </w:r>
            <w:r>
              <w:rPr>
                <w:rFonts w:ascii="宋体" w:hAnsi="宋体" w:eastAsia="宋体"/>
                <w:sz w:val="16"/>
              </w:rPr>
              <w:t>项目未实施；改进措施：加强负责绩效目标评价工作的人员进行绩效目标评价业务培训,提高这类人员绩效目标评价的业务素质和对专项资金的管理能力。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受益医护人员满意度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受益病人满意度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w:t>
            </w:r>
            <w:r>
              <w:rPr>
                <w:rFonts w:hint="eastAsia" w:ascii="宋体" w:hAnsi="宋体"/>
                <w:sz w:val="16"/>
                <w:lang w:val="en-US" w:eastAsia="zh-CN"/>
              </w:rPr>
              <w:t>职工</w:t>
            </w:r>
            <w:r>
              <w:rPr>
                <w:rFonts w:ascii="宋体" w:hAnsi="宋体" w:eastAsia="宋体"/>
                <w:sz w:val="16"/>
              </w:rPr>
              <w:t>干部人才南疆工作补贴项目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本项目主要实施内容为：为6名</w:t>
            </w:r>
            <w:r>
              <w:rPr>
                <w:rFonts w:hint="eastAsia" w:ascii="宋体" w:hAnsi="宋体"/>
                <w:sz w:val="16"/>
                <w:lang w:val="en-US" w:eastAsia="zh-CN"/>
              </w:rPr>
              <w:t>职工</w:t>
            </w:r>
            <w:r>
              <w:rPr>
                <w:rFonts w:ascii="宋体" w:hAnsi="宋体" w:eastAsia="宋体"/>
                <w:sz w:val="16"/>
              </w:rPr>
              <w:t>干部发放补贴，项目总投资为5.93万元，项目计划于2024年12月完成。通过本项目的实施，可有效提升社会服务能力，协调推动援受双方科学编制“十四五”对口</w:t>
            </w:r>
            <w:r>
              <w:rPr>
                <w:rFonts w:hint="eastAsia" w:ascii="宋体" w:hAnsi="宋体"/>
                <w:sz w:val="16"/>
                <w:lang w:val="en-US" w:eastAsia="zh-CN"/>
              </w:rPr>
              <w:t>驰援</w:t>
            </w:r>
            <w:r>
              <w:rPr>
                <w:rFonts w:ascii="宋体" w:hAnsi="宋体" w:eastAsia="宋体"/>
                <w:sz w:val="16"/>
              </w:rPr>
              <w:t>规划，待项目实施完成，争取使受益人群满意度不低于95%。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截至2024年12月31日，本项目实际形成支出5.93万元，已完成为6名</w:t>
            </w:r>
            <w:r>
              <w:rPr>
                <w:rFonts w:hint="eastAsia" w:ascii="宋体" w:hAnsi="宋体"/>
                <w:sz w:val="16"/>
                <w:lang w:val="en-US" w:eastAsia="zh-CN"/>
              </w:rPr>
              <w:t>职工</w:t>
            </w:r>
            <w:r>
              <w:rPr>
                <w:rFonts w:ascii="宋体" w:hAnsi="宋体" w:eastAsia="宋体"/>
                <w:sz w:val="16"/>
              </w:rPr>
              <w:t>干部发放补贴，达到了提高医疗服务水平及提高社会服务能力的效益，使受益人员满意度达到100%。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职工</w:t>
            </w:r>
            <w:r>
              <w:rPr>
                <w:rFonts w:ascii="宋体" w:hAnsi="宋体" w:eastAsia="宋体"/>
                <w:sz w:val="16"/>
              </w:rPr>
              <w:t>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职工</w:t>
            </w:r>
            <w:r>
              <w:rPr>
                <w:rFonts w:ascii="宋体" w:hAnsi="宋体" w:eastAsia="宋体"/>
                <w:sz w:val="16"/>
              </w:rPr>
              <w:t>干部发放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社会服务能力提升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协调推动援受双方科学编制“十四五”对口</w:t>
            </w:r>
            <w:r>
              <w:rPr>
                <w:rFonts w:hint="eastAsia" w:ascii="宋体" w:hAnsi="宋体"/>
                <w:sz w:val="16"/>
                <w:lang w:val="en-US" w:eastAsia="zh-CN"/>
              </w:rPr>
              <w:t>支援</w:t>
            </w:r>
            <w:r>
              <w:rPr>
                <w:rFonts w:ascii="宋体" w:hAnsi="宋体" w:eastAsia="宋体"/>
                <w:sz w:val="16"/>
              </w:rPr>
              <w:t>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有效推动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和地财社[2023]67号-提前下达2024年中央医疗服务与保障能力提升[公立医院综合改革]补助资金</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和地财社[2023]67号-关于提前下达2024年中央医疗服务与保障能力提升[公立医院综合改革]补助资金预算的通知下达资金231600元。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截至2024年12月31日，项目实际形成支出23.16万元，已完成保障我院总院区1个月电费等任务，达到了提高医疗服务安全、改善就医环境的效益，受益医护、患者满意度达到100%。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保障我院总院区电费（月）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用电需求满足率（%）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供电保障及时率（%）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电费（万元）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提高医疗服务安全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改善就医环境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医护满意度（%）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地财社</w:t>
            </w:r>
            <w:r>
              <w:rPr>
                <w:rFonts w:hint="eastAsia" w:ascii="宋体" w:hAnsi="宋体"/>
                <w:sz w:val="16"/>
                <w:lang w:eastAsia="zh-CN"/>
              </w:rPr>
              <w:t>〔2023〕73号</w:t>
            </w:r>
            <w:r>
              <w:rPr>
                <w:rFonts w:ascii="宋体" w:hAnsi="宋体" w:eastAsia="宋体"/>
                <w:sz w:val="16"/>
              </w:rPr>
              <w:t>-提前下达2024年重大传染病防控经费预算</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新财社</w:t>
            </w:r>
            <w:r>
              <w:rPr>
                <w:rFonts w:hint="eastAsia" w:ascii="宋体" w:hAnsi="宋体"/>
                <w:sz w:val="16"/>
                <w:lang w:eastAsia="zh-CN"/>
              </w:rPr>
              <w:t>〔2023〕218号</w:t>
            </w:r>
            <w:r>
              <w:rPr>
                <w:rFonts w:ascii="宋体" w:hAnsi="宋体" w:eastAsia="宋体"/>
                <w:sz w:val="16"/>
              </w:rPr>
              <w:t>，和地财社</w:t>
            </w:r>
            <w:r>
              <w:rPr>
                <w:rFonts w:hint="eastAsia" w:ascii="宋体" w:hAnsi="宋体"/>
                <w:sz w:val="16"/>
                <w:lang w:eastAsia="zh-CN"/>
              </w:rPr>
              <w:t>〔2023〕73号</w:t>
            </w:r>
            <w:r>
              <w:rPr>
                <w:rFonts w:ascii="宋体" w:hAnsi="宋体" w:eastAsia="宋体"/>
                <w:sz w:val="16"/>
              </w:rPr>
              <w:t>-关于提前下达2024年重大传染病防控经费预算的通知，为保障我院医疗服务能力有效提升。下达资金710000元。我院决定将该笔资金用于</w:t>
            </w:r>
            <w:r>
              <w:rPr>
                <w:rFonts w:hint="eastAsia" w:ascii="宋体" w:hAnsi="宋体"/>
                <w:sz w:val="16"/>
                <w:lang w:val="en-US" w:eastAsia="zh-CN"/>
              </w:rPr>
              <w:t>传染</w:t>
            </w:r>
            <w:r>
              <w:rPr>
                <w:rFonts w:ascii="宋体" w:hAnsi="宋体" w:eastAsia="宋体"/>
                <w:sz w:val="16"/>
              </w:rPr>
              <w:t>病救治，其中人员差费1万元，</w:t>
            </w:r>
            <w:r>
              <w:rPr>
                <w:rFonts w:hint="eastAsia" w:ascii="宋体" w:hAnsi="宋体"/>
                <w:sz w:val="16"/>
                <w:lang w:val="en-US" w:eastAsia="zh-CN"/>
              </w:rPr>
              <w:t>传染病</w:t>
            </w:r>
            <w:r>
              <w:rPr>
                <w:rFonts w:ascii="宋体" w:hAnsi="宋体" w:eastAsia="宋体"/>
                <w:sz w:val="16"/>
              </w:rPr>
              <w:t>相关的救治费5万元，专用材料65万元。新财社</w:t>
            </w:r>
            <w:r>
              <w:rPr>
                <w:rFonts w:hint="eastAsia" w:ascii="宋体" w:hAnsi="宋体"/>
                <w:sz w:val="16"/>
                <w:lang w:eastAsia="zh-CN"/>
              </w:rPr>
              <w:t>〔2024〕56号</w:t>
            </w:r>
            <w:r>
              <w:rPr>
                <w:rFonts w:ascii="宋体" w:hAnsi="宋体" w:eastAsia="宋体"/>
                <w:sz w:val="16"/>
              </w:rPr>
              <w:t>和地财社</w:t>
            </w:r>
            <w:r>
              <w:rPr>
                <w:rFonts w:hint="eastAsia" w:ascii="宋体" w:hAnsi="宋体"/>
                <w:sz w:val="16"/>
                <w:lang w:eastAsia="zh-CN"/>
              </w:rPr>
              <w:t>〔2024〕24号</w:t>
            </w:r>
            <w:r>
              <w:rPr>
                <w:rFonts w:ascii="宋体" w:hAnsi="宋体" w:eastAsia="宋体"/>
                <w:sz w:val="16"/>
              </w:rPr>
              <w:t>-2024年中央重大公共卫生服务补助资金预算 下达资金18万元。主要用于专用材料18万元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截至2024年12月31日，本项目实际形成支出89万元，已完成保障购置试剂1批，达到了可有效改善患者就医条件，受益工作人员和患者满意度达到100%。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购置试剂批数（批）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试剂验收合格率（%）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采购合同执行率（%）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试剂采购及时率（%）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人员出差费（万元）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支付</w:t>
            </w:r>
            <w:r>
              <w:rPr>
                <w:rFonts w:hint="eastAsia" w:ascii="宋体" w:hAnsi="宋体"/>
                <w:sz w:val="16"/>
                <w:lang w:val="en-US" w:eastAsia="zh-CN"/>
              </w:rPr>
              <w:t>传染病</w:t>
            </w:r>
            <w:r>
              <w:rPr>
                <w:rFonts w:ascii="宋体" w:hAnsi="宋体" w:eastAsia="宋体"/>
                <w:sz w:val="16"/>
              </w:rPr>
              <w:t>救治相关费用（万元）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传染病</w:t>
            </w:r>
            <w:r>
              <w:rPr>
                <w:rFonts w:ascii="宋体" w:hAnsi="宋体" w:eastAsia="宋体"/>
                <w:sz w:val="16"/>
              </w:rPr>
              <w:t>专用材料（万元）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增强对病人及医护人员防护（%）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增强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传染病</w:t>
            </w:r>
            <w:r>
              <w:rPr>
                <w:rFonts w:ascii="宋体" w:hAnsi="宋体" w:eastAsia="宋体"/>
                <w:sz w:val="16"/>
              </w:rPr>
              <w:t>救治定点医院建设项目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本项目主要实施内容为：支付</w:t>
            </w:r>
            <w:r>
              <w:rPr>
                <w:rFonts w:hint="eastAsia" w:ascii="宋体" w:hAnsi="宋体"/>
                <w:sz w:val="16"/>
                <w:lang w:val="en-US" w:eastAsia="zh-CN"/>
              </w:rPr>
              <w:t>1家</w:t>
            </w:r>
            <w:r>
              <w:rPr>
                <w:rFonts w:ascii="宋体" w:hAnsi="宋体" w:eastAsia="宋体"/>
                <w:sz w:val="16"/>
              </w:rPr>
              <w:t>公司剩余3%设备款，项目总投资为3.32万元，项目计划于2024年12月完成。通过本项目的实施，可有效提升政府公信力，待项目实施完成，争取使受益企业满意度达到100%。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截至2024年12月31日，本项目实际行成支出3.32万元，完成拟化解采购类项目数量1个，已完成支付</w:t>
            </w:r>
            <w:r>
              <w:rPr>
                <w:rFonts w:hint="eastAsia" w:ascii="宋体" w:hAnsi="宋体"/>
                <w:sz w:val="16"/>
                <w:lang w:val="en-US" w:eastAsia="zh-CN"/>
              </w:rPr>
              <w:t>1家</w:t>
            </w:r>
            <w:r>
              <w:rPr>
                <w:rFonts w:ascii="宋体" w:hAnsi="宋体" w:eastAsia="宋体"/>
                <w:sz w:val="16"/>
              </w:rPr>
              <w:t>公司剩余3%设备款，达到了可有效提升政府公信力，受益企业满意度达到100%。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拟化解采购类项目数量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债务纠纷发案率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化解采购类项目支出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防治</w:t>
            </w:r>
            <w:r>
              <w:rPr>
                <w:rFonts w:ascii="宋体" w:hAnsi="宋体" w:eastAsia="宋体"/>
                <w:sz w:val="16"/>
              </w:rPr>
              <w:t>物资欠款（江阴）-和党财经字</w:t>
            </w:r>
            <w:r>
              <w:rPr>
                <w:rFonts w:hint="eastAsia" w:ascii="宋体" w:hAnsi="宋体"/>
                <w:sz w:val="16"/>
                <w:lang w:eastAsia="zh-CN"/>
              </w:rPr>
              <w:t>〔2024〕2号</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val="en-US" w:eastAsia="zh-CN"/>
              </w:rPr>
              <w:t>防治</w:t>
            </w:r>
            <w:r>
              <w:rPr>
                <w:rFonts w:ascii="宋体" w:hAnsi="宋体" w:eastAsia="宋体"/>
                <w:sz w:val="16"/>
              </w:rPr>
              <w:t>物资欠款（江阴）-和党财经字</w:t>
            </w:r>
            <w:r>
              <w:rPr>
                <w:rFonts w:hint="eastAsia" w:ascii="宋体" w:hAnsi="宋体"/>
                <w:sz w:val="16"/>
                <w:lang w:eastAsia="zh-CN"/>
              </w:rPr>
              <w:t>〔2024〕2号</w:t>
            </w:r>
            <w:r>
              <w:rPr>
                <w:rFonts w:ascii="宋体" w:hAnsi="宋体" w:eastAsia="宋体"/>
                <w:sz w:val="16"/>
              </w:rPr>
              <w:t xml:space="preserve">  下达资金用于支付</w:t>
            </w:r>
            <w:r>
              <w:rPr>
                <w:rFonts w:hint="eastAsia" w:ascii="宋体" w:hAnsi="宋体"/>
                <w:sz w:val="16"/>
                <w:lang w:val="en-US" w:eastAsia="zh-CN"/>
              </w:rPr>
              <w:t>防治</w:t>
            </w:r>
            <w:r>
              <w:rPr>
                <w:rFonts w:ascii="宋体" w:hAnsi="宋体" w:eastAsia="宋体"/>
                <w:sz w:val="16"/>
              </w:rPr>
              <w:t>期间</w:t>
            </w:r>
            <w:r>
              <w:rPr>
                <w:rFonts w:hint="eastAsia" w:ascii="宋体" w:hAnsi="宋体"/>
                <w:sz w:val="16"/>
                <w:lang w:val="en-US" w:eastAsia="zh-CN"/>
              </w:rPr>
              <w:t>1家</w:t>
            </w:r>
            <w:bookmarkStart w:id="0" w:name="_GoBack"/>
            <w:bookmarkEnd w:id="0"/>
            <w:r>
              <w:rPr>
                <w:rFonts w:ascii="宋体" w:hAnsi="宋体" w:eastAsia="宋体"/>
                <w:sz w:val="16"/>
              </w:rPr>
              <w:t>公司采购金额4408740.20元，提升政府公信力。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截至2024年12月31日，已完成拟化解药品采购项目数量1家，项目实际形成支出440.87万元，达到了提升政府公信力的效益，受益企业满意度达到100%。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拟化解药品采购项目数量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债务纠纷发案率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2024年6月30日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化解采购类项目支出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（和地财社</w:t>
            </w:r>
            <w:r>
              <w:rPr>
                <w:rFonts w:hint="eastAsia" w:ascii="宋体" w:hAnsi="宋体"/>
                <w:sz w:val="16"/>
                <w:lang w:eastAsia="zh-CN"/>
              </w:rPr>
              <w:t>〔2023〕28号</w:t>
            </w:r>
            <w:r>
              <w:rPr>
                <w:rFonts w:ascii="宋体" w:hAnsi="宋体" w:eastAsia="宋体"/>
                <w:sz w:val="16"/>
              </w:rPr>
              <w:t>）自治区医务人员临时性工作补助资金（第二批）</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新疆和田地区传染病专科医院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总投资38.9万元，主要为一类普通医护人员人数：251（第一阶段）、一类普通医护人员人数：14人（第二阶段）发放补助。通过本项目的实施，有效提高医护人员工作效率，争取使受益医护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w:t>
            </w:r>
            <w:r>
              <w:rPr>
                <w:rFonts w:hint="eastAsia" w:ascii="宋体" w:hAnsi="宋体"/>
                <w:sz w:val="16"/>
                <w:lang w:eastAsia="zh-CN"/>
              </w:rPr>
              <w:t>形成</w:t>
            </w:r>
            <w:r>
              <w:rPr>
                <w:rFonts w:ascii="宋体" w:hAnsi="宋体" w:eastAsia="宋体"/>
                <w:sz w:val="16"/>
              </w:rPr>
              <w:t>支出1.49万元，已完成保障我院一类普通医护人员工作补助的任务，补助一类普通医护人员14人，达到了有效提高医护人员工作效率，受益医护人员满意度达到100%。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补助一类普通医护人员人数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受益医护人员满意度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9EA306-85F3-4698-ABB0-D36943554B9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FF1A796A-F289-4DE8-B225-352049BE1C0C}"/>
  </w:font>
  <w:font w:name="仿宋_GB2312">
    <w:panose1 w:val="02010609030101010101"/>
    <w:charset w:val="86"/>
    <w:family w:val="auto"/>
    <w:pitch w:val="default"/>
    <w:sig w:usb0="00000000" w:usb1="00000000" w:usb2="00000000" w:usb3="00000000" w:csb0="00000000" w:csb1="00000000"/>
    <w:embedRegular r:id="rId3" w:fontKey="{1A69190B-8840-4743-AB62-1995A345D0EE}"/>
  </w:font>
  <w:font w:name="楷体_GB2312">
    <w:panose1 w:val="02010609030101010101"/>
    <w:charset w:val="86"/>
    <w:family w:val="auto"/>
    <w:pitch w:val="default"/>
    <w:sig w:usb0="00000000" w:usb1="00000000" w:usb2="00000000" w:usb3="00000000" w:csb0="00000000" w:csb1="00000000"/>
    <w:embedRegular r:id="rId4" w:fontKey="{5F4633DE-0414-4A86-9D9C-F824EE03989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A91531"/>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D700F7"/>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5943FF"/>
    <w:rsid w:val="2D1136DF"/>
    <w:rsid w:val="2DAE0E44"/>
    <w:rsid w:val="2FD27414"/>
    <w:rsid w:val="313F1D52"/>
    <w:rsid w:val="318029AB"/>
    <w:rsid w:val="31C63837"/>
    <w:rsid w:val="326F0A17"/>
    <w:rsid w:val="3277581B"/>
    <w:rsid w:val="33497EB2"/>
    <w:rsid w:val="38006E2C"/>
    <w:rsid w:val="3914510A"/>
    <w:rsid w:val="3B1220C9"/>
    <w:rsid w:val="3D5275AC"/>
    <w:rsid w:val="3EA7725F"/>
    <w:rsid w:val="3EC014A1"/>
    <w:rsid w:val="40834692"/>
    <w:rsid w:val="423A32B2"/>
    <w:rsid w:val="423C0CB4"/>
    <w:rsid w:val="427B5743"/>
    <w:rsid w:val="42E64542"/>
    <w:rsid w:val="455C26A8"/>
    <w:rsid w:val="464B7E04"/>
    <w:rsid w:val="464F7E64"/>
    <w:rsid w:val="46901EEE"/>
    <w:rsid w:val="469C74D2"/>
    <w:rsid w:val="47445515"/>
    <w:rsid w:val="4B365397"/>
    <w:rsid w:val="4B4C0111"/>
    <w:rsid w:val="4BB23021"/>
    <w:rsid w:val="4DF53699"/>
    <w:rsid w:val="4F3F074E"/>
    <w:rsid w:val="50DB5F45"/>
    <w:rsid w:val="52F92565"/>
    <w:rsid w:val="543D17CB"/>
    <w:rsid w:val="55DA564E"/>
    <w:rsid w:val="56E07045"/>
    <w:rsid w:val="583059FA"/>
    <w:rsid w:val="587E6212"/>
    <w:rsid w:val="5AFC6609"/>
    <w:rsid w:val="5C18057E"/>
    <w:rsid w:val="5CE17225"/>
    <w:rsid w:val="5DE057CC"/>
    <w:rsid w:val="5FA17648"/>
    <w:rsid w:val="5FD320BD"/>
    <w:rsid w:val="60877AD2"/>
    <w:rsid w:val="60DE4D57"/>
    <w:rsid w:val="613409CB"/>
    <w:rsid w:val="61A46A97"/>
    <w:rsid w:val="626A5FAC"/>
    <w:rsid w:val="62DD7D21"/>
    <w:rsid w:val="631657EC"/>
    <w:rsid w:val="64F541B7"/>
    <w:rsid w:val="65D97752"/>
    <w:rsid w:val="664C500C"/>
    <w:rsid w:val="67D111AB"/>
    <w:rsid w:val="68DB0208"/>
    <w:rsid w:val="68DF36D5"/>
    <w:rsid w:val="69846A0E"/>
    <w:rsid w:val="69AD798C"/>
    <w:rsid w:val="6B68175F"/>
    <w:rsid w:val="6B8B5C99"/>
    <w:rsid w:val="6C671536"/>
    <w:rsid w:val="6CA7198F"/>
    <w:rsid w:val="6D8919A8"/>
    <w:rsid w:val="6E0F7A08"/>
    <w:rsid w:val="6E801ABC"/>
    <w:rsid w:val="71473612"/>
    <w:rsid w:val="718F7F65"/>
    <w:rsid w:val="73423603"/>
    <w:rsid w:val="737A5923"/>
    <w:rsid w:val="73DE4104"/>
    <w:rsid w:val="73FB6630"/>
    <w:rsid w:val="74CE04EC"/>
    <w:rsid w:val="74E76DCD"/>
    <w:rsid w:val="76660D7C"/>
    <w:rsid w:val="77ED6F44"/>
    <w:rsid w:val="78FB4D41"/>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7073</Words>
  <Characters>7956</Characters>
  <Lines>0</Lines>
  <Paragraphs>0</Paragraphs>
  <TotalTime>26</TotalTime>
  <ScaleCrop>false</ScaleCrop>
  <LinksUpToDate>false</LinksUpToDate>
  <CharactersWithSpaces>7964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2025-09-11T02:05:37Z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