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326EDD"/>
    <w:p w14:paraId="03CC9565">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DC6B8CB">
      <w:pPr>
        <w:spacing w:line="540" w:lineRule="exact"/>
        <w:jc w:val="center"/>
        <w:rPr>
          <w:rFonts w:ascii="华文中宋" w:hAnsi="华文中宋" w:eastAsia="华文中宋" w:cs="宋体"/>
          <w:b/>
          <w:kern w:val="0"/>
          <w:sz w:val="52"/>
          <w:szCs w:val="52"/>
        </w:rPr>
      </w:pPr>
    </w:p>
    <w:p w14:paraId="63A51369">
      <w:pPr>
        <w:spacing w:line="540" w:lineRule="exact"/>
        <w:jc w:val="center"/>
        <w:rPr>
          <w:rFonts w:ascii="华文中宋" w:hAnsi="华文中宋" w:eastAsia="华文中宋" w:cs="宋体"/>
          <w:b/>
          <w:kern w:val="0"/>
          <w:sz w:val="52"/>
          <w:szCs w:val="52"/>
        </w:rPr>
      </w:pPr>
    </w:p>
    <w:p w14:paraId="561802FF">
      <w:pPr>
        <w:spacing w:line="540" w:lineRule="exact"/>
        <w:jc w:val="center"/>
        <w:rPr>
          <w:rFonts w:ascii="华文中宋" w:hAnsi="华文中宋" w:eastAsia="华文中宋" w:cs="宋体"/>
          <w:b/>
          <w:kern w:val="0"/>
          <w:sz w:val="52"/>
          <w:szCs w:val="52"/>
        </w:rPr>
      </w:pPr>
    </w:p>
    <w:p w14:paraId="08FF186D">
      <w:pPr>
        <w:spacing w:line="540" w:lineRule="exact"/>
        <w:jc w:val="center"/>
        <w:rPr>
          <w:rFonts w:ascii="华文中宋" w:hAnsi="华文中宋" w:eastAsia="华文中宋" w:cs="宋体"/>
          <w:b/>
          <w:kern w:val="0"/>
          <w:sz w:val="52"/>
          <w:szCs w:val="52"/>
        </w:rPr>
      </w:pPr>
    </w:p>
    <w:p w14:paraId="3221AB1F">
      <w:pPr>
        <w:spacing w:line="540" w:lineRule="exact"/>
        <w:jc w:val="center"/>
        <w:rPr>
          <w:rFonts w:ascii="华文中宋" w:hAnsi="华文中宋" w:eastAsia="华文中宋" w:cs="宋体"/>
          <w:b/>
          <w:kern w:val="0"/>
          <w:sz w:val="52"/>
          <w:szCs w:val="52"/>
        </w:rPr>
      </w:pPr>
    </w:p>
    <w:p w14:paraId="002801E0">
      <w:pPr>
        <w:spacing w:line="540" w:lineRule="exact"/>
        <w:jc w:val="center"/>
        <w:rPr>
          <w:rFonts w:hint="eastAsia" w:ascii="方正小标宋简体" w:hAnsi="方正小标宋简体" w:eastAsia="方正小标宋简体" w:cs="方正小标宋简体"/>
          <w:b w:val="0"/>
          <w:bCs/>
          <w:kern w:val="0"/>
          <w:sz w:val="44"/>
          <w:szCs w:val="44"/>
        </w:rPr>
      </w:pPr>
    </w:p>
    <w:p w14:paraId="3409B867">
      <w:pPr>
        <w:spacing w:line="540" w:lineRule="exact"/>
        <w:jc w:val="center"/>
        <w:rPr>
          <w:rFonts w:hint="eastAsia" w:ascii="方正小标宋简体" w:hAnsi="方正小标宋简体" w:eastAsia="方正小标宋简体" w:cs="方正小标宋简体"/>
          <w:b/>
          <w:kern w:val="0"/>
          <w:sz w:val="44"/>
          <w:szCs w:val="44"/>
        </w:rPr>
      </w:pPr>
      <w:r>
        <w:rPr>
          <w:rFonts w:hint="eastAsia" w:ascii="方正小标宋简体" w:hAnsi="方正小标宋简体" w:eastAsia="方正小标宋简体" w:cs="方正小标宋简体"/>
          <w:b w:val="0"/>
          <w:bCs/>
          <w:kern w:val="0"/>
          <w:sz w:val="44"/>
          <w:szCs w:val="44"/>
        </w:rPr>
        <w:t>项目支出绩效自评报告</w:t>
      </w:r>
    </w:p>
    <w:p w14:paraId="47C9DB91">
      <w:pPr>
        <w:spacing w:line="540" w:lineRule="exact"/>
        <w:jc w:val="center"/>
        <w:rPr>
          <w:rFonts w:hint="eastAsia" w:ascii="方正小标宋简体" w:hAnsi="方正小标宋简体" w:eastAsia="方正小标宋简体" w:cs="方正小标宋简体"/>
          <w:b/>
          <w:kern w:val="0"/>
          <w:sz w:val="44"/>
          <w:szCs w:val="44"/>
        </w:rPr>
      </w:pPr>
    </w:p>
    <w:p w14:paraId="15004CE6">
      <w:pPr>
        <w:spacing w:line="54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w:t>
      </w:r>
      <w:r>
        <w:rPr>
          <w:rStyle w:val="5"/>
          <w:rFonts w:hint="eastAsia" w:ascii="方正小标宋简体" w:hAnsi="方正小标宋简体" w:eastAsia="方正小标宋简体" w:cs="方正小标宋简体"/>
          <w:spacing w:val="-4"/>
          <w:sz w:val="44"/>
          <w:szCs w:val="44"/>
        </w:rPr>
        <w:t>2024</w:t>
      </w:r>
      <w:r>
        <w:rPr>
          <w:rFonts w:hint="eastAsia" w:ascii="方正小标宋简体" w:hAnsi="方正小标宋简体" w:eastAsia="方正小标宋简体" w:cs="方正小标宋简体"/>
          <w:kern w:val="0"/>
          <w:sz w:val="44"/>
          <w:szCs w:val="44"/>
        </w:rPr>
        <w:t>年度）</w:t>
      </w:r>
    </w:p>
    <w:p w14:paraId="13214D84">
      <w:pPr>
        <w:spacing w:line="540" w:lineRule="exact"/>
        <w:jc w:val="center"/>
        <w:rPr>
          <w:rFonts w:hAnsi="宋体" w:eastAsia="仿宋_GB2312" w:cs="宋体"/>
          <w:kern w:val="0"/>
          <w:sz w:val="30"/>
          <w:szCs w:val="30"/>
        </w:rPr>
      </w:pPr>
    </w:p>
    <w:p w14:paraId="1C3B14EB">
      <w:pPr>
        <w:spacing w:line="540" w:lineRule="exact"/>
        <w:jc w:val="center"/>
        <w:rPr>
          <w:rFonts w:hAnsi="宋体" w:eastAsia="仿宋_GB2312" w:cs="宋体"/>
          <w:kern w:val="0"/>
          <w:sz w:val="30"/>
          <w:szCs w:val="30"/>
        </w:rPr>
      </w:pPr>
    </w:p>
    <w:p w14:paraId="5703511E">
      <w:pPr>
        <w:spacing w:line="540" w:lineRule="exact"/>
        <w:jc w:val="center"/>
        <w:rPr>
          <w:rFonts w:hAnsi="宋体" w:eastAsia="仿宋_GB2312" w:cs="宋体"/>
          <w:kern w:val="0"/>
          <w:sz w:val="30"/>
          <w:szCs w:val="30"/>
        </w:rPr>
      </w:pPr>
    </w:p>
    <w:p w14:paraId="569E061E">
      <w:pPr>
        <w:spacing w:line="540" w:lineRule="exact"/>
        <w:jc w:val="center"/>
        <w:rPr>
          <w:rFonts w:hAnsi="宋体" w:eastAsia="仿宋_GB2312" w:cs="宋体"/>
          <w:kern w:val="0"/>
          <w:sz w:val="30"/>
          <w:szCs w:val="30"/>
        </w:rPr>
      </w:pPr>
    </w:p>
    <w:p w14:paraId="505E1E93">
      <w:pPr>
        <w:spacing w:line="540" w:lineRule="exact"/>
        <w:jc w:val="center"/>
        <w:rPr>
          <w:rFonts w:hAnsi="宋体" w:eastAsia="仿宋_GB2312" w:cs="宋体"/>
          <w:kern w:val="0"/>
          <w:sz w:val="30"/>
          <w:szCs w:val="30"/>
        </w:rPr>
      </w:pPr>
    </w:p>
    <w:p w14:paraId="43EEB44D">
      <w:pPr>
        <w:spacing w:line="540" w:lineRule="exact"/>
        <w:jc w:val="center"/>
        <w:rPr>
          <w:rFonts w:hAnsi="宋体" w:eastAsia="仿宋_GB2312" w:cs="宋体"/>
          <w:kern w:val="0"/>
          <w:sz w:val="30"/>
          <w:szCs w:val="30"/>
        </w:rPr>
      </w:pPr>
    </w:p>
    <w:p w14:paraId="05CE8A3E">
      <w:pPr>
        <w:spacing w:line="540" w:lineRule="exact"/>
        <w:rPr>
          <w:rFonts w:hAnsi="宋体" w:eastAsia="仿宋_GB2312" w:cs="宋体"/>
          <w:kern w:val="0"/>
          <w:sz w:val="30"/>
          <w:szCs w:val="30"/>
        </w:rPr>
      </w:pPr>
    </w:p>
    <w:p w14:paraId="6915D75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D4FB51B">
      <w:pPr>
        <w:keepNext w:val="0"/>
        <w:keepLines w:val="0"/>
        <w:pageBreakBefore w:val="0"/>
        <w:widowControl w:val="0"/>
        <w:kinsoku/>
        <w:wordWrap/>
        <w:overflowPunct/>
        <w:topLinePunct w:val="0"/>
        <w:autoSpaceDE/>
        <w:autoSpaceDN/>
        <w:bidi w:val="0"/>
        <w:adjustRightInd/>
        <w:snapToGrid w:val="0"/>
        <w:spacing w:line="600" w:lineRule="exact"/>
        <w:ind w:left="319" w:leftChars="152" w:firstLine="0" w:firstLineChars="0"/>
        <w:jc w:val="left"/>
        <w:textAlignment w:val="auto"/>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项目名称：</w:t>
      </w:r>
      <w:r>
        <w:rPr>
          <w:rStyle w:val="5"/>
          <w:rFonts w:hint="eastAsia" w:ascii="仿宋_GB2312" w:hAnsi="仿宋_GB2312" w:eastAsia="仿宋_GB2312" w:cs="仿宋_GB2312"/>
          <w:b w:val="0"/>
          <w:bCs w:val="0"/>
          <w:spacing w:val="-4"/>
          <w:sz w:val="32"/>
          <w:szCs w:val="32"/>
        </w:rPr>
        <w:t>和地财教</w:t>
      </w:r>
      <w:r>
        <w:rPr>
          <w:rStyle w:val="5"/>
          <w:rFonts w:hint="eastAsia" w:ascii="仿宋_GB2312" w:hAnsi="仿宋_GB2312" w:eastAsia="仿宋_GB2312" w:cs="仿宋_GB2312"/>
          <w:b w:val="0"/>
          <w:bCs w:val="0"/>
          <w:spacing w:val="-4"/>
          <w:sz w:val="32"/>
          <w:szCs w:val="32"/>
          <w:lang w:val="en-US" w:eastAsia="zh-CN"/>
        </w:rPr>
        <w:t>[</w:t>
      </w:r>
      <w:r>
        <w:rPr>
          <w:rStyle w:val="5"/>
          <w:rFonts w:hint="eastAsia" w:ascii="仿宋_GB2312" w:hAnsi="仿宋_GB2312" w:eastAsia="仿宋_GB2312" w:cs="仿宋_GB2312"/>
          <w:b w:val="0"/>
          <w:bCs w:val="0"/>
          <w:spacing w:val="-4"/>
          <w:sz w:val="32"/>
          <w:szCs w:val="32"/>
        </w:rPr>
        <w:t>2023</w:t>
      </w:r>
      <w:r>
        <w:rPr>
          <w:rStyle w:val="5"/>
          <w:rFonts w:hint="eastAsia" w:ascii="仿宋_GB2312" w:hAnsi="仿宋_GB2312" w:eastAsia="仿宋_GB2312" w:cs="仿宋_GB2312"/>
          <w:b w:val="0"/>
          <w:bCs w:val="0"/>
          <w:spacing w:val="-4"/>
          <w:sz w:val="32"/>
          <w:szCs w:val="32"/>
          <w:lang w:val="en-US" w:eastAsia="zh-CN"/>
        </w:rPr>
        <w:t>]</w:t>
      </w:r>
      <w:r>
        <w:rPr>
          <w:rStyle w:val="5"/>
          <w:rFonts w:hint="eastAsia" w:ascii="仿宋_GB2312" w:hAnsi="仿宋_GB2312" w:eastAsia="仿宋_GB2312" w:cs="仿宋_GB2312"/>
          <w:b w:val="0"/>
          <w:bCs w:val="0"/>
          <w:spacing w:val="-4"/>
          <w:sz w:val="32"/>
          <w:szCs w:val="32"/>
        </w:rPr>
        <w:t>59号-提前下达2024年学生资助补助经费预算[中央直达资金]-中央学生资助</w:t>
      </w:r>
    </w:p>
    <w:p w14:paraId="13B14EF1">
      <w:pPr>
        <w:keepNext w:val="0"/>
        <w:keepLines w:val="0"/>
        <w:pageBreakBefore w:val="0"/>
        <w:widowControl w:val="0"/>
        <w:kinsoku/>
        <w:wordWrap/>
        <w:overflowPunct/>
        <w:topLinePunct w:val="0"/>
        <w:autoSpaceDE/>
        <w:autoSpaceDN/>
        <w:bidi w:val="0"/>
        <w:adjustRightInd/>
        <w:snapToGrid w:val="0"/>
        <w:spacing w:line="600" w:lineRule="exact"/>
        <w:ind w:firstLine="320" w:firstLineChars="100"/>
        <w:jc w:val="left"/>
        <w:textAlignment w:val="auto"/>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kern w:val="0"/>
          <w:sz w:val="32"/>
          <w:szCs w:val="32"/>
        </w:rPr>
        <w:t>实施单位（公章）：</w:t>
      </w:r>
      <w:r>
        <w:rPr>
          <w:rStyle w:val="5"/>
          <w:rFonts w:hint="eastAsia" w:ascii="仿宋_GB2312" w:hAnsi="仿宋_GB2312" w:eastAsia="仿宋_GB2312" w:cs="仿宋_GB2312"/>
          <w:b w:val="0"/>
          <w:bCs w:val="0"/>
          <w:spacing w:val="-4"/>
          <w:sz w:val="32"/>
          <w:szCs w:val="32"/>
        </w:rPr>
        <w:t>和田地区中等职业技术学校</w:t>
      </w:r>
    </w:p>
    <w:p w14:paraId="793CAFD8">
      <w:pPr>
        <w:keepNext w:val="0"/>
        <w:keepLines w:val="0"/>
        <w:pageBreakBefore w:val="0"/>
        <w:widowControl w:val="0"/>
        <w:kinsoku/>
        <w:wordWrap/>
        <w:overflowPunct/>
        <w:topLinePunct w:val="0"/>
        <w:autoSpaceDE/>
        <w:autoSpaceDN/>
        <w:bidi w:val="0"/>
        <w:adjustRightInd/>
        <w:snapToGrid w:val="0"/>
        <w:spacing w:line="600" w:lineRule="exact"/>
        <w:ind w:firstLine="320" w:firstLineChars="100"/>
        <w:jc w:val="left"/>
        <w:textAlignment w:val="auto"/>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kern w:val="0"/>
          <w:sz w:val="32"/>
          <w:szCs w:val="32"/>
        </w:rPr>
        <w:t>主管部门（公章）：</w:t>
      </w:r>
      <w:r>
        <w:rPr>
          <w:rStyle w:val="5"/>
          <w:rFonts w:hint="eastAsia" w:ascii="仿宋_GB2312" w:hAnsi="仿宋_GB2312" w:eastAsia="仿宋_GB2312" w:cs="仿宋_GB2312"/>
          <w:b w:val="0"/>
          <w:bCs w:val="0"/>
          <w:spacing w:val="-4"/>
          <w:sz w:val="32"/>
          <w:szCs w:val="32"/>
        </w:rPr>
        <w:t>和田地区中等职业技术学校</w:t>
      </w:r>
    </w:p>
    <w:p w14:paraId="4F1C0040">
      <w:pPr>
        <w:keepNext w:val="0"/>
        <w:keepLines w:val="0"/>
        <w:pageBreakBefore w:val="0"/>
        <w:widowControl w:val="0"/>
        <w:kinsoku/>
        <w:wordWrap/>
        <w:overflowPunct/>
        <w:topLinePunct w:val="0"/>
        <w:autoSpaceDE/>
        <w:autoSpaceDN/>
        <w:bidi w:val="0"/>
        <w:adjustRightInd/>
        <w:snapToGrid w:val="0"/>
        <w:spacing w:line="600" w:lineRule="exact"/>
        <w:ind w:firstLine="320" w:firstLineChars="100"/>
        <w:jc w:val="left"/>
        <w:textAlignment w:val="auto"/>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kern w:val="0"/>
          <w:sz w:val="32"/>
          <w:szCs w:val="32"/>
        </w:rPr>
        <w:t>项目负责人（签章）：</w:t>
      </w:r>
      <w:r>
        <w:rPr>
          <w:rStyle w:val="5"/>
          <w:rFonts w:hint="eastAsia" w:ascii="仿宋_GB2312" w:hAnsi="仿宋_GB2312" w:eastAsia="仿宋_GB2312" w:cs="仿宋_GB2312"/>
          <w:b w:val="0"/>
          <w:bCs w:val="0"/>
          <w:spacing w:val="-4"/>
          <w:sz w:val="32"/>
          <w:szCs w:val="32"/>
        </w:rPr>
        <w:t>阿布来提·赛地</w:t>
      </w:r>
    </w:p>
    <w:p w14:paraId="5C903D29">
      <w:pPr>
        <w:keepNext w:val="0"/>
        <w:keepLines w:val="0"/>
        <w:pageBreakBefore w:val="0"/>
        <w:widowControl w:val="0"/>
        <w:kinsoku/>
        <w:wordWrap/>
        <w:overflowPunct/>
        <w:topLinePunct w:val="0"/>
        <w:autoSpaceDE/>
        <w:autoSpaceDN/>
        <w:bidi w:val="0"/>
        <w:adjustRightInd/>
        <w:snapToGrid w:val="0"/>
        <w:spacing w:line="600" w:lineRule="exact"/>
        <w:ind w:firstLine="320" w:firstLineChars="100"/>
        <w:jc w:val="left"/>
        <w:textAlignment w:val="auto"/>
        <w:rPr>
          <w:rStyle w:val="5"/>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kern w:val="0"/>
          <w:sz w:val="32"/>
          <w:szCs w:val="32"/>
        </w:rPr>
        <w:t>填报时间：</w:t>
      </w:r>
      <w:r>
        <w:rPr>
          <w:rStyle w:val="5"/>
          <w:rFonts w:hint="eastAsia" w:ascii="仿宋_GB2312" w:hAnsi="仿宋_GB2312" w:eastAsia="仿宋_GB2312" w:cs="仿宋_GB2312"/>
          <w:b w:val="0"/>
          <w:bCs w:val="0"/>
          <w:spacing w:val="-4"/>
          <w:sz w:val="32"/>
          <w:szCs w:val="32"/>
        </w:rPr>
        <w:t>2025年03月17日</w:t>
      </w:r>
    </w:p>
    <w:p w14:paraId="0F6FAB7B">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黑体" w:hAnsi="黑体" w:eastAsia="黑体" w:cs="黑体"/>
          <w:b w:val="0"/>
          <w:bCs w:val="0"/>
          <w:spacing w:val="-4"/>
          <w:sz w:val="32"/>
          <w:szCs w:val="32"/>
        </w:rPr>
      </w:pPr>
      <w:r>
        <w:rPr>
          <w:rStyle w:val="5"/>
          <w:rFonts w:hint="eastAsia" w:ascii="黑体" w:hAnsi="黑体" w:eastAsia="黑体" w:cs="黑体"/>
          <w:b w:val="0"/>
          <w:bCs w:val="0"/>
          <w:spacing w:val="-4"/>
          <w:sz w:val="32"/>
          <w:szCs w:val="32"/>
        </w:rPr>
        <w:t>一、基本情况</w:t>
      </w:r>
    </w:p>
    <w:p w14:paraId="21EC0087">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（一）项目概况</w:t>
      </w:r>
    </w:p>
    <w:p w14:paraId="638A1DA5">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1.项目背景</w:t>
      </w:r>
    </w:p>
    <w:p w14:paraId="7FE024EB">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学生资助是重要的保民生、暖民心工程，事关教育公平和民生福祉。觉的党的十八大以来，以习近平同志为核心的党中央高度重视学生资助工作，要求“健全学生资助制度”“提高家庭经济困难学生资助水平”。教育部会同有关部门，深入贯彻落实党中央决策部署，督促指导地方各级政府和学校着力建设高质量学生资助体系，坚持推进精准资助和资助育人，确保“不让一个学生因家庭经济困难而失学”，努力交出一份人民满意的民生答卷。</w:t>
      </w:r>
    </w:p>
    <w:p w14:paraId="11844C13">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目前，我国学生资助已形成了投入上以政府资助为主、学校和社会资助为辅，方式上以无偿资助为主、有偿资助为辅，对象上以助困为主、奖优为辅的中国特色学生资助体系，涵盖28个中央政府资助项目，“奖、助、贷、兔、勤、补、减”多元政策相结合，年资助人次1.5亿，年资助金额2600多亿元，为世界提供了学生资助的中国方案。十年来，国家建立实施学前教育资助制度，为小学生免费配发汉语字典，免除普通高中建档立卡等家庭经济困难学生学杂费，新设立中职国家奖学金和研究生国家奖学金、国家助学金、学业奖学金，启动高校新生入学资助项目，出台高校学生应征入伍服兵役国家资助办法、直招士官国家资助政策等政策，填补了资助领域的多项空白。同时，充分考虑我国经济社会发展及学生受助需求变化等实际，陆续对各学段17项国家学生资助政策进行了26次调整和完善，确保资助政策和资金投入向中西部地区倾斜、向欠发达地区倾斜、向民族地区倾斜、向特殊困难群体倾斜。</w:t>
      </w:r>
    </w:p>
    <w:p w14:paraId="5958BCE7">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2.主要内容</w:t>
      </w:r>
    </w:p>
    <w:p w14:paraId="7EA2EB19">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近年来，国家对中职教育的投入逐年增加，中职资助政策体系不断完善。目前，中职学生可享受的国家资助政策主要包括国家助学金、国家奖学金、免学费等。</w:t>
      </w:r>
    </w:p>
    <w:p w14:paraId="41ADF5FA">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1.免学费</w:t>
      </w:r>
    </w:p>
    <w:p w14:paraId="6A92FCDC">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国家对中等职业学校全日制正式学籍一、二、三年级在校生中所有农村（含县镇）学生、城市涉农专业学生和家庭经济困难学生免除学费（艺术类相关表演专业学生除外）。主要用于日常办公、文体活动、教师培训、水电、取暖、交通差旅、邮电、教学设备及图书资料购置、日常的房屋、建筑物及仪器设备的维修保护等方面。</w:t>
      </w:r>
    </w:p>
    <w:p w14:paraId="07AF0420">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2.国家助学金</w:t>
      </w:r>
    </w:p>
    <w:p w14:paraId="185CCBDF">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国家助学金资助对象为全日制正式学籍一、二年级在校涉农专业学生和非涉农专业家庭经济困难学生，资助标准生均每年2000元。</w:t>
      </w:r>
    </w:p>
    <w:p w14:paraId="14059C62">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3.实施情况</w:t>
      </w:r>
    </w:p>
    <w:p w14:paraId="358BC40A">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实施主体：和田地区中等职业技术学校。</w:t>
      </w:r>
    </w:p>
    <w:p w14:paraId="09D59072">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实施时间：本项目实施期限为2024年1月—2024年12月。</w:t>
      </w:r>
    </w:p>
    <w:p w14:paraId="0C81F8BF">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实施情况：1.免学费：免学费资金主要用于日常办公、文体活动、教师培训、水电、取暖、交通差旅、邮电、教学设备及图书资料购置、日常的房屋、建筑物及仪器设备的维修保护等方面。</w:t>
      </w:r>
    </w:p>
    <w:p w14:paraId="37DB3170">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p>
    <w:p w14:paraId="23E59B72">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2.助学金：国家助学金属于国家教育扶贫领域的普惠性政策，体现党和国家对普及高中阶段教育和充分发挥职业教育兜底作用等的高度重视，将按标准以免学费和助学金每生每年2000.00元予以补助。项目实施已实现为4182人提供助学金补助，为4182人提供免学费补助。</w:t>
      </w:r>
    </w:p>
    <w:p w14:paraId="7F8D875C">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4.资金投入和使用情况</w:t>
      </w:r>
    </w:p>
    <w:p w14:paraId="1F7AAFD7">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（1）项目资金安排落实、总投入等情况分析</w:t>
      </w:r>
    </w:p>
    <w:p w14:paraId="3EF0C7EA">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本项目预算安排总额为917万元，资金来源为中央专项资金，其中：财政资金917万元，其他资金0万元，2024年实际收到预算资金917万元，预算资金到位率为100%。</w:t>
      </w:r>
    </w:p>
    <w:p w14:paraId="1D77E5F9">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（2）项目资金实际使用情况分析</w:t>
      </w:r>
    </w:p>
    <w:p w14:paraId="5AB24EC1">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本项目实际支付资金914.07万元，预算执行率99.68%。本项目资金主要用于支付免学费费用477万元、助学金费用437.07万元。</w:t>
      </w:r>
    </w:p>
    <w:p w14:paraId="4EF939B2">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（二）项目绩效目标</w:t>
      </w:r>
    </w:p>
    <w:p w14:paraId="6FEB158E">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1.总体目标</w:t>
      </w:r>
    </w:p>
    <w:p w14:paraId="6800D1B9">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改善住宿生生活环境，提高学生学习积极性，让学生感受到党和政府的关怀，减轻学生家庭经济负担。学生免学费补助477万元，保障了学校正常运转；学生助学金437.07万元，</w:t>
      </w:r>
      <w:r>
        <w:rPr>
          <w:rStyle w:val="5"/>
          <w:rFonts w:hint="eastAsia" w:ascii="仿宋_GB2312" w:hAnsi="仿宋_GB2312" w:eastAsia="仿宋_GB2312" w:cs="仿宋_GB2312"/>
          <w:b w:val="0"/>
          <w:bCs w:val="0"/>
          <w:spacing w:val="-4"/>
          <w:sz w:val="32"/>
          <w:szCs w:val="32"/>
          <w:lang w:eastAsia="zh-CN"/>
        </w:rPr>
        <w:t>保障学生在</w:t>
      </w:r>
      <w:r>
        <w:rPr>
          <w:rStyle w:val="5"/>
          <w:rFonts w:hint="eastAsia" w:ascii="仿宋_GB2312" w:hAnsi="仿宋_GB2312" w:eastAsia="仿宋_GB2312" w:cs="仿宋_GB2312"/>
          <w:b w:val="0"/>
          <w:bCs w:val="0"/>
          <w:spacing w:val="-4"/>
          <w:sz w:val="32"/>
          <w:szCs w:val="32"/>
        </w:rPr>
        <w:t>接受中等职业阶段教育能够安心上学，不因贫困而失学。</w:t>
      </w:r>
    </w:p>
    <w:p w14:paraId="403F55C1">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bookmarkStart w:id="0" w:name="_GoBack"/>
      <w:bookmarkEnd w:id="0"/>
    </w:p>
    <w:p w14:paraId="009CED89">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p>
    <w:p w14:paraId="5EC5CED3">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p>
    <w:p w14:paraId="35767A08">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2.阶段性目标</w:t>
      </w:r>
    </w:p>
    <w:p w14:paraId="2F6741E8">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项目前期准备工作：1.确定中职助学金扶助对象：具有中等职业技术学校正式学籍的学生。2.确定资金来源：助学金项目资金为2000元/生/年，中央、自治区与地方按8:2:2的标准负担，省级以下分担比例由当地财政自行确定。3.学生科根据在学籍系统录入人数确定助学金发放人数：和田地区中等职业技术学校助学金包括春季、秋季两个学期共4182人。</w:t>
      </w:r>
    </w:p>
    <w:p w14:paraId="09146931">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项目实施：2024年4月发放2022、2023级学生3月与4月助学金；2024年5月发放2022、2023级学生5月助学金；2024年6月发放2022、2023级学生6月与7月助学金；2024年11月发放2022、2023级学生9-11月助学金；2024年12月发放2022、2023级学生12月与1月助学金</w:t>
      </w:r>
    </w:p>
    <w:p w14:paraId="3F6078B8">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项目完成：到2024年12月17日，2022、2023级学生春季与秋季助学金均已发放完毕。</w:t>
      </w:r>
    </w:p>
    <w:p w14:paraId="37CF15D3">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黑体" w:hAnsi="黑体" w:eastAsia="黑体" w:cs="黑体"/>
          <w:b w:val="0"/>
          <w:bCs w:val="0"/>
          <w:spacing w:val="-4"/>
          <w:sz w:val="32"/>
          <w:szCs w:val="32"/>
        </w:rPr>
      </w:pPr>
      <w:r>
        <w:rPr>
          <w:rStyle w:val="5"/>
          <w:rFonts w:hint="eastAsia" w:ascii="黑体" w:hAnsi="黑体" w:eastAsia="黑体" w:cs="黑体"/>
          <w:b w:val="0"/>
          <w:bCs w:val="0"/>
          <w:spacing w:val="-4"/>
          <w:sz w:val="32"/>
          <w:szCs w:val="32"/>
        </w:rPr>
        <w:t>二、绩效评价工作开展情况</w:t>
      </w:r>
    </w:p>
    <w:p w14:paraId="5A0A4E30">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（一）绩效评价目的、对象和范围</w:t>
      </w:r>
    </w:p>
    <w:p w14:paraId="2CB01F84">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1.绩效评价的目的</w:t>
      </w:r>
    </w:p>
    <w:p w14:paraId="00D22A39">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和地财教〔2023〕59号-提前下达2024年学生资助补助经费预算[中央直达资金]-中央学生资助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1C879C86">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221ED7F0">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550C5EE4">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28C05352">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7D63FEAF">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2.绩效评价对象</w:t>
      </w:r>
    </w:p>
    <w:p w14:paraId="2F1A6873">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此次我单位根据《财政支出绩效评价管理暂行办法》（财预〔2020〕10号）文件要求实施评价工作，本次评价对象为和地财教〔2023〕59号-提前下达2024年学生资助补助经费预算[中央直达资金]-中央学生资助项目，评价核心为项目的资金投入、产出及效益。</w:t>
      </w:r>
    </w:p>
    <w:p w14:paraId="2B4D935A">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3.绩效评价范围</w:t>
      </w:r>
    </w:p>
    <w:p w14:paraId="3DDED14D">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415920B8">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（二）绩效评价原则、评价指标体系、评价方法、评价标准</w:t>
      </w:r>
    </w:p>
    <w:p w14:paraId="4A41BBE0">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1.绩效评价原则</w:t>
      </w:r>
    </w:p>
    <w:p w14:paraId="5ED6835B">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3895F328">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（1）科学公正。绩效评价应当运用科学合理的方法，按照规范的程序，对项目绩效进行客观、公正地反映。</w:t>
      </w:r>
    </w:p>
    <w:p w14:paraId="7A9B389A">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1B77A290">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（3）激励约束。绩效评价结果应与预算安排、政策调整、改进管理实质性挂钩，体现奖优罚劣和激励相容导向，有效要安排、低效要压减、无效要问责。</w:t>
      </w:r>
    </w:p>
    <w:p w14:paraId="52B4B263">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（4）公开透明。绩效评价结果应依法依规公开，并自觉接受社会监督。</w:t>
      </w:r>
    </w:p>
    <w:p w14:paraId="303B013C">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根据以上原则，绩效评价应遵循如下要求:</w:t>
      </w:r>
    </w:p>
    <w:p w14:paraId="0A59E400">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（1）在数据采集时，采取客观数据，主管部门审查、社会中介组织复查，与问卷调查相结合的形式，以保证各项指标的真实性。</w:t>
      </w:r>
    </w:p>
    <w:p w14:paraId="071EF1BF">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（2）保证评价结果的真实性、公正性，提高评价报告的公信力。</w:t>
      </w:r>
    </w:p>
    <w:p w14:paraId="10D2D4D6">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6209A777">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2.绩效评价指标体系</w:t>
      </w:r>
    </w:p>
    <w:p w14:paraId="28D8E296">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11C07FE9">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3.评价方法</w:t>
      </w:r>
    </w:p>
    <w:p w14:paraId="1740A7BE">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039C143E">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三级指标分析环节：总体采用比较法，同时辅以文献法、成本效益法、因素分析法以及公众评判法，根据不同三级指标类型进行逐项分析。</w:t>
      </w:r>
    </w:p>
    <w:p w14:paraId="177ACC4B">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0FD0E138">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5CE20A9C">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立项依据充分性：比较法、文献法，查找法律法规政策以及规划，对比实际执行内容和政策支持内容是否匹配。</w:t>
      </w:r>
    </w:p>
    <w:p w14:paraId="3FC982D9">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立项程序规范性：比较法、文献法，查找相关项目设立的政策和文件要求，对比分析实际执行程序是否按照政策及文件要求执行，分析立项程序的规范性。</w:t>
      </w:r>
    </w:p>
    <w:p w14:paraId="1DCB207B">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绩效目标合理性：比较法，对比分析年初编制项目支出绩效目标表与项目内容的相关性、资金的匹配性等。</w:t>
      </w:r>
    </w:p>
    <w:p w14:paraId="1307E827">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绩效指标明确性：比较法，比较分析年初编制项目支出绩效目标表是否符合双七原则，是否可衡量。</w:t>
      </w:r>
    </w:p>
    <w:p w14:paraId="1E874AF6">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预算编制科学性：成本效益分析法，分析在产出一定的情况下，成本取值是否有依据，是否经过询价，是否按照市场最低成本编制。</w:t>
      </w:r>
    </w:p>
    <w:p w14:paraId="0C0730CC">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资金分配合理性：因素分析法，综合分析资金的分配依据是否充分，分配金额是否与项目实施单位需求金额一致，</w:t>
      </w:r>
    </w:p>
    <w:p w14:paraId="3BA18F2D">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资金到位率：比较法，资金到位率预期指标值应为100%，通过实际计算，分析实际完成值和预期指标值之间的差距和原因。</w:t>
      </w:r>
    </w:p>
    <w:p w14:paraId="6CD23896">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预算执行率：比较法，预算执行率预期指标值应为100%，通过实际计算，分析实际完成值和预期指标值之间的差距和原因。</w:t>
      </w:r>
    </w:p>
    <w:p w14:paraId="6653CB79">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p>
    <w:p w14:paraId="26A81A65">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p>
    <w:p w14:paraId="79865275">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制度执行有效性：比较法，结合项目实际实施过程性文件，根据已建设的财务管理制度和项目管理制度综合分析制度执行的有效性。</w:t>
      </w:r>
    </w:p>
    <w:p w14:paraId="2BA79884">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7EC834D">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定性指标：公众评判法，通过问卷及抽样调查等方式评价本项目实施后社会公众对于其实施效果的满意程度。</w:t>
      </w:r>
    </w:p>
    <w:p w14:paraId="5452AADC">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4.评价标准</w:t>
      </w:r>
    </w:p>
    <w:p w14:paraId="7EA1CBD1">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1C3C19C">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（三）绩效评价工作过程</w:t>
      </w:r>
    </w:p>
    <w:p w14:paraId="2AD68F84">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1.前期准备</w:t>
      </w:r>
    </w:p>
    <w:p w14:paraId="5344619B">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我单位于2025年1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4EE3A0B8">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士越燕（评价小组组长）：主要负责审核并解决项目实施过程所有相关问题，复核绩效评价报告质量;</w:t>
      </w:r>
    </w:p>
    <w:p w14:paraId="306D6776">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阿布来提·塞地（评价小组组员）：主要负责收集项目绩效相关所有资料，负责报告中数据的核实;</w:t>
      </w:r>
    </w:p>
    <w:p w14:paraId="220C26A8">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何军（评价小组组员）：主要负责编制绩效评价报告，编制绩效评价附件表格。</w:t>
      </w:r>
    </w:p>
    <w:p w14:paraId="5B914E71">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2.组织实施</w:t>
      </w:r>
    </w:p>
    <w:p w14:paraId="1DE10B73">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2025年1月17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27202D46">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3.分析评价</w:t>
      </w:r>
    </w:p>
    <w:p w14:paraId="749EE752">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2025年2月25日—3月15日，评价小组按照绩效评价的原则和规范，对取得的资料进行审查核实，对采集的数据进行分析，按照绩效评价指标评分表逐项进行打分、分析、汇总各方评价结果。</w:t>
      </w:r>
    </w:p>
    <w:p w14:paraId="461833C6">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4.撰写与提交评价报告</w:t>
      </w:r>
    </w:p>
    <w:p w14:paraId="143F913F">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2025年3月15日—4月30日评价小组撰写绩效评价报告，按照新疆维吾尔自治区财政绩效管理信息系统绩效评价模块中统一格式和文本框架撰写绩效评价报告并提交审核。</w:t>
      </w:r>
    </w:p>
    <w:p w14:paraId="154C806E">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5.问题整改</w:t>
      </w:r>
    </w:p>
    <w:p w14:paraId="37BB06C7">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3271434F">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6.档案整理</w:t>
      </w:r>
    </w:p>
    <w:p w14:paraId="65B5465B">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建立和落实档案管理制度，将项目相关资料存档，包括但不限于：评价项目基本情况和相关文件、评价实施方案、项目支付资料等相关档案。</w:t>
      </w:r>
    </w:p>
    <w:p w14:paraId="65F79EE1">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黑体" w:hAnsi="黑体" w:eastAsia="黑体" w:cs="黑体"/>
          <w:b w:val="0"/>
          <w:bCs w:val="0"/>
          <w:spacing w:val="-4"/>
          <w:sz w:val="32"/>
          <w:szCs w:val="32"/>
        </w:rPr>
      </w:pPr>
      <w:r>
        <w:rPr>
          <w:rStyle w:val="5"/>
          <w:rFonts w:hint="eastAsia" w:ascii="黑体" w:hAnsi="黑体" w:eastAsia="黑体" w:cs="黑体"/>
          <w:b w:val="0"/>
          <w:bCs w:val="0"/>
          <w:spacing w:val="-4"/>
          <w:sz w:val="32"/>
          <w:szCs w:val="32"/>
        </w:rPr>
        <w:t>三、综合评价情况及评价结论</w:t>
      </w:r>
    </w:p>
    <w:p w14:paraId="183C5990">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（一）综合评价情况</w:t>
      </w:r>
    </w:p>
    <w:p w14:paraId="420B3868">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经评价，本项目达成年初设立的绩效目标，在实施过程中取得了良好的成效，具体表现在以下三方面：</w:t>
      </w:r>
    </w:p>
    <w:p w14:paraId="6E6E3EAB">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一是：认真学习相关要求与规定，成立绩效评价工作组，作为绩效评价工作具体实施机构。组织实施。经评价组通过实地调研、查阅资料等方式，采用综合分析法对项目的决策、管理、绩效进行的综合评价分析。</w:t>
      </w:r>
    </w:p>
    <w:p w14:paraId="2B7EC62D">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二是：本次评价范围涵盖年免学费和助学金补助项目总体绩效目标、各项绩效指标完成情况以及预算执行情况。覆盖项目预算资金支出的所有内容进行评价。包括项目决策、项目实施和项目成果验收等工作。</w:t>
      </w:r>
    </w:p>
    <w:p w14:paraId="5BFCFC45">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三是：认真审核，确保资金及时足额发放。不存在学生漏掉或者工作上发生错误等情况。本项目严格按照相关文件和政策要求来执行。绩效评价组对免学费和助学金项目实施情况进行实地调查，资料审核，查阅资料等方式，采用综合分析法对项目的决策、管理、绩效进行的综合评价分析等工作。</w:t>
      </w:r>
    </w:p>
    <w:p w14:paraId="43061595">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（二）评价结论</w:t>
      </w:r>
    </w:p>
    <w:p w14:paraId="4E7BFE91">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此次绩效评价通过绩效评价小组论证的评价指标体系及评分标准，采用因素分析法和比较法对本项目绩效进行客观评价，最终评分结果：总分为99.96分，绩效评级为“优”。综合评价结论如下：本项目共设置三级指标数量21个，实现三级指标数量19个，总体完成率为99.96%。</w:t>
      </w:r>
    </w:p>
    <w:p w14:paraId="1F8138AE">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项目决策类指标共设置6个，满分指标6个，权重分21分，得分21分，得分率100%；</w:t>
      </w:r>
    </w:p>
    <w:p w14:paraId="5C424FEA">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过程管理类指标共设置5个，满分指标4个，权重分19分，得分18.98分，得分率99.89%；</w:t>
      </w:r>
    </w:p>
    <w:p w14:paraId="0B2C69BF">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项目产出类指标共设置6个，满分指标5个，权重分20分，得分19.98分，得分率99.9%；</w:t>
      </w:r>
    </w:p>
    <w:p w14:paraId="193C93A2">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项目效益类指标共设置4个，满分指标4个，权重分40分，得分40分，得分率100%。</w:t>
      </w:r>
    </w:p>
    <w:p w14:paraId="3A04906E">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详细情况见“附件2：项目综合得分表”。</w:t>
      </w:r>
    </w:p>
    <w:p w14:paraId="7DA2C831">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黑体" w:hAnsi="黑体" w:eastAsia="黑体" w:cs="黑体"/>
          <w:b w:val="0"/>
          <w:bCs w:val="0"/>
          <w:spacing w:val="-4"/>
          <w:sz w:val="32"/>
          <w:szCs w:val="32"/>
        </w:rPr>
      </w:pPr>
      <w:r>
        <w:rPr>
          <w:rStyle w:val="5"/>
          <w:rFonts w:hint="eastAsia" w:ascii="黑体" w:hAnsi="黑体" w:eastAsia="黑体" w:cs="黑体"/>
          <w:b w:val="0"/>
          <w:bCs w:val="0"/>
          <w:spacing w:val="-4"/>
          <w:sz w:val="32"/>
          <w:szCs w:val="32"/>
        </w:rPr>
        <w:t xml:space="preserve">四、绩效评价指标分析 </w:t>
      </w:r>
    </w:p>
    <w:p w14:paraId="21F7F3E7">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（一）项目决策情况</w:t>
      </w:r>
    </w:p>
    <w:p w14:paraId="036797A2">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项目决策类指标由3个二级指标和6个三级指标构成，权重分21分，实际得分21分。</w:t>
      </w:r>
    </w:p>
    <w:p w14:paraId="4F0E322D">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1.项目立项情况分析</w:t>
      </w:r>
    </w:p>
    <w:p w14:paraId="2DEB578A">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（1）立项依据充分性</w:t>
      </w:r>
    </w:p>
    <w:p w14:paraId="08138880">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本项目立项符合根据自治区人民政府《关于印发&lt;新疆维吾尔自治区进一步完善城乡义务教育经费保障机制实施方案〉的通知》（新政发〔2016〕102号）精神，从2017年春季学期开始，自治区统一城乡义务教育学生“两免一补”政策，对城乡义务教育学生免除学杂费、免费提供教科书，符合行业发展规划和政策要求，符合行业发展规划和政策要求；本项目立项符合《和田地区中等职业技术学校单位配置内设机构和人员编制规定》中职责范围中的“培养中等学历技术应用人才提高社会职业素养，开展中职学历教育，各级各类中短期职业技术技能培训，就业教育指导咨询和就业培训活动，联合办学”，属于我单位履职所需；根据《财政资金直接支付申请书》，本项目资金性质为“公共财政预算”功能分类为“2050302行政运行”经济分类为“30201办公费，30308助学金”属于公共财政支持范围，符合中央、地方事权支出责任划分原则；经检查我单位财政应用平台指标，本项目不存在重复。</w:t>
      </w:r>
    </w:p>
    <w:p w14:paraId="227959C3">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综上所述，本指标满分为5分，根据评分标准得5分，本项目立项依据充分。</w:t>
      </w:r>
    </w:p>
    <w:p w14:paraId="64A29511">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（2）立项程序规范性</w:t>
      </w:r>
    </w:p>
    <w:p w14:paraId="576A184D">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提前下达2024年学生资助补助经费预算[中央直达资金]-中央学生资助》(和地财教〔2023〕59号)文件要求实施项目。</w:t>
      </w:r>
    </w:p>
    <w:p w14:paraId="75C344D4">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综上所述，本指标满分为3分，根据评分标准得3分，本项目立项程序规范。</w:t>
      </w:r>
    </w:p>
    <w:p w14:paraId="349F549B">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2.绩效目标情况分析</w:t>
      </w:r>
    </w:p>
    <w:p w14:paraId="5989CBD5">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（1）绩效目标合理性</w:t>
      </w:r>
    </w:p>
    <w:p w14:paraId="71279E3E">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本项目已设置年度绩效目标，具体内容为“改善住宿生生活环境，提高学生学习积极性，让学生感受到党和政府的关怀，减轻学生家庭经济负担”；本项目实际工作内容为：截至2024年12月31日，本项目实际支出资金914.07万元，预算执行率为99.68%。实际已于2024年12月31日完成资金支付工作。绩效目标与实际工作内容一致，两者具有相关性;本项目按照绩效目标完成了数量指标、质量指标、时效指标、成本指标，有效降低学生家庭经济负担，改善住宿生生活环境，提高学生学习积极性，提高了资助政策知晓率，年度绩效目标完成，预期产出效益和效果符合正常的业绩水平。</w:t>
      </w:r>
    </w:p>
    <w:p w14:paraId="3C877E6F">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综上所述，本指标满分为4分，根据评分标准得4分，本项目绩效目标设置合理。</w:t>
      </w:r>
    </w:p>
    <w:p w14:paraId="6F7A4BEA">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（2）绩效指标明确性</w:t>
      </w:r>
    </w:p>
    <w:p w14:paraId="03FF3745">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经检查我单位年初设置的《项目支出绩效目标表》，得出如下结论：本项目已将年度绩效目标进行细化为绩效指标体系，共设置一级指标4个，二级指标6个，三级指标10个，定量指标9个，定性指标1个，指标量化率为90%，量化率达70.00%以上。</w:t>
      </w:r>
    </w:p>
    <w:p w14:paraId="5A4B2143">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综上所述，本指标满分为3分，根据评分标准得3分，本项目所设置绩效指标明确。</w:t>
      </w:r>
    </w:p>
    <w:p w14:paraId="2B17269B">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3.资金投入情况分析</w:t>
      </w:r>
    </w:p>
    <w:p w14:paraId="1D6EA14A">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（1）预算编制科学性</w:t>
      </w:r>
    </w:p>
    <w:p w14:paraId="2603E47F">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本项目预算编制通过中央及自治区下达的助学金和免学费补助标准编制，即预算编制较科学且经过论证；</w:t>
      </w:r>
    </w:p>
    <w:p w14:paraId="703B06B9">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预算申请内容为保障学校正常运转，保障2756名学生助学金的发放。项目实际内容为保障学校正常运转，保障2756名学生助学金的发放，预算申请与《和田地区中等职业技术学校2024年学生免学费和助学金项目实施方案》中涉及的项目内容匹配；</w:t>
      </w:r>
    </w:p>
    <w:p w14:paraId="1723B987">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本项目预算申请资金917万元，我单位在预算申请中严格按照单位标准和数量进行核算，本项目预算额度测算依据充分，严格按照标准编制，预算确定资金量与实际工作任务相匹配；</w:t>
      </w:r>
    </w:p>
    <w:p w14:paraId="7DA6F6D0">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综上所述，本指标满分为4分，根据评分标准4分，本项目预算编制科学。</w:t>
      </w:r>
    </w:p>
    <w:p w14:paraId="196C4CEC">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（2）资金分配合理性</w:t>
      </w:r>
    </w:p>
    <w:p w14:paraId="7A631B00">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本项目实际分配资金以《关于申请和田地区中等职业技术学校2024年学生免学费和助学金项目资金的请示》和《2024年免学费和助学金项目项目实施方案》为依据进行资金分配，预算资金分配依据充分。根据《关于提前下达2024年学生资助补助经费预算[中央直达资金]-中央学生资助》(和地财教〔2023〕59号)》文件显示，本项目实际到位资金914.61万元，实际分配资金与我单位提交申请的资金额度一致，资金分配额度合理，与我单位实际需求相适应。</w:t>
      </w:r>
    </w:p>
    <w:p w14:paraId="6B0E59BD">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综上所述，本指标满分为2分，根据评分标准得2分，本项目资金分配合理。</w:t>
      </w:r>
      <w:r>
        <w:rPr>
          <w:rStyle w:val="5"/>
          <w:rFonts w:hint="eastAsia" w:ascii="仿宋_GB2312" w:hAnsi="仿宋_GB2312" w:eastAsia="仿宋_GB2312" w:cs="仿宋_GB2312"/>
          <w:b w:val="0"/>
          <w:bCs w:val="0"/>
          <w:spacing w:val="-4"/>
          <w:sz w:val="32"/>
          <w:szCs w:val="32"/>
        </w:rPr>
        <w:tab/>
      </w:r>
    </w:p>
    <w:p w14:paraId="24577629">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（二）项目过程情况</w:t>
      </w:r>
    </w:p>
    <w:p w14:paraId="129EBD42">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项目过程管理类指标由2个二级指标和5个三级指标构成，权重分19分，实际得分18.98分。</w:t>
      </w:r>
    </w:p>
    <w:p w14:paraId="6128DFB6">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1.资金管理情况分析</w:t>
      </w:r>
    </w:p>
    <w:p w14:paraId="52C833F6">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（1）资金到位率</w:t>
      </w:r>
    </w:p>
    <w:p w14:paraId="5261DF52">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本项目预算资金为917万元，其中：本级财政安排资金914.61万元，其他资金0万元，实际到位资金917万元，资金到位率=（实际到位资金/预算资金）×100%=（917/917）*100%=100%。得分=资金到位率*分值=100%*4=4分。</w:t>
      </w:r>
    </w:p>
    <w:p w14:paraId="203987E1">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综上所述，本指标满分为4分，根据评分标准得4分，本项目资金分配合理。</w:t>
      </w:r>
    </w:p>
    <w:p w14:paraId="62B859C5">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（2）预算执行率</w:t>
      </w:r>
    </w:p>
    <w:p w14:paraId="7341F7DE">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本项目实际支出资金914.07万元预算执行率=（实际支出资金/实际到位资金）×100%=（914.07/917）*100%=99.68%。得分=预算执行率*分值=99.68%*5=4.98分。</w:t>
      </w:r>
    </w:p>
    <w:p w14:paraId="4C2CEBA1">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综上所述，本指标满分为5分，根据评分标准得4.98分，本项目资金分配合理。</w:t>
      </w:r>
    </w:p>
    <w:p w14:paraId="47E2B80C">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（3）资金使用合规性</w:t>
      </w:r>
    </w:p>
    <w:p w14:paraId="1D24EC86">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p>
    <w:p w14:paraId="60FC12B1">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通过检查本项目签订的合同、资金申请文件、发票等财务付款凭证，得出本项目资金支出符合国家财经法规、《政府会计制度》以及《和田地区中等职业技术学校单位资金管理办法》《学生资助补助经费专项资金管理办法》，资金的拨付有完整的审批程序和手续，资金实际使用方向与预算批复用途一致，不存在截留、挤占、挪用、虚列支出的情况。</w:t>
      </w:r>
    </w:p>
    <w:p w14:paraId="5A63378D">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综上所述，本指标满分为4分，根据评分标准得4分，资金支出符合我单位财务管理制度规定。</w:t>
      </w:r>
    </w:p>
    <w:p w14:paraId="686A5F74">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2.组织实施情况分析</w:t>
      </w:r>
    </w:p>
    <w:p w14:paraId="2F77AEA0">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（1）管理制度健全性</w:t>
      </w:r>
    </w:p>
    <w:p w14:paraId="4738B6F4">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我单位已制定《和田地区中等职业技术学校资金管理办法》《和田地区中等职业技术学校收支业务管理制度》《和田地区中等职业技术学校政府采购业务管理制度》《和田地区中等职业技术学校合同管理制度》，上述已建立的制度均符合行政事业单位内控管理要求，财务和业务管理制度合法、合规、完整，本项目执行符合上述制度规定。</w:t>
      </w:r>
    </w:p>
    <w:p w14:paraId="6E4920CF">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综上所述，本指标满分为2分，根据评分标准得2分，项目制度建设健全。</w:t>
      </w:r>
    </w:p>
    <w:p w14:paraId="5DF9DE48">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（2）制度执行有效性</w:t>
      </w:r>
    </w:p>
    <w:p w14:paraId="2D78C2B6">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和地财教〔2023〕59号-提前下达2024年学生资助补助经费预算[中央直达资金]-中央学生资助项目工作领导小组，由党组书记周坤凡任组长，负责项目的组织工作；阿不拉·热西丁任副组长，负责项目的实施工作；组员包括：吐尔逊托合提·吐尔孙和何军，主要负责项目监督管理、验收以及资金核拨等工作。</w:t>
      </w:r>
    </w:p>
    <w:p w14:paraId="74DDB16B">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综上所述，本指标满分为4分，根据评分标准得4分，本项目所建立制度执行有效。</w:t>
      </w:r>
    </w:p>
    <w:p w14:paraId="11A57C5A">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（三）项目产出情况</w:t>
      </w:r>
    </w:p>
    <w:p w14:paraId="1CD2C337">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项目产出类指标由4个二级指标和6个三级指标构成，权重分20分，实际得分19.98分。</w:t>
      </w:r>
    </w:p>
    <w:p w14:paraId="2C893D53">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1.数量指标完成情况分</w:t>
      </w:r>
    </w:p>
    <w:p w14:paraId="737FADCE">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“享受助学金人数”指标：预期指标值为≥4182人，实际完成指标值为4182人，指标完成率为100%。</w:t>
      </w:r>
    </w:p>
    <w:p w14:paraId="633ABBC7">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“享受免学费补助人数”指标：预期指标值为≥4182人，实际完成指标值为4182人，指标完成率为100%。</w:t>
      </w:r>
    </w:p>
    <w:p w14:paraId="78710443">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2.质量指标完成情况分析</w:t>
      </w:r>
    </w:p>
    <w:p w14:paraId="5C227E80">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“免学费补助和助学金享受比例”指标：预期指标值为=100%，实际完成指标值为100%，指标完成率为100%。</w:t>
      </w:r>
    </w:p>
    <w:p w14:paraId="410FE95F">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3.时效指标完成情况分析</w:t>
      </w:r>
    </w:p>
    <w:p w14:paraId="017E9BA2">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“项目完成及时率（%）”指标：预期指标值为=100%，实际完成指标值为100%，指标完成率为100%。</w:t>
      </w:r>
    </w:p>
    <w:p w14:paraId="01DAFCD0">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“资金拨付及时率（%）”指标：预期指标值为=100%，实际完成指标值为100%，指标完成率为100%。</w:t>
      </w:r>
    </w:p>
    <w:p w14:paraId="12B1F0DD">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4.成本指标完成情况分析</w:t>
      </w:r>
    </w:p>
    <w:p w14:paraId="0463BBD1">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“免学费补助学金补助拨款”指标：预期指标值为≤917万元，实际完成指标值为914.07万元，指标完成率为99.68%。</w:t>
      </w:r>
    </w:p>
    <w:p w14:paraId="4329C50D">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（四）项目效益情况</w:t>
      </w:r>
    </w:p>
    <w:p w14:paraId="2A407D0C">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项目效益类指标由2个二级指标和4个三级指标构成，权重分40分，实际得分40分。</w:t>
      </w:r>
    </w:p>
    <w:p w14:paraId="3B6EEB9C">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1.经济效益完成情况分析</w:t>
      </w:r>
    </w:p>
    <w:p w14:paraId="0CF9F5F8">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无。</w:t>
      </w:r>
    </w:p>
    <w:p w14:paraId="32DABD41">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2.社会效益完成情况分析</w:t>
      </w:r>
    </w:p>
    <w:p w14:paraId="2FE74CDC">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“学生家庭经济负担”指标：预期指标值为有效降低，实际完成指标值为基本达成目标，指标完成率为100%。</w:t>
      </w:r>
    </w:p>
    <w:p w14:paraId="1ABAC241">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“补助政策知晓率（%）”指标：预期指标值为=100%，实际完成指标值为100%，指标完成率为100%。</w:t>
      </w:r>
    </w:p>
    <w:p w14:paraId="769C7F73">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3.生态效益完成情况分析</w:t>
      </w:r>
    </w:p>
    <w:p w14:paraId="145C7224">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无。</w:t>
      </w:r>
    </w:p>
    <w:p w14:paraId="06897E53">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4.可持续影响完成情况分析</w:t>
      </w:r>
    </w:p>
    <w:p w14:paraId="50F7CB59">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无。</w:t>
      </w:r>
    </w:p>
    <w:p w14:paraId="45A6960F">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5.满意度指标完成情况分析</w:t>
      </w:r>
    </w:p>
    <w:p w14:paraId="30471AAF">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“学生满意度”指标：预期指标值为≥98%，实际完成指标值为100%，指标完成率为100%。</w:t>
      </w:r>
    </w:p>
    <w:p w14:paraId="749CD8AC">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“家长满意率”指标：预期指标值为≥98%，实际完成指标值为100%，指标完成率为100%。</w:t>
      </w:r>
    </w:p>
    <w:p w14:paraId="12D8362E">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五、预算执行进度与绩效指标偏差</w:t>
      </w:r>
    </w:p>
    <w:p w14:paraId="4C14487C">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本项目年初预算资金总额为917万元，全年预算数为914.61万元，全年执行数为914.07万元，预算执行率为99.68%。</w:t>
      </w:r>
    </w:p>
    <w:p w14:paraId="2671EBA5">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本项目共设置三级指标数量10个，满分指标数量9个，扣分指标数量1个，经分析计算所有三级指标完成率得出，本项目总体完成率为99.99%。</w:t>
      </w:r>
    </w:p>
    <w:p w14:paraId="62166F64">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综上所述本项目预算执行率与总体完成率之间的偏差为0.31%。</w:t>
      </w:r>
    </w:p>
    <w:p w14:paraId="2E68A3B3">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黑体" w:hAnsi="黑体" w:eastAsia="黑体" w:cs="黑体"/>
          <w:b w:val="0"/>
          <w:bCs w:val="0"/>
          <w:spacing w:val="-4"/>
          <w:sz w:val="32"/>
          <w:szCs w:val="32"/>
        </w:rPr>
      </w:pPr>
      <w:r>
        <w:rPr>
          <w:rStyle w:val="5"/>
          <w:rFonts w:hint="eastAsia" w:ascii="黑体" w:hAnsi="黑体" w:eastAsia="黑体" w:cs="黑体"/>
          <w:b w:val="0"/>
          <w:bCs w:val="0"/>
          <w:spacing w:val="-4"/>
          <w:sz w:val="32"/>
          <w:szCs w:val="32"/>
        </w:rPr>
        <w:t>六、主要经验及做法、存在的问题及原因分析</w:t>
      </w:r>
    </w:p>
    <w:p w14:paraId="2E390804">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（一）主要经验及做法</w:t>
      </w:r>
    </w:p>
    <w:p w14:paraId="0F18A4C7">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1.不断完善各项预算管理制度，根据新形势和新要求，结合不断出台的各项制度，制定相应的预算管理制度。强化预算管理，事前必编预算，控制经费使用，使用必问绩效，将绩效管理贯穿于预算编制、执行及决算等环节。</w:t>
      </w:r>
    </w:p>
    <w:p w14:paraId="02A6A38D">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2.加强宣传，加强对各项制度的执行力度，杜绝有令不行、有禁不止的情况发生。加强绩效考核人员的监督力度，为绩效工作在年底顺利完成，每个时间段考核绩效工作，绩效工作的每个指标要按照本单位年度计划来做，执行过程中必须严格要求来完成绩效目标。绩效评价组对免学费和助学金项目实施情况进行实地调查，资料审核，查阅资料等方式，采用综合分析法对项目的决策、管理、绩效进行综合评价分析等等。</w:t>
      </w:r>
    </w:p>
    <w:p w14:paraId="0F55A8E7">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3.加强绩效考核人员的监督力度，为绩效工作在年底顺利完成，每个时间段考核绩效工作，绩效工作的每个指标要按照本单位年度计划来做，执行过程中必须严格要求来完成绩效目标。</w:t>
      </w:r>
    </w:p>
    <w:p w14:paraId="48B1BA5C">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（二）存在的问题及原因分析</w:t>
      </w:r>
    </w:p>
    <w:p w14:paraId="3F0FBF9C">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1.对各项指标和指标值需进一步优化、完善，主要在细化、量化上改进。</w:t>
      </w:r>
    </w:p>
    <w:p w14:paraId="103DBA5C">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p>
    <w:p w14:paraId="14888444">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2.自评价工作还存在自我审定的局限性，会影响评价质量；缺少带着问题去评价的意识；现场评价的工作量少，后续效益评价具体措施和方法较少。</w:t>
      </w:r>
    </w:p>
    <w:p w14:paraId="1B50DE34">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3.资金拨付缓慢。事前明确绩效自评工作责任分工和完成时限，并提出具体要求。项目资金监督和管理需进一步完善。严格按照合同约定和工程建设进度支付资金，每笔工程款的支付均按照施工单位申请、监理审核、项目管理部门确认、财务部门审查、领导审批等程序进行。</w:t>
      </w:r>
    </w:p>
    <w:p w14:paraId="733D9023">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4.项目实施方案中，项目绩效目标内容制定不够完整，对项目具体实施指导性不强；资金使用合规，无截留、挪用等现象，资金使用产生效益。存在资金开支时间进度不均衡的问题。</w:t>
      </w:r>
    </w:p>
    <w:p w14:paraId="7C58CAC5">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黑体" w:hAnsi="黑体" w:eastAsia="黑体" w:cs="黑体"/>
          <w:b w:val="0"/>
          <w:bCs w:val="0"/>
          <w:spacing w:val="-4"/>
          <w:sz w:val="32"/>
          <w:szCs w:val="32"/>
        </w:rPr>
      </w:pPr>
      <w:r>
        <w:rPr>
          <w:rStyle w:val="5"/>
          <w:rFonts w:hint="eastAsia" w:ascii="黑体" w:hAnsi="黑体" w:eastAsia="黑体" w:cs="黑体"/>
          <w:b w:val="0"/>
          <w:bCs w:val="0"/>
          <w:spacing w:val="-4"/>
          <w:sz w:val="32"/>
          <w:szCs w:val="32"/>
        </w:rPr>
        <w:t>七、有关建议</w:t>
      </w:r>
    </w:p>
    <w:p w14:paraId="3D3B98D4">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一）细化指标时，应将宏观目标分解为具体、可操作的子目标，确保每个指标都能精准反映项目或部门的核心工作内容和关键成果；对于难以量化的指标，可采用分层分类的方法，通过专家打分、公众评价等方式赋予其可衡量的数值；建立动态调整机制，根据实际情况和评价反馈，及时更新和优化指标体系，确保其始终贴合实际工作需求，有效指导绩效评价工作，提高评价的准确性和科学性。</w:t>
      </w:r>
    </w:p>
    <w:p w14:paraId="1BC73917">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二）引入外部专家或第三方机构参与评价，打破自我审定局限，增强评价客观性与公正性；强化问题导向意识，评价前深入调研，梳理关键问题，带着问题开展评价，聚焦薄弱环节；增加现场评价工作量，通过实地考察、访谈、问卷等方式，全面了解项目实施情况；丰富后续效益评价措施和方法，建立长期跟踪机制，运用大数据分析、成本效益分析等手段，持续评估项目长期效益，为决策提供科学依据。</w:t>
      </w:r>
    </w:p>
    <w:p w14:paraId="357DBC8E">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三）优化资金拨付流程，加强各部门间的沟通协调，确保施工单位申请、监理审核、项目管理部门确认、财务部门审查、领导审批等环节高效衔接，减少不必要的延误；建立资金拨付进度预警机制，对即将逾期的支付环节进行预警提醒，督促相关部门加快办理；强化资金使用过程的监督，定期对资金使用情况进行专项检查，确保资金专款专用，严格按照合同约定和工程建设进度支付资金，防止因资金管理不善导致的拨付延迟。</w:t>
      </w:r>
    </w:p>
    <w:p w14:paraId="647F7CC1">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四）通过构建覆盖项目全周期的三维绩效目标体系，建立目标分解传导机制与标准化实施规范；同步推行双周期预算管理和业财联动动态调整机制，强化资金使用进度预警及结构性优化；同时完善"三审三验"全流程监管体系，引入第三方绩效跟踪评价并将结果与预算挂钩，最终形成"目标引领—动态调控—全程监管—结果应用"的闭环管理体系，推动项目管理由合规控制向绩效导向转型升级，切实提升资金配置精准度与项目实施效益转化率。</w:t>
      </w:r>
    </w:p>
    <w:p w14:paraId="3B3944B2">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黑体" w:hAnsi="黑体" w:eastAsia="黑体" w:cs="黑体"/>
          <w:b w:val="0"/>
          <w:bCs w:val="0"/>
          <w:spacing w:val="-4"/>
          <w:sz w:val="32"/>
          <w:szCs w:val="32"/>
        </w:rPr>
      </w:pPr>
      <w:r>
        <w:rPr>
          <w:rStyle w:val="5"/>
          <w:rFonts w:hint="eastAsia" w:ascii="黑体" w:hAnsi="黑体" w:eastAsia="黑体" w:cs="黑体"/>
          <w:b w:val="0"/>
          <w:bCs w:val="0"/>
          <w:spacing w:val="-4"/>
          <w:sz w:val="32"/>
          <w:szCs w:val="32"/>
        </w:rPr>
        <w:t>八、其他需要说明的问题</w:t>
      </w:r>
    </w:p>
    <w:p w14:paraId="5BC95FCD">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（一）本项目部分间接产生的效果无法准确在短期内衡量，因此很难认定项目产生的全部效果。通过指标来反映绩效，指标的科学性和全面性需要不断地完善和研究。</w:t>
      </w:r>
    </w:p>
    <w:p w14:paraId="1E1A2A33">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p>
    <w:p w14:paraId="1157A531">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（三）评价结果分别编入政府决算和部门预算，报送本级人民代表大会常务委员会，并依法予以公开。</w:t>
      </w:r>
    </w:p>
    <w:p w14:paraId="3AA69A00">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4E5E6225">
      <w:pPr>
        <w:keepNext w:val="0"/>
        <w:keepLines w:val="0"/>
        <w:pageBreakBefore w:val="0"/>
        <w:widowControl w:val="0"/>
        <w:kinsoku/>
        <w:wordWrap/>
        <w:overflowPunct/>
        <w:topLinePunct w:val="0"/>
        <w:autoSpaceDE/>
        <w:autoSpaceDN/>
        <w:bidi w:val="0"/>
        <w:adjustRightInd/>
        <w:snapToGrid/>
        <w:spacing w:line="540" w:lineRule="exact"/>
        <w:ind w:left="272" w:firstLine="624" w:firstLineChars="200"/>
        <w:jc w:val="left"/>
        <w:textAlignment w:val="auto"/>
        <w:rPr>
          <w:rStyle w:val="5"/>
          <w:rFonts w:hint="eastAsia" w:ascii="仿宋_GB2312" w:hAnsi="仿宋_GB2312" w:eastAsia="仿宋_GB2312" w:cs="仿宋_GB2312"/>
          <w:b w:val="0"/>
          <w:bCs w:val="0"/>
          <w:spacing w:val="-4"/>
          <w:sz w:val="32"/>
          <w:szCs w:val="32"/>
        </w:rPr>
      </w:pPr>
      <w:r>
        <w:rPr>
          <w:rStyle w:val="5"/>
          <w:rFonts w:hint="eastAsia" w:ascii="仿宋_GB2312" w:hAnsi="仿宋_GB2312" w:eastAsia="仿宋_GB2312" w:cs="仿宋_GB2312"/>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E05F110">
      <w:pPr>
        <w:spacing w:line="540" w:lineRule="exact"/>
        <w:ind w:left="273" w:firstLine="567"/>
        <w:jc w:val="left"/>
        <w:rPr>
          <w:rStyle w:val="5"/>
          <w:rFonts w:hint="eastAsia" w:ascii="仿宋_GB2312" w:hAnsi="仿宋_GB2312" w:eastAsia="仿宋_GB2312" w:cs="仿宋_GB2312"/>
          <w:b w:val="0"/>
          <w:bCs w:val="0"/>
          <w:spacing w:val="-4"/>
          <w:sz w:val="32"/>
          <w:szCs w:val="32"/>
        </w:rPr>
      </w:pPr>
    </w:p>
    <w:p w14:paraId="66F1A41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Arial">
    <w:altName w:val="Nimbus Roman No9 L"/>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F70557"/>
    <w:rsid w:val="FBFE39F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5">
    <w:name w:val="Strong"/>
    <w:basedOn w:val="4"/>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fmtid="{D5CDD505-2E9C-101B-9397-08002B2CF9AE}" name="KSOProductBuildVer" pid="2">
    <vt:lpwstr xmlns:vt="http://schemas.openxmlformats.org/officeDocument/2006/docPropsVTypes">2052-12.1.0.21915</vt:lpwstr>
  </property>
  <property xmlns="http://schemas.openxmlformats.org/officeDocument/2006/custom-properties" fmtid="{D5CDD505-2E9C-101B-9397-08002B2CF9AE}" name="ICV" pid="3">
    <vt:lpwstr xmlns:vt="http://schemas.openxmlformats.org/officeDocument/2006/docPropsVTypes">013DBD0B1BC544FD96CA64DDDF2A84FB_11</vt:lpwstr>
  </property>
  <property xmlns="http://schemas.openxmlformats.org/officeDocument/2006/custom-properties" fmtid="{D5CDD505-2E9C-101B-9397-08002B2CF9AE}" name="KSOTemplateDocerSaveRecord" pid="4">
    <vt:lpwstr xmlns:vt="http://schemas.openxmlformats.org/officeDocument/2006/docPropsVTypes">eyJoZGlkIjoiMzEwNTM5NzYwMDRjMzkwZTVkZjY2ODkwMGIxNGU0OTUiLCJ1c2VySWQiOiI5MjI2NDQ3MzEifQ==</vt:lpwstr>
  </property>
</Properties>
</file>

<file path=customXml/itemProps1.xml><?xml version="1.0" encoding="utf-8"?>
<ds:datastoreItem xmlns:ds="http://schemas.openxmlformats.org/officeDocument/2006/customXml" ds:itemID="{2de3f129-650c-40ea-84b8-a53fb7333cc9}">
  <ds:schemaRefs/>
</ds:datastoreItem>
</file>

<file path=docProps/app.xml><?xml version="1.0" encoding="utf-8"?>
<Properties xmlns="http://schemas.openxmlformats.org/officeDocument/2006/extended-properties" xmlns:vt="http://schemas.openxmlformats.org/officeDocument/2006/docPropsVTypes">
  <Template>Normal.dotm</Template>
  <Pages>25</Pages>
  <Words>0</Words>
  <Characters>0</Characters>
  <Lines>0</Lines>
  <Paragraphs>0</Paragraphs>
  <TotalTime>15</TotalTime>
  <ScaleCrop>false</ScaleCrop>
  <LinksUpToDate>false</LinksUpToDate>
  <CharactersWithSpaces>0</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2025-08-20T18:44:00Z</dcterms:created>
  <dc:creator>爸爸</dc:creator>
  <cp:lastModifiedBy>sugon</cp:lastModifiedBy>
  <cp:lastPrinted>2025-10-21T18:55:37Z</cp:lastPrinted>
  <dcterms:modified xsi:type="dcterms:W3CDTF">2025-10-21T18:56:14Z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013DBD0B1BC544FD96CA64DDDF2A84FB_11</vt:lpwstr>
  </property>
  <property fmtid="{D5CDD505-2E9C-101B-9397-08002B2CF9AE}" pid="4" name="KSOTemplateDocerSaveRecord">
    <vt:lpwstr>eyJoZGlkIjoiMzEwNTM5NzYwMDRjMzkwZTVkZjY2ODkwMGIxNGU0OTUiLCJ1c2VySWQiOiI5MjI2NDQ3MzEifQ_x003D__x003D_</vt:lpwstr>
  </property>
</Properties>
</file>