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888043">
      <w:pPr>
        <w:keepNext w:val="0"/>
        <w:keepLines w:val="0"/>
        <w:pageBreakBefore w:val="0"/>
        <w:widowControl w:val="0"/>
        <w:kinsoku/>
        <w:wordWrap/>
        <w:overflowPunct/>
        <w:topLinePunct w:val="0"/>
        <w:autoSpaceDE/>
        <w:autoSpaceDN/>
        <w:bidi w:val="0"/>
        <w:adjustRightInd/>
        <w:snapToGrid/>
        <w:spacing w:line="560" w:lineRule="exact"/>
        <w:ind w:left="0" w:leftChars="0"/>
        <w:textAlignment w:val="auto"/>
      </w:pPr>
    </w:p>
    <w:p w14:paraId="78C9ADF4">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ascii="仿宋" w:hAnsi="仿宋" w:eastAsia="仿宋" w:cs="宋体"/>
          <w:kern w:val="0"/>
          <w:sz w:val="32"/>
          <w:szCs w:val="32"/>
        </w:rPr>
      </w:pPr>
      <w:r>
        <w:rPr>
          <w:rFonts w:hint="eastAsia" w:ascii="仿宋" w:hAnsi="仿宋" w:eastAsia="仿宋" w:cs="宋体"/>
          <w:kern w:val="0"/>
          <w:sz w:val="32"/>
          <w:szCs w:val="32"/>
        </w:rPr>
        <w:t>附件2：</w:t>
      </w:r>
    </w:p>
    <w:p w14:paraId="0BDEFB67">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ascii="华文中宋" w:hAnsi="华文中宋" w:eastAsia="华文中宋" w:cs="宋体"/>
          <w:b/>
          <w:kern w:val="0"/>
          <w:sz w:val="52"/>
          <w:szCs w:val="52"/>
        </w:rPr>
      </w:pPr>
    </w:p>
    <w:p w14:paraId="7AE68122">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ascii="华文中宋" w:hAnsi="华文中宋" w:eastAsia="华文中宋" w:cs="宋体"/>
          <w:b/>
          <w:kern w:val="0"/>
          <w:sz w:val="52"/>
          <w:szCs w:val="52"/>
        </w:rPr>
      </w:pPr>
    </w:p>
    <w:p w14:paraId="7FFD5903">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ascii="华文中宋" w:hAnsi="华文中宋" w:eastAsia="华文中宋" w:cs="宋体"/>
          <w:b/>
          <w:kern w:val="0"/>
          <w:sz w:val="52"/>
          <w:szCs w:val="52"/>
        </w:rPr>
      </w:pPr>
    </w:p>
    <w:p w14:paraId="33B27722">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ascii="华文中宋" w:hAnsi="华文中宋" w:eastAsia="华文中宋" w:cs="宋体"/>
          <w:b/>
          <w:kern w:val="0"/>
          <w:sz w:val="52"/>
          <w:szCs w:val="52"/>
        </w:rPr>
      </w:pPr>
    </w:p>
    <w:p w14:paraId="2850B872">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ascii="华文中宋" w:hAnsi="华文中宋" w:eastAsia="华文中宋" w:cs="宋体"/>
          <w:b/>
          <w:kern w:val="0"/>
          <w:sz w:val="52"/>
          <w:szCs w:val="52"/>
        </w:rPr>
      </w:pPr>
    </w:p>
    <w:p w14:paraId="3D5AE5C6">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ascii="华文中宋" w:hAnsi="华文中宋" w:eastAsia="华文中宋" w:cs="宋体"/>
          <w:b/>
          <w:kern w:val="0"/>
          <w:sz w:val="52"/>
          <w:szCs w:val="52"/>
        </w:rPr>
      </w:pPr>
    </w:p>
    <w:p w14:paraId="538A4A1B">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31C3F58">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ascii="华文中宋" w:hAnsi="华文中宋" w:eastAsia="华文中宋" w:cs="宋体"/>
          <w:b/>
          <w:kern w:val="0"/>
          <w:sz w:val="52"/>
          <w:szCs w:val="52"/>
        </w:rPr>
      </w:pPr>
    </w:p>
    <w:p w14:paraId="69EFEA5B">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2024年度</w:t>
      </w:r>
      <w:r>
        <w:rPr>
          <w:rFonts w:hint="eastAsia" w:hAnsi="宋体" w:eastAsia="仿宋_GB2312" w:cs="宋体"/>
          <w:kern w:val="0"/>
          <w:sz w:val="36"/>
          <w:szCs w:val="36"/>
        </w:rPr>
        <w:t>）</w:t>
      </w:r>
    </w:p>
    <w:p w14:paraId="6AFE30B0">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Ansi="宋体" w:eastAsia="仿宋_GB2312" w:cs="宋体"/>
          <w:kern w:val="0"/>
          <w:sz w:val="30"/>
          <w:szCs w:val="30"/>
        </w:rPr>
      </w:pPr>
    </w:p>
    <w:p w14:paraId="43B2DC1C">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Ansi="宋体" w:eastAsia="仿宋_GB2312" w:cs="宋体"/>
          <w:kern w:val="0"/>
          <w:sz w:val="30"/>
          <w:szCs w:val="30"/>
        </w:rPr>
      </w:pPr>
    </w:p>
    <w:p w14:paraId="5DD6B985">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Ansi="宋体" w:eastAsia="仿宋_GB2312" w:cs="宋体"/>
          <w:kern w:val="0"/>
          <w:sz w:val="30"/>
          <w:szCs w:val="30"/>
        </w:rPr>
      </w:pPr>
    </w:p>
    <w:p w14:paraId="33E87FAA">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Ansi="宋体" w:eastAsia="仿宋_GB2312" w:cs="宋体"/>
          <w:kern w:val="0"/>
          <w:sz w:val="30"/>
          <w:szCs w:val="30"/>
        </w:rPr>
      </w:pPr>
    </w:p>
    <w:p w14:paraId="40734CE1">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Ansi="宋体" w:eastAsia="仿宋_GB2312" w:cs="宋体"/>
          <w:kern w:val="0"/>
          <w:sz w:val="36"/>
          <w:szCs w:val="36"/>
        </w:rPr>
      </w:pPr>
      <w:r>
        <w:rPr>
          <w:rFonts w:hint="eastAsia" w:hAnsi="宋体" w:eastAsia="仿宋_GB2312" w:cs="宋体"/>
          <w:kern w:val="0"/>
          <w:sz w:val="36"/>
          <w:szCs w:val="36"/>
        </w:rPr>
        <w:t xml:space="preserve">     </w:t>
      </w:r>
    </w:p>
    <w:p w14:paraId="6BA0865C">
      <w:pPr>
        <w:keepNext w:val="0"/>
        <w:keepLines w:val="0"/>
        <w:pageBreakBefore w:val="0"/>
        <w:widowControl w:val="0"/>
        <w:kinsoku/>
        <w:wordWrap/>
        <w:overflowPunct/>
        <w:topLinePunct w:val="0"/>
        <w:autoSpaceDE/>
        <w:autoSpaceDN/>
        <w:bidi w:val="0"/>
        <w:adjustRightInd/>
        <w:snapToGrid/>
        <w:spacing w:line="560" w:lineRule="exact"/>
        <w:ind w:left="1600" w:leftChars="0" w:hanging="1600" w:hangingChars="500"/>
        <w:jc w:val="left"/>
        <w:textAlignment w:val="auto"/>
        <w:rPr>
          <w:rFonts w:hint="eastAsia" w:ascii="方正小标宋_GBK" w:hAnsi="华文中宋" w:eastAsia="方正小标宋_GBK" w:cs="宋体"/>
          <w:b w:val="0"/>
          <w:bCs/>
          <w:kern w:val="0"/>
          <w:sz w:val="32"/>
          <w:szCs w:val="32"/>
        </w:rPr>
      </w:pPr>
      <w:r>
        <w:rPr>
          <w:rFonts w:hint="eastAsia" w:ascii="方正小标宋_GBK" w:hAnsi="华文中宋" w:eastAsia="方正小标宋_GBK" w:cs="宋体"/>
          <w:b w:val="0"/>
          <w:bCs/>
          <w:kern w:val="0"/>
          <w:sz w:val="32"/>
          <w:szCs w:val="32"/>
        </w:rPr>
        <w:t>项目名称：和地财行[2024]8号-2024年新疆人才发展基金</w:t>
      </w:r>
    </w:p>
    <w:p w14:paraId="7B5ADB3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方正小标宋_GBK" w:hAnsi="华文中宋" w:eastAsia="方正小标宋_GBK" w:cs="宋体"/>
          <w:b w:val="0"/>
          <w:bCs/>
          <w:kern w:val="0"/>
          <w:sz w:val="32"/>
          <w:szCs w:val="32"/>
        </w:rPr>
      </w:pPr>
      <w:r>
        <w:rPr>
          <w:rFonts w:hint="eastAsia" w:ascii="方正小标宋_GBK" w:hAnsi="华文中宋" w:eastAsia="方正小标宋_GBK" w:cs="宋体"/>
          <w:b w:val="0"/>
          <w:bCs/>
          <w:kern w:val="0"/>
          <w:sz w:val="32"/>
          <w:szCs w:val="32"/>
        </w:rPr>
        <w:t>第一轮支持资金项目</w:t>
      </w:r>
    </w:p>
    <w:p w14:paraId="083718CD">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方正小标宋_GBK" w:hAnsi="华文中宋" w:eastAsia="方正小标宋_GBK" w:cs="宋体"/>
          <w:b w:val="0"/>
          <w:bCs/>
          <w:kern w:val="0"/>
          <w:sz w:val="32"/>
          <w:szCs w:val="32"/>
        </w:rPr>
      </w:pPr>
      <w:r>
        <w:rPr>
          <w:rFonts w:hint="eastAsia" w:ascii="方正小标宋_GBK" w:hAnsi="华文中宋" w:eastAsia="方正小标宋_GBK" w:cs="宋体"/>
          <w:b w:val="0"/>
          <w:bCs/>
          <w:kern w:val="0"/>
          <w:sz w:val="32"/>
          <w:szCs w:val="32"/>
        </w:rPr>
        <w:t>实施单位（公章）：和田地区药物研究所</w:t>
      </w:r>
    </w:p>
    <w:p w14:paraId="2724DD73">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方正小标宋_GBK" w:hAnsi="华文中宋" w:eastAsia="方正小标宋_GBK" w:cs="宋体"/>
          <w:b w:val="0"/>
          <w:bCs/>
          <w:kern w:val="0"/>
          <w:sz w:val="32"/>
          <w:szCs w:val="32"/>
        </w:rPr>
      </w:pPr>
      <w:r>
        <w:rPr>
          <w:rFonts w:hint="eastAsia" w:ascii="方正小标宋_GBK" w:hAnsi="华文中宋" w:eastAsia="方正小标宋_GBK" w:cs="宋体"/>
          <w:b w:val="0"/>
          <w:bCs/>
          <w:kern w:val="0"/>
          <w:sz w:val="32"/>
          <w:szCs w:val="32"/>
        </w:rPr>
        <w:t>主管部门（公章）：和田地区药物研究所</w:t>
      </w:r>
    </w:p>
    <w:p w14:paraId="2B671D5C">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方正小标宋_GBK" w:hAnsi="华文中宋" w:eastAsia="方正小标宋_GBK" w:cs="宋体"/>
          <w:b w:val="0"/>
          <w:bCs/>
          <w:kern w:val="0"/>
          <w:sz w:val="32"/>
          <w:szCs w:val="32"/>
        </w:rPr>
      </w:pPr>
      <w:r>
        <w:rPr>
          <w:rFonts w:hint="eastAsia" w:ascii="方正小标宋_GBK" w:hAnsi="华文中宋" w:eastAsia="方正小标宋_GBK" w:cs="宋体"/>
          <w:b w:val="0"/>
          <w:bCs/>
          <w:kern w:val="0"/>
          <w:sz w:val="32"/>
          <w:szCs w:val="32"/>
        </w:rPr>
        <w:t>项目负责人（签章）：阿迪力</w:t>
      </w:r>
    </w:p>
    <w:p w14:paraId="6E67C397">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方正小标宋_GBK" w:hAnsi="华文中宋" w:eastAsia="方正小标宋_GBK" w:cs="宋体"/>
          <w:b w:val="0"/>
          <w:bCs/>
          <w:kern w:val="0"/>
          <w:sz w:val="32"/>
          <w:szCs w:val="32"/>
        </w:rPr>
      </w:pPr>
      <w:r>
        <w:rPr>
          <w:rFonts w:hint="eastAsia" w:ascii="方正小标宋_GBK" w:hAnsi="华文中宋" w:eastAsia="方正小标宋_GBK" w:cs="宋体"/>
          <w:b w:val="0"/>
          <w:bCs/>
          <w:kern w:val="0"/>
          <w:sz w:val="32"/>
          <w:szCs w:val="32"/>
        </w:rPr>
        <w:t>填报时间：2025年05月26日</w:t>
      </w:r>
    </w:p>
    <w:p w14:paraId="7488C693">
      <w:pPr>
        <w:keepNext w:val="0"/>
        <w:keepLines w:val="0"/>
        <w:pageBreakBefore w:val="0"/>
        <w:widowControl w:val="0"/>
        <w:kinsoku/>
        <w:wordWrap/>
        <w:overflowPunct/>
        <w:topLinePunct w:val="0"/>
        <w:autoSpaceDE/>
        <w:autoSpaceDN/>
        <w:bidi w:val="0"/>
        <w:adjustRightInd/>
        <w:snapToGrid/>
        <w:spacing w:line="560" w:lineRule="exact"/>
        <w:ind w:left="0" w:leftChars="0" w:firstLine="1248" w:firstLineChars="4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0696B36">
      <w:pPr>
        <w:keepNext w:val="0"/>
        <w:keepLines w:val="0"/>
        <w:pageBreakBefore w:val="0"/>
        <w:widowControl w:val="0"/>
        <w:kinsoku/>
        <w:wordWrap/>
        <w:overflowPunct/>
        <w:topLinePunct w:val="0"/>
        <w:autoSpaceDE/>
        <w:autoSpaceDN/>
        <w:bidi w:val="0"/>
        <w:adjustRightInd/>
        <w:snapToGrid/>
        <w:spacing w:line="560" w:lineRule="exact"/>
        <w:ind w:left="0" w:leftChars="0" w:firstLine="1159" w:firstLineChars="370"/>
        <w:textAlignment w:val="auto"/>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3643950A">
      <w:pPr>
        <w:keepNext w:val="0"/>
        <w:keepLines w:val="0"/>
        <w:pageBreakBefore w:val="0"/>
        <w:widowControl w:val="0"/>
        <w:kinsoku/>
        <w:wordWrap/>
        <w:overflowPunct/>
        <w:topLinePunct w:val="0"/>
        <w:autoSpaceDE/>
        <w:autoSpaceDN/>
        <w:bidi w:val="0"/>
        <w:adjustRightInd/>
        <w:snapToGrid/>
        <w:spacing w:line="560" w:lineRule="exact"/>
        <w:ind w:left="0" w:leftChars="0" w:firstLine="533" w:firstLineChars="17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1.项目背景</w:t>
      </w:r>
    </w:p>
    <w:p w14:paraId="113B27D5">
      <w:pPr>
        <w:keepNext w:val="0"/>
        <w:keepLines w:val="0"/>
        <w:pageBreakBefore w:val="0"/>
        <w:widowControl w:val="0"/>
        <w:kinsoku/>
        <w:wordWrap/>
        <w:overflowPunct/>
        <w:topLinePunct w:val="0"/>
        <w:autoSpaceDE/>
        <w:autoSpaceDN/>
        <w:bidi w:val="0"/>
        <w:adjustRightInd/>
        <w:snapToGrid/>
        <w:spacing w:line="560" w:lineRule="exact"/>
        <w:ind w:left="0" w:leftChars="0" w:firstLine="530" w:firstLineChars="17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研发制剂是和田地区药物研究所按照原始处方，改变剂型所研究出来的妇科凝胶剂。原处方来源于维吾尔医学经典名方《卡地尔方剂集》，《卡拉巴丁爱在木和艾克买力》著名维吾尔医药古籍中“拍日孜节”处方的演变方，该方由儿茶、玫瑰花、石榴花、黄连等八味药材配伍组成，具有清热解毒、收敛消炎、祛腐生肌、活血化瘀、疏经通络、收敛止带的作用。其中石榴花，海螵蛸，没食子，黄连起收敛消炎，清热止血，去腐生肌，除癣止痒，祛腐愈伤，止痛止带的作用；儿茶，芫荽子，石榴皮，玫瑰花可起凉血止血，消炎退肿，生肌愈伤的作用。全方合用起到收敛消炎，除腐愈伤，止痛止带等作用。原处方长期在和田地区维吾尔医医院在妇科临床使用，证实有收敛消炎的作用，主要用于治疗妇科肿瘤。</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本项目研究内容，在现有的研究成果基础上，开展制剂临床前研究工作，完成</w:t>
      </w:r>
      <w:r>
        <w:rPr>
          <w:rStyle w:val="19"/>
          <w:rFonts w:hint="eastAsia" w:ascii="仿宋_GB2312" w:hAnsi="仿宋_GB2312" w:eastAsia="仿宋_GB2312" w:cs="仿宋_GB2312"/>
          <w:b w:val="0"/>
          <w:bCs w:val="0"/>
          <w:spacing w:val="-4"/>
          <w:sz w:val="32"/>
          <w:szCs w:val="32"/>
          <w:lang w:val="en-US" w:eastAsia="zh-CN"/>
        </w:rPr>
        <w:t>三</w:t>
      </w:r>
      <w:r>
        <w:rPr>
          <w:rStyle w:val="19"/>
          <w:rFonts w:hint="eastAsia" w:ascii="仿宋_GB2312" w:hAnsi="仿宋_GB2312" w:eastAsia="仿宋_GB2312" w:cs="仿宋_GB2312"/>
          <w:b w:val="0"/>
          <w:bCs w:val="0"/>
          <w:spacing w:val="-4"/>
          <w:sz w:val="32"/>
          <w:szCs w:val="32"/>
        </w:rPr>
        <w:t xml:space="preserve">年的相关研究后，申报临床批件。  </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通过此次研究，可以实现中、西、医药学的完美结合，顺应政府推动中医药发展的举措，让社会进一步认可中药，在中医药事业做大做强的道路上更进一步发展，特此设立该项目。</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2.主要内容</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科技厅“天山英才”科技创新领军人才项目《妇科凝胶创新药的临床前研究》项目，于2024年3月1日起已启动项目。项目起止时间预定为2024年3月至2027年3月。经费总额为200万元，分</w:t>
      </w:r>
      <w:r>
        <w:rPr>
          <w:rStyle w:val="19"/>
          <w:rFonts w:hint="eastAsia" w:ascii="仿宋_GB2312" w:hAnsi="仿宋_GB2312" w:eastAsia="仿宋_GB2312" w:cs="仿宋_GB2312"/>
          <w:b w:val="0"/>
          <w:bCs w:val="0"/>
          <w:spacing w:val="-4"/>
          <w:sz w:val="32"/>
          <w:szCs w:val="32"/>
          <w:lang w:val="en-US" w:eastAsia="zh-CN"/>
        </w:rPr>
        <w:t>3</w:t>
      </w:r>
      <w:r>
        <w:rPr>
          <w:rStyle w:val="19"/>
          <w:rFonts w:hint="eastAsia" w:ascii="仿宋_GB2312" w:hAnsi="仿宋_GB2312" w:eastAsia="仿宋_GB2312" w:cs="仿宋_GB2312"/>
          <w:b w:val="0"/>
          <w:bCs w:val="0"/>
          <w:spacing w:val="-4"/>
          <w:sz w:val="32"/>
          <w:szCs w:val="32"/>
        </w:rPr>
        <w:t>年拨付给本单位，每一年度经费为66.67万元。</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3.实施情况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实施主体：和田地区药物研究所。</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实施时间：本项目实施期限为2024年1月—2024年12月。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实施情况：2023年度第二批“天山英才”培养计划科技创新领军人才项目，第一轮项目资金66.67万元；其中：30%，20.001万元，可用于个人生活补助，一次性发放，作为政府奖金，按规定免征个人所得税。将20.00万元支付给阿迪力·艾斯托拉同志。</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为促进本单位天山英才项目工作，按照项目设备采购计划和有关规章制度，运用政采云平台，按照自己的需求，对比多家商户上架的仪器品牌，型号，价格等因素，选出采购所需仪器设备（生物显微镜），总额为36150.00元整。设备已经于6月8日到达实验室，并于7月份派遣一名工作人员去往广东药科大学学习，已于10月份回到单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过1年的实验研究工作，目前基本上完成今年的实验工作任务，正整理相关实验数据及资料。计划年底之前完成新药研发工作的阶段性工作药学基础研究及资料整理工作。接下来任务是完成对妇科肿瘤的药理学与毒理学方面实验并且进行实验数据的整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4.资金投入和使用情况</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（1）项目资金安排落实、总投入等情况分析</w:t>
      </w:r>
    </w:p>
    <w:p w14:paraId="7B75C766">
      <w:pPr>
        <w:keepNext w:val="0"/>
        <w:keepLines w:val="0"/>
        <w:pageBreakBefore w:val="0"/>
        <w:widowControl w:val="0"/>
        <w:kinsoku/>
        <w:wordWrap/>
        <w:overflowPunct/>
        <w:topLinePunct w:val="0"/>
        <w:autoSpaceDE/>
        <w:autoSpaceDN/>
        <w:bidi w:val="0"/>
        <w:adjustRightInd/>
        <w:snapToGrid/>
        <w:spacing w:line="560" w:lineRule="exact"/>
        <w:ind w:left="0" w:leftChars="0" w:firstLine="530" w:firstLineChars="170"/>
        <w:jc w:val="left"/>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本项目预算安排总额为66.67万元，资金来源为本级部门预算（自治区专项资金），其中：财政资金66.67万元，其他资金0万元，2024年实际收到预算资金66.67万元，预算资金到位率为100%。</w:t>
      </w:r>
      <w:r>
        <w:rPr>
          <w:rStyle w:val="19"/>
          <w:rFonts w:hint="eastAsia" w:ascii="仿宋_GB2312" w:hAnsi="仿宋_GB2312" w:eastAsia="仿宋_GB2312" w:cs="仿宋_GB2312"/>
          <w:b w:val="0"/>
          <w:bCs w:val="0"/>
          <w:spacing w:val="-4"/>
          <w:sz w:val="32"/>
          <w:szCs w:val="32"/>
          <w:lang w:val="en-US" w:eastAsia="zh-CN"/>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（2）项目资金实际使用情况分析</w:t>
      </w:r>
    </w:p>
    <w:p w14:paraId="212373F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val="0"/>
          <w:bCs w:val="0"/>
          <w:spacing w:val="-4"/>
          <w:sz w:val="32"/>
          <w:szCs w:val="32"/>
          <w:lang w:val="en-US" w:eastAsia="zh-CN"/>
        </w:rPr>
        <w:t>本项目实际支付资金66.67万元，预算执行率100%。本项目资金主要用于支付其中：30%个人生活补助20.00万元、采购设备（生物显微镜）费用3.62万元、热合美康宫栓研发技术服务费用42万元、天山英才领军科技人才项目培训费0.964万元、申报书费用0.09万元。</w:t>
      </w:r>
    </w:p>
    <w:p w14:paraId="38F146A1">
      <w:pPr>
        <w:keepNext w:val="0"/>
        <w:keepLines w:val="0"/>
        <w:pageBreakBefore w:val="0"/>
        <w:widowControl w:val="0"/>
        <w:kinsoku/>
        <w:wordWrap/>
        <w:overflowPunct/>
        <w:topLinePunct w:val="0"/>
        <w:autoSpaceDE/>
        <w:autoSpaceDN/>
        <w:bidi w:val="0"/>
        <w:adjustRightInd/>
        <w:snapToGrid/>
        <w:spacing w:line="560" w:lineRule="exact"/>
        <w:ind w:left="0" w:leftChars="0" w:firstLine="1469" w:firstLineChars="469"/>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（二）项目绩效目标</w:t>
      </w:r>
    </w:p>
    <w:p w14:paraId="6D5216B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1.总体目标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在新药研发领域，和田地区拥有丰富的中药材资源和独特的地理优势，这为新药的研发提供了坚实的物质基础。通过项目的推进，和田地区将能够充分利用这些资源，开发出具有地方特色的新药产品，这些产品将具有独特的疗效和市场竞争力。随着新药产品的陆续上市，预计将打开广阔的市场，带来可观的经济效益，同时也将提升和田地区的科技创新能力。</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2.阶段性目标</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前期准备工作：2023年度第二批“天山英才”培养计划科技创新领军人才项目，第一轮项目资金66.67万元；其中：20.00万元，可用于个人生活补助，一次性发放，作为政府奖金，按规定免征个人所得税。将20.00万元支付给阿迪力·艾斯托拉同志。</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为促进本单位天山英才项目工作，按照项目设备采购计划和有关规章制度，运用政采云平台，按照自己的需求，对比多家商户上架的仪器品牌，型号，价格等因素，选出采购所需仪器设备（生物显微镜），总额为36150.00元整。设备已经于6月8日到达实验室，并于7月份派遣一名工作人员去往广东药科大学学习，已于10月份回到单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过1年的实验研究工作，目前基本上完成今年的实验工作任务，正整理相关实验数据及资料。计划年底之前完成新药研发工作的阶段性工作药学基础研究及资料整理工作。接下来任务是完成对妇科肿瘤的药理学与毒理学方面实验并且进行实验数据的整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实施：按照前期沟通广东药科大学中药学院何新教授课题组签订技术服务合同内容，计划共同合作完成“妇科凝胶创新药”的相关试验。技术服务费总额为：70万元；技术服务费由和田地区药物研究所分2期支付广东药科大学。第一期：合同签订后12个月内（2024年5月）支付第一期技术服务费42万元（技术服务费总额的60％），已完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2024年7月由我所派一名工作人员到广东药科大学中药学院进行项目实验的相关学习，此次学习时间为93天，差旅费为9640.00元，已完成。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根据（新财[2022]8号）规定，其中：30%，20.001万元（贰拾万零壹拾元整），可用于个人生活补助，一次性发放，作为政府奖金，按规定免征个人所得税。按文件要求，将20.001万元（贰拾万零壹拾元整）支付给阿迪力·艾斯托拉同志。</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为促进本单位天山英才项目工作，按照项目设备采购计划和有关规章制度，运用政采云平台，按照自己的需求，对比多家商户上架的仪器品牌，型号，价格等因素，选出采购所需仪器设备（生物显微镜），总额为36150.00（叁万陆仟壹佰伍拾）元整。</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2024年3月将900元用于妇科凝胶创新药项目申报书、预算书、任务书等其他材料的印刷，总额为900元。</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项目完成：已严格按照项目预算将66.67万元项目资金执行完毕。</w:t>
      </w:r>
    </w:p>
    <w:p w14:paraId="235176AD">
      <w:pPr>
        <w:keepNext w:val="0"/>
        <w:keepLines w:val="0"/>
        <w:pageBreakBefore w:val="0"/>
        <w:widowControl w:val="0"/>
        <w:kinsoku/>
        <w:wordWrap/>
        <w:overflowPunct/>
        <w:topLinePunct w:val="0"/>
        <w:autoSpaceDE/>
        <w:autoSpaceDN/>
        <w:bidi w:val="0"/>
        <w:adjustRightInd/>
        <w:snapToGrid/>
        <w:spacing w:line="560" w:lineRule="exact"/>
        <w:ind w:left="0" w:leftChars="0" w:firstLine="1576" w:firstLineChars="503"/>
        <w:textAlignment w:val="auto"/>
        <w:rPr>
          <w:rStyle w:val="19"/>
          <w:rFonts w:hint="eastAsia" w:ascii="仿宋_GB2312" w:hAnsi="仿宋_GB2312" w:eastAsia="仿宋_GB2312" w:cs="仿宋_GB2312"/>
          <w:b/>
          <w:bCs w:val="0"/>
          <w:spacing w:val="-4"/>
          <w:sz w:val="32"/>
          <w:szCs w:val="32"/>
        </w:rPr>
      </w:pPr>
      <w:r>
        <w:rPr>
          <w:rStyle w:val="19"/>
          <w:rFonts w:hint="eastAsia" w:ascii="仿宋_GB2312" w:hAnsi="仿宋_GB2312" w:eastAsia="仿宋_GB2312" w:cs="仿宋_GB2312"/>
          <w:b/>
          <w:bCs w:val="0"/>
          <w:spacing w:val="-4"/>
          <w:sz w:val="32"/>
          <w:szCs w:val="32"/>
        </w:rPr>
        <w:t>二、绩效评价工作开展情况</w:t>
      </w:r>
    </w:p>
    <w:p w14:paraId="6749B961">
      <w:pPr>
        <w:keepNext w:val="0"/>
        <w:keepLines w:val="0"/>
        <w:pageBreakBefore w:val="0"/>
        <w:widowControl w:val="0"/>
        <w:kinsoku/>
        <w:wordWrap/>
        <w:overflowPunct/>
        <w:topLinePunct w:val="0"/>
        <w:autoSpaceDE/>
        <w:autoSpaceDN/>
        <w:bidi w:val="0"/>
        <w:adjustRightInd/>
        <w:snapToGrid/>
        <w:spacing w:line="560" w:lineRule="exact"/>
        <w:ind w:left="0" w:leftChars="0" w:firstLine="567" w:firstLineChars="181"/>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（一）绩效评价目的、对象和范围</w:t>
      </w:r>
    </w:p>
    <w:p w14:paraId="25D969E4">
      <w:pPr>
        <w:keepNext w:val="0"/>
        <w:keepLines w:val="0"/>
        <w:pageBreakBefore w:val="0"/>
        <w:widowControl w:val="0"/>
        <w:kinsoku/>
        <w:wordWrap/>
        <w:overflowPunct/>
        <w:topLinePunct w:val="0"/>
        <w:autoSpaceDE/>
        <w:autoSpaceDN/>
        <w:bidi w:val="0"/>
        <w:adjustRightInd/>
        <w:snapToGrid/>
        <w:spacing w:line="560" w:lineRule="exact"/>
        <w:ind w:left="0" w:leftChars="0" w:firstLine="533" w:firstLineChars="17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1.绩效评价的目的</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和地财行〔2024〕8号-2024年新疆人才发展基金第一轮支持资金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9"/>
          <w:rFonts w:hint="eastAsia" w:ascii="仿宋_GB2312" w:hAnsi="仿宋_GB2312" w:eastAsia="仿宋_GB2312" w:cs="仿宋_GB2312"/>
          <w:b/>
          <w:bCs/>
          <w:spacing w:val="-4"/>
          <w:sz w:val="32"/>
          <w:szCs w:val="32"/>
        </w:rPr>
        <w:t>三是</w:t>
      </w:r>
      <w:r>
        <w:rPr>
          <w:rStyle w:val="19"/>
          <w:rFonts w:hint="eastAsia" w:ascii="仿宋_GB2312" w:hAnsi="仿宋_GB2312" w:eastAsia="仿宋_GB2312" w:cs="仿宋_GB2312"/>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9"/>
          <w:rFonts w:hint="eastAsia" w:ascii="仿宋_GB2312" w:hAnsi="仿宋_GB2312" w:eastAsia="仿宋_GB2312" w:cs="仿宋_GB2312"/>
          <w:b/>
          <w:bCs/>
          <w:spacing w:val="-4"/>
          <w:sz w:val="32"/>
          <w:szCs w:val="32"/>
        </w:rPr>
        <w:t>四是</w:t>
      </w:r>
      <w:r>
        <w:rPr>
          <w:rStyle w:val="19"/>
          <w:rFonts w:hint="eastAsia" w:ascii="仿宋_GB2312" w:hAnsi="仿宋_GB2312" w:eastAsia="仿宋_GB2312" w:cs="仿宋_GB2312"/>
          <w:b w:val="0"/>
          <w:bCs w:val="0"/>
          <w:spacing w:val="-4"/>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2.绩效评价对象</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和地财行〔2024〕8号-2024年新疆人才发展基金第一轮支持资金项目，评价核心为项目的资金投入、产出及效益。</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3.绩效评价范围</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290080C">
      <w:pPr>
        <w:keepNext w:val="0"/>
        <w:keepLines w:val="0"/>
        <w:pageBreakBefore w:val="0"/>
        <w:widowControl w:val="0"/>
        <w:kinsoku/>
        <w:wordWrap/>
        <w:overflowPunct/>
        <w:topLinePunct w:val="0"/>
        <w:autoSpaceDE/>
        <w:autoSpaceDN/>
        <w:bidi w:val="0"/>
        <w:adjustRightInd/>
        <w:snapToGrid/>
        <w:spacing w:line="560" w:lineRule="exact"/>
        <w:ind w:left="0" w:leftChars="0" w:firstLine="313" w:firstLineChars="1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（二）绩效评价原则、评价指标体系、评价方法、评价标准</w:t>
      </w:r>
    </w:p>
    <w:p w14:paraId="31681F7C">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1.绩效评价原则</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（4）公开透明。绩效评价结果应依法依规公开，并自觉接受社会监督。</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根据以上原则，绩效评价应遵循如下要求:</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2）保证评价结果的真实性、公正性，提高评价报告的公信力。</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2.绩效评价指标体系</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3.评价方法</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4.评价标准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55AD112">
      <w:pPr>
        <w:keepNext w:val="0"/>
        <w:keepLines w:val="0"/>
        <w:pageBreakBefore w:val="0"/>
        <w:widowControl w:val="0"/>
        <w:kinsoku/>
        <w:wordWrap/>
        <w:overflowPunct/>
        <w:topLinePunct w:val="0"/>
        <w:autoSpaceDE/>
        <w:autoSpaceDN/>
        <w:bidi w:val="0"/>
        <w:adjustRightInd/>
        <w:snapToGrid/>
        <w:spacing w:line="560" w:lineRule="exact"/>
        <w:ind w:left="0" w:leftChars="0" w:firstLine="567" w:firstLineChars="181"/>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（三）绩效评价工作过程</w:t>
      </w:r>
    </w:p>
    <w:p w14:paraId="5192D842">
      <w:pPr>
        <w:keepNext w:val="0"/>
        <w:keepLines w:val="0"/>
        <w:pageBreakBefore w:val="0"/>
        <w:widowControl w:val="0"/>
        <w:kinsoku/>
        <w:wordWrap/>
        <w:overflowPunct/>
        <w:topLinePunct w:val="0"/>
        <w:autoSpaceDE/>
        <w:autoSpaceDN/>
        <w:bidi w:val="0"/>
        <w:adjustRightInd/>
        <w:snapToGrid/>
        <w:spacing w:line="560" w:lineRule="exact"/>
        <w:ind w:left="0" w:leftChars="0" w:firstLine="219" w:firstLineChars="7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1.前期准备</w:t>
      </w:r>
    </w:p>
    <w:p w14:paraId="15E4961C">
      <w:pPr>
        <w:keepNext w:val="0"/>
        <w:keepLines w:val="0"/>
        <w:pageBreakBefore w:val="0"/>
        <w:widowControl w:val="0"/>
        <w:kinsoku/>
        <w:wordWrap/>
        <w:overflowPunct/>
        <w:topLinePunct w:val="0"/>
        <w:autoSpaceDE/>
        <w:autoSpaceDN/>
        <w:bidi w:val="0"/>
        <w:adjustRightInd/>
        <w:snapToGrid/>
        <w:spacing w:line="560" w:lineRule="exact"/>
        <w:ind w:left="0" w:leftChars="0" w:firstLine="218" w:firstLineChars="7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马元甲（评价小组组长）：主要负责制定评价计划，统筹和安排。</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阿卜杜列提普·奥布力（评价小组组员）：主要负责明确评价目的、范围、方法和时间节点。</w:t>
      </w:r>
      <w:r>
        <w:rPr>
          <w:rStyle w:val="19"/>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穆拉迪力·约麦尔江（评价小组组员）：主要负责根据相关资料填写绩效自评报告。</w:t>
      </w:r>
      <w:r>
        <w:rPr>
          <w:rStyle w:val="19"/>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2.组织实施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3.分析评价</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p>
    <w:p w14:paraId="53214472">
      <w:pPr>
        <w:keepNext w:val="0"/>
        <w:keepLines w:val="0"/>
        <w:pageBreakBefore w:val="0"/>
        <w:widowControl w:val="0"/>
        <w:kinsoku/>
        <w:wordWrap/>
        <w:overflowPunct/>
        <w:topLinePunct w:val="0"/>
        <w:autoSpaceDE/>
        <w:autoSpaceDN/>
        <w:bidi w:val="0"/>
        <w:adjustRightInd/>
        <w:snapToGrid/>
        <w:spacing w:line="560" w:lineRule="exact"/>
        <w:ind w:left="0" w:leftChars="0" w:firstLine="533" w:firstLineChars="17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4.撰写与提交评价报告</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5.问题整改</w:t>
      </w:r>
    </w:p>
    <w:p w14:paraId="0ECD0BB2">
      <w:pPr>
        <w:keepNext w:val="0"/>
        <w:keepLines w:val="0"/>
        <w:pageBreakBefore w:val="0"/>
        <w:widowControl w:val="0"/>
        <w:kinsoku/>
        <w:wordWrap/>
        <w:overflowPunct/>
        <w:topLinePunct w:val="0"/>
        <w:autoSpaceDE/>
        <w:autoSpaceDN/>
        <w:bidi w:val="0"/>
        <w:adjustRightInd/>
        <w:snapToGrid/>
        <w:spacing w:line="560" w:lineRule="exact"/>
        <w:ind w:left="0" w:leftChars="0" w:firstLine="530" w:firstLineChars="17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6.档案整理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0D068999">
      <w:pPr>
        <w:keepNext w:val="0"/>
        <w:keepLines w:val="0"/>
        <w:pageBreakBefore w:val="0"/>
        <w:widowControl w:val="0"/>
        <w:kinsoku/>
        <w:wordWrap/>
        <w:overflowPunct/>
        <w:topLinePunct w:val="0"/>
        <w:autoSpaceDE/>
        <w:autoSpaceDN/>
        <w:bidi w:val="0"/>
        <w:adjustRightInd/>
        <w:snapToGrid/>
        <w:spacing w:line="560" w:lineRule="exact"/>
        <w:ind w:left="0" w:leftChars="0" w:firstLine="940" w:firstLineChars="300"/>
        <w:textAlignment w:val="auto"/>
        <w:rPr>
          <w:rStyle w:val="19"/>
          <w:rFonts w:hint="eastAsia" w:ascii="仿宋_GB2312" w:hAnsi="仿宋_GB2312" w:eastAsia="仿宋_GB2312" w:cs="仿宋_GB2312"/>
          <w:b w:val="0"/>
          <w:spacing w:val="-4"/>
          <w:sz w:val="32"/>
          <w:szCs w:val="32"/>
        </w:rPr>
      </w:pPr>
      <w:r>
        <w:rPr>
          <w:rStyle w:val="19"/>
          <w:rFonts w:hint="eastAsia" w:ascii="仿宋_GB2312" w:hAnsi="仿宋_GB2312" w:eastAsia="仿宋_GB2312" w:cs="仿宋_GB2312"/>
          <w:b/>
          <w:bCs w:val="0"/>
          <w:spacing w:val="-4"/>
          <w:sz w:val="32"/>
          <w:szCs w:val="32"/>
        </w:rPr>
        <w:t>三、综合评价情况及评价结论</w:t>
      </w:r>
    </w:p>
    <w:p w14:paraId="4E77B52E">
      <w:pPr>
        <w:keepNext w:val="0"/>
        <w:keepLines w:val="0"/>
        <w:pageBreakBefore w:val="0"/>
        <w:widowControl w:val="0"/>
        <w:kinsoku/>
        <w:wordWrap/>
        <w:overflowPunct/>
        <w:topLinePunct w:val="0"/>
        <w:autoSpaceDE/>
        <w:autoSpaceDN/>
        <w:bidi w:val="0"/>
        <w:adjustRightInd/>
        <w:snapToGrid/>
        <w:spacing w:line="560" w:lineRule="exact"/>
        <w:ind w:left="0" w:leftChars="0" w:firstLine="533" w:firstLineChars="17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（一）综合评价情况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经</w:t>
      </w:r>
      <w:r>
        <w:rPr>
          <w:rStyle w:val="19"/>
          <w:rFonts w:hint="eastAsia" w:ascii="仿宋_GB2312" w:hAnsi="仿宋_GB2312" w:eastAsia="仿宋_GB2312" w:cs="仿宋_GB2312"/>
          <w:b w:val="0"/>
          <w:bCs w:val="0"/>
          <w:spacing w:val="-4"/>
          <w:sz w:val="32"/>
          <w:szCs w:val="32"/>
        </w:rPr>
        <w:t>评价，本项目达成年初设立的绩效目标，在实施过程中取得了良好的成效，具体表现在以下三方面：</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在人才培养方面，该研究所为医药专业人才提供了良好的学习和成长平台。通过科研项目实践、学术交流活动以及与高校等机构的合作，培养了一批具有扎实专业知识和创新能力的药物研究、开发和管理人才。我所在7月份派一名工作人员去广东药科大学进行3个月的业务学习。</w:t>
      </w: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项目的推进对于和田地区中医药产业的发展具有重要意义，特别是在新药研发这一关键领域。随着项目的深入实施，和田地区将能够形成一系列具有自主知识产权的新药产品，这不仅能够满足市场的需求，还能为地区经济注入新的活力，推动产业的持续增长。</w:t>
      </w:r>
      <w:r>
        <w:rPr>
          <w:rStyle w:val="19"/>
          <w:rFonts w:hint="eastAsia" w:ascii="仿宋_GB2312" w:hAnsi="仿宋_GB2312" w:eastAsia="仿宋_GB2312" w:cs="仿宋_GB2312"/>
          <w:b/>
          <w:bCs/>
          <w:spacing w:val="-4"/>
          <w:sz w:val="32"/>
          <w:szCs w:val="32"/>
        </w:rPr>
        <w:t>三是</w:t>
      </w:r>
      <w:r>
        <w:rPr>
          <w:rStyle w:val="19"/>
          <w:rFonts w:hint="eastAsia" w:ascii="仿宋_GB2312" w:hAnsi="仿宋_GB2312" w:eastAsia="仿宋_GB2312" w:cs="仿宋_GB2312"/>
          <w:b w:val="0"/>
          <w:bCs w:val="0"/>
          <w:spacing w:val="-4"/>
          <w:sz w:val="32"/>
          <w:szCs w:val="32"/>
        </w:rPr>
        <w:t>在新药研发领域，和田地区拥有丰富的中药材资源和独特的地理优势，这为新药的研发提供了坚实的物质基础。通过项目的推进，和田地区将能够充分利用这些资源，开发出具有地方特色的新药产品，这些产品将具有独特的疗效和市场竞争力。随着新药产品的陆续上市，预计将打开广阔的市场，带来可观的经济效益，同时也将提升和田地区的科技创新能力。</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（二）评价结论</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97分，绩效评级为“优”。综合评价结论如下：本项目共设置三级指标数量17个，实现三级指标数量16个，总体完成率为97%</w:t>
      </w:r>
      <w:r>
        <w:rPr>
          <w:rStyle w:val="19"/>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项目决策类指标共设置6个，满分指标5个，权重分21分，得分18分，得分率85.71%；</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项目产出类指标共设置4个，满分指标4个，权重分20分，得分20分，得分率100%；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项目效益类指标共设置2个，满分指标2个，权重分40分，得分40分，得分率100%。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详细情况见“附件2：项目综合得分表”。</w:t>
      </w:r>
    </w:p>
    <w:p w14:paraId="187D72B5">
      <w:pPr>
        <w:keepNext w:val="0"/>
        <w:keepLines w:val="0"/>
        <w:pageBreakBefore w:val="0"/>
        <w:widowControl w:val="0"/>
        <w:kinsoku/>
        <w:wordWrap/>
        <w:overflowPunct/>
        <w:topLinePunct w:val="0"/>
        <w:autoSpaceDE/>
        <w:autoSpaceDN/>
        <w:bidi w:val="0"/>
        <w:adjustRightInd/>
        <w:snapToGrid/>
        <w:spacing w:line="560" w:lineRule="exact"/>
        <w:ind w:left="0" w:leftChars="0" w:firstLine="1266" w:firstLineChars="404"/>
        <w:textAlignment w:val="auto"/>
        <w:rPr>
          <w:rStyle w:val="19"/>
          <w:rFonts w:hint="eastAsia" w:ascii="仿宋_GB2312" w:hAnsi="仿宋_GB2312" w:eastAsia="仿宋_GB2312" w:cs="仿宋_GB2312"/>
        </w:rPr>
      </w:pPr>
      <w:r>
        <w:rPr>
          <w:rStyle w:val="19"/>
          <w:rFonts w:hint="eastAsia" w:ascii="仿宋_GB2312" w:hAnsi="仿宋_GB2312" w:eastAsia="仿宋_GB2312" w:cs="仿宋_GB2312"/>
          <w:b/>
          <w:bCs w:val="0"/>
          <w:spacing w:val="-4"/>
          <w:sz w:val="32"/>
          <w:szCs w:val="32"/>
        </w:rPr>
        <w:t>四、绩效评价指标分析</w:t>
      </w:r>
      <w:r>
        <w:rPr>
          <w:rStyle w:val="19"/>
          <w:rFonts w:hint="eastAsia" w:ascii="仿宋_GB2312" w:hAnsi="仿宋_GB2312" w:eastAsia="仿宋_GB2312" w:cs="仿宋_GB2312"/>
        </w:rPr>
        <w:t xml:space="preserve"> </w:t>
      </w:r>
    </w:p>
    <w:p w14:paraId="397963C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w:t>
      </w:r>
      <w:r>
        <w:rPr>
          <w:rStyle w:val="19"/>
          <w:rFonts w:hint="eastAsia" w:ascii="仿宋_GB2312" w:hAnsi="仿宋_GB2312" w:eastAsia="仿宋_GB2312" w:cs="仿宋_GB2312"/>
          <w:spacing w:val="-4"/>
          <w:sz w:val="32"/>
          <w:szCs w:val="32"/>
        </w:rPr>
        <w:t>项目决策情况</w:t>
      </w:r>
    </w:p>
    <w:p w14:paraId="07C0E962">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项目决策类指标由3个二级指标和6个三级指标构成，权重分21分，实际得分18分。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1.项目立项情况分析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（1）立项依据充分性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立项符合和田地区财政局颁发的《2024年新疆人才发展基金第一轮支持资金项目通知》（和地财行〔2024〕8号），符合行业发展规划和政策要求；本项目立项符合《和田地区药物研究所单位配置内设机构和人员编制规定》中职责范围，属于我单位履职所需；根据《财政资金直接支付申请书》，本项目资金性质为“公共财政预算”功能分类为“2060208科技人才队伍建设”，符合中央、地方事权支出责任划分原则；经检查我单位财政应用平台指标，本项目不存在重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（2）立项程序规范性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地财行〔2024〕8号》中：“2024年新疆人才发展基金第一轮支持资金项目通知”文件要求实施项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2.绩效目标情况分析</w:t>
      </w:r>
      <w:r>
        <w:rPr>
          <w:rFonts w:hint="eastAsia" w:ascii="仿宋_GB2312" w:hAnsi="仿宋_GB2312" w:eastAsia="仿宋_GB2312" w:cs="仿宋_GB2312"/>
          <w:b/>
          <w:bCs/>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（1）绩效目标合理性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已设置年度绩效目标，具体内容为“发展人才数量，项目总投资为66.67万元，项目计划于2024年12月完成。通过本项目的实施，促进人才培养，科学研究和社会服务协调发展，待项目实施完成，争取使受益人群满意度不低于95%”；本项目实际工作内容为：截止2024年12月31日，本项目实际支出资金66.67万元，预算执行率为100.00%。实际用于促进人才培养，科学研究和社会服务协调发展；绩效目标与实际工作内容一致，两者具有相关性;本项目按照绩效目标完成了数量指标、质量指标、时效指标、成本指标，有效促进人才培养，科学研究和社会服务协调发展，年度绩效目标完成，预期产出效益和效果符合正常的业绩水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（2）绩效指标明确性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6个，定量指标4个，定性指标2个，指标量化率为66.67%，量化率未达70.00%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综上所述，本指标满分为3分，根据评分标准得0分，本项目所设置绩效指标明确。</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3.资金投入情况分析</w:t>
      </w:r>
      <w:r>
        <w:rPr>
          <w:rFonts w:hint="eastAsia" w:ascii="仿宋_GB2312" w:hAnsi="仿宋_GB2312" w:eastAsia="仿宋_GB2312" w:cs="仿宋_GB2312"/>
          <w:b/>
          <w:bCs/>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（1）预算编制科学性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本项目根据往年历史数据及市场询价情况编制预算，经单位内部会议及财政业务科室审核确定预算金额，即预算编制较科学且经过论证；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申请内容为发展人才数量，项目总投资为66.67万元，项目计划于2024年12月完成。通过本项目的实施，促进人才培养，科学研究和社会服务协调发展，待项目实施完成，争取使受益人群满意度不低于95%，项目实际内容为本项目实际形成支出66.67万元，已完成发展人才数量1个的任务，达到了促进人才培养，科学研究和社会服务协调发展的效益，支持人选满意度达到100%，预算申请与《和地财行〔2024〕8号-2024年新疆人才发展基金第一轮支持资金项目实施方案》中涉及的项目内容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本项目预算申请资金66.67万元，我单位在预算申请中严格按照单位标准和数量进行核算。本项目预算额度测算依据充分，严格按照标准编制，预算确定资金量与实际工作任务相匹配；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（2）资金分配合理性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分配资金以《关于申请2024年度和田地区药物研究所“天山英才”项目资金的请示》和《2024年度和田地区药物研究所“天山英才”项目实施方案》为依据进行资金分配，预算资金分配依据充分。本项目实际到位资金136.77万元，实际分配资金与我单位提交申请的资金额度一致，资金分配额度合理，与我单位实际需求相适应。</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2A33BBDF">
      <w:pPr>
        <w:keepNext w:val="0"/>
        <w:keepLines w:val="0"/>
        <w:pageBreakBefore w:val="0"/>
        <w:widowControl w:val="0"/>
        <w:kinsoku/>
        <w:wordWrap/>
        <w:overflowPunct/>
        <w:topLinePunct w:val="0"/>
        <w:autoSpaceDE/>
        <w:autoSpaceDN/>
        <w:bidi w:val="0"/>
        <w:adjustRightInd/>
        <w:snapToGrid/>
        <w:spacing w:line="560" w:lineRule="exact"/>
        <w:ind w:left="0" w:leftChars="0" w:firstLine="567" w:firstLineChars="181"/>
        <w:textAlignment w:val="auto"/>
        <w:rPr>
          <w:rStyle w:val="19"/>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二</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项目过程情况</w:t>
      </w:r>
    </w:p>
    <w:p w14:paraId="50902A1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1.资金管理情况分析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（1）资金到位率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本项目预算资金为66.67万元，其中：本级财政安排资金66.67万元，其他资金0万元，实际到位资金66.67万元，资金到位率=（实际到位资金/预算资金）×100%=（66.67/66.67）*100%=100%。得分=资金到位率*分值=100%*4=4分。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（2）预算执行率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本项目实际支出资金66.67万元，预算执行率=（实际支出资金/实际到位资金）×100%=（66.67/66.67）*100%=100%。得分=预算执行率*分值=100%*5=5分。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（3）资金使用合规性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药物研究所单位资金管理办法》《和田地区药物研究所专项资金管理办法》，资金的拨付有完整的审批程序和手续，资金实际使用方向与预算批复用途一致，不存在截留、挤占、挪用、虚列支出的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2.组织实施情况分析</w:t>
      </w:r>
      <w:r>
        <w:rPr>
          <w:rFonts w:hint="eastAsia" w:ascii="仿宋_GB2312" w:hAnsi="仿宋_GB2312" w:eastAsia="仿宋_GB2312" w:cs="仿宋_GB2312"/>
          <w:b/>
          <w:bCs/>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（1）管理制度健全性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已制定《和田地区药物研究所资金管理办法》《和田地区药物研究所收支业务管理制度》《和田地区药物研究所政府采购业务管理制度》《和田地区药物研究所合同管理制度》，上述已建立的制度均符合行政事业单位内控管理要求，财务和业务管理制度合法、合规、完整，本项目执行符合上述制度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（2）制度执行有效性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仿宋_GB2312" w:hAnsi="仿宋_GB2312" w:eastAsia="仿宋_GB2312" w:cs="仿宋_GB2312"/>
          <w:b w:val="0"/>
          <w:bCs w:val="0"/>
          <w:spacing w:val="-4"/>
          <w:sz w:val="32"/>
          <w:szCs w:val="32"/>
        </w:rPr>
        <w:t>以及本单位资金管理办法执行，项目启动实施后，为了加快本项目的实施，成立了2024年度和田地区药物研究所《天山英才》项目工作领导小组，由党组书记阿迪力·艾斯托拉任组长，负责项目的组织工作；努尔比亚·塔里木任副组长，负责项目的实施工作；组员包括：米吉提·麦提赛迪，主要负责项目监督管理、验收以及资金核拨等工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7ED2886C">
      <w:pPr>
        <w:keepNext w:val="0"/>
        <w:keepLines w:val="0"/>
        <w:pageBreakBefore w:val="0"/>
        <w:widowControl w:val="0"/>
        <w:kinsoku/>
        <w:wordWrap/>
        <w:overflowPunct/>
        <w:topLinePunct w:val="0"/>
        <w:autoSpaceDE/>
        <w:autoSpaceDN/>
        <w:bidi w:val="0"/>
        <w:adjustRightInd/>
        <w:snapToGrid/>
        <w:spacing w:line="560" w:lineRule="exact"/>
        <w:ind w:left="0" w:leftChars="0" w:firstLine="567" w:firstLineChars="181"/>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三</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项目产出情况</w:t>
      </w:r>
    </w:p>
    <w:p w14:paraId="1DA4A47C">
      <w:pPr>
        <w:keepNext w:val="0"/>
        <w:keepLines w:val="0"/>
        <w:pageBreakBefore w:val="0"/>
        <w:widowControl w:val="0"/>
        <w:kinsoku/>
        <w:wordWrap/>
        <w:overflowPunct/>
        <w:topLinePunct w:val="0"/>
        <w:autoSpaceDE/>
        <w:autoSpaceDN/>
        <w:bidi w:val="0"/>
        <w:adjustRightInd/>
        <w:snapToGrid/>
        <w:spacing w:line="560" w:lineRule="exact"/>
        <w:ind w:left="0" w:leftChars="0"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项目产出类指标由4个二级指标和4个三级指标构成，权重分20分，实际得20分。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1.数量指标完成情况分析</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“发展人才数量”指标：预期指标值为≥1人，实际完成指标值为1人，指标完成率为100.00%。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2.质量指标完成情况分析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“资金发放及时性”指标：预期指标值为=100%，实际完成指标值为100%，指标完成率为100%。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3.时效指标完成情况分析</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“项目完成时间”指标：预期指标值为2024年12月31日前，实际完成指标值为2024年12月31日前，指标完成率为100%。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4.成本指标完成情况分析</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“支持资金”指标：预期指标值为≤66.67万元，实际完成指标值为66.67万元，指标完成率为100.00%。</w:t>
      </w:r>
    </w:p>
    <w:p w14:paraId="29CDFF11">
      <w:pPr>
        <w:keepNext w:val="0"/>
        <w:keepLines w:val="0"/>
        <w:pageBreakBefore w:val="0"/>
        <w:widowControl w:val="0"/>
        <w:kinsoku/>
        <w:wordWrap/>
        <w:overflowPunct/>
        <w:topLinePunct w:val="0"/>
        <w:autoSpaceDE/>
        <w:autoSpaceDN/>
        <w:bidi w:val="0"/>
        <w:adjustRightInd/>
        <w:snapToGrid/>
        <w:spacing w:line="560" w:lineRule="exact"/>
        <w:ind w:left="0" w:leftChars="0" w:firstLine="567" w:firstLineChars="181"/>
        <w:textAlignment w:val="auto"/>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b/>
          <w:spacing w:val="-4"/>
          <w:sz w:val="32"/>
          <w:szCs w:val="32"/>
          <w:lang w:val="en-US" w:eastAsia="zh-CN"/>
        </w:rPr>
        <w:t>四</w:t>
      </w:r>
      <w:r>
        <w:rPr>
          <w:rFonts w:hint="eastAsia" w:ascii="仿宋_GB2312" w:hAnsi="仿宋_GB2312" w:eastAsia="仿宋_GB2312" w:cs="仿宋_GB2312"/>
          <w:b/>
          <w:spacing w:val="-4"/>
          <w:sz w:val="32"/>
          <w:szCs w:val="32"/>
        </w:rPr>
        <w:t>）</w:t>
      </w:r>
      <w:r>
        <w:rPr>
          <w:rStyle w:val="19"/>
          <w:rFonts w:hint="eastAsia" w:ascii="仿宋_GB2312" w:hAnsi="仿宋_GB2312" w:eastAsia="仿宋_GB2312" w:cs="仿宋_GB2312"/>
          <w:spacing w:val="-4"/>
          <w:sz w:val="32"/>
          <w:szCs w:val="32"/>
        </w:rPr>
        <w:t>项目效益情况</w:t>
      </w:r>
    </w:p>
    <w:p w14:paraId="30AFF19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项目效益类指标由2个二级指标和2个三级指标构成，权重分40分，实际得分40分。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1.经济效益完成情况分析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2.社会效益完成情况分析</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“促进人才培养，科学研究和社会服务协调发展”指标：预期指标值为有效促进，实际完成指标值为基本达成目标，指标完成率为100.00%。</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3.生态效益完成情况分析</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4.可持续影响完成情况分析</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5.满意度指标完成情况分析</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“支持人选满意度”指标：预期指标值为≥95%，实际完成指标值为100%，指标完成率为100%。</w:t>
      </w:r>
    </w:p>
    <w:p w14:paraId="6E350377">
      <w:pPr>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Style w:val="19"/>
          <w:rFonts w:hint="eastAsia" w:ascii="仿宋_GB2312" w:hAnsi="仿宋_GB2312" w:eastAsia="仿宋_GB2312" w:cs="仿宋_GB2312"/>
          <w:b/>
          <w:bCs w:val="0"/>
          <w:spacing w:val="-4"/>
          <w:sz w:val="32"/>
          <w:szCs w:val="32"/>
        </w:rPr>
      </w:pPr>
      <w:r>
        <w:rPr>
          <w:rStyle w:val="19"/>
          <w:rFonts w:hint="eastAsia" w:ascii="仿宋_GB2312" w:hAnsi="仿宋_GB2312" w:eastAsia="仿宋_GB2312" w:cs="仿宋_GB2312"/>
          <w:b/>
          <w:bCs w:val="0"/>
          <w:spacing w:val="-4"/>
          <w:sz w:val="32"/>
          <w:szCs w:val="32"/>
        </w:rPr>
        <w:t>五、预算执行进度与绩效指标偏差</w:t>
      </w:r>
    </w:p>
    <w:p w14:paraId="2FA9B81C">
      <w:pPr>
        <w:keepNext w:val="0"/>
        <w:keepLines w:val="0"/>
        <w:pageBreakBefore w:val="0"/>
        <w:widowControl w:val="0"/>
        <w:kinsoku/>
        <w:wordWrap/>
        <w:overflowPunct/>
        <w:topLinePunct w:val="0"/>
        <w:autoSpaceDE/>
        <w:autoSpaceDN/>
        <w:bidi w:val="0"/>
        <w:adjustRightInd/>
        <w:snapToGrid/>
        <w:spacing w:line="560" w:lineRule="exact"/>
        <w:ind w:left="0" w:leftChars="0"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本项目年初预算资金总额为66.67万元，全年预算数为66.67万元，全年执行数为66.67万元，预算执行率为100.00%。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本项目共设置三级指标数量6个，满分指标数量6个，扣分指标数量0个，经分析计算所有三级指标完成率得出，本项目总体完成率为100%。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30CFD268">
      <w:pPr>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Style w:val="19"/>
          <w:rFonts w:hint="eastAsia" w:ascii="仿宋_GB2312" w:hAnsi="仿宋_GB2312" w:eastAsia="仿宋_GB2312" w:cs="仿宋_GB2312"/>
          <w:b/>
          <w:bCs w:val="0"/>
          <w:spacing w:val="-4"/>
          <w:sz w:val="32"/>
          <w:szCs w:val="32"/>
        </w:rPr>
      </w:pPr>
      <w:r>
        <w:rPr>
          <w:rStyle w:val="19"/>
          <w:rFonts w:hint="eastAsia" w:ascii="仿宋_GB2312" w:hAnsi="仿宋_GB2312" w:eastAsia="仿宋_GB2312" w:cs="仿宋_GB2312"/>
          <w:b/>
          <w:bCs w:val="0"/>
          <w:spacing w:val="-4"/>
          <w:sz w:val="32"/>
          <w:szCs w:val="32"/>
        </w:rPr>
        <w:t>六、主要经验及做法、存在的问题及原因分析</w:t>
      </w:r>
    </w:p>
    <w:p w14:paraId="7E24809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rPr>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（一）主要经验及做法</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为促进本单位天山英才项目工作，按照项目设备采购计划和有关规章制度，运用政采云平台，按照自己的需求，对比多家商户上架的仪器品牌，型号，价格等因素，选出采购所需仪器设备（生物显微镜，总额为36150.00元整。设备已经于6月8日到达实验室，并于7月份派遣一名工作人员去往广东药科大学学习，已于10月份回到单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经过1年的实验研究工作，目前基本完成今年的实验工作任务，正整理相关实验数据及资料。计划年底之前完成新药研发工作的阶段性工作药学基础研究及资料整理工作。接下来任务是完成对妇科肿瘤的药理学与毒理学方面实验并且进行实验数据的整理。</w:t>
      </w:r>
      <w:r>
        <w:rPr>
          <w:rFonts w:hint="eastAsia" w:ascii="仿宋_GB2312" w:hAnsi="仿宋_GB2312" w:eastAsia="仿宋_GB2312" w:cs="仿宋_GB2312"/>
          <w:b w:val="0"/>
          <w:bCs w:val="0"/>
          <w:spacing w:val="-4"/>
          <w:sz w:val="32"/>
          <w:szCs w:val="32"/>
        </w:rPr>
        <w:br w:type="textWrapping"/>
      </w:r>
      <w:r>
        <w:rPr>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（二）存在的问题及原因分析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1.对各项指标和指标值需进一步优化、完善，主要在细化、量化上改进。</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2.自评价工作还存在自我审定的局限性，会影响评价质量；缺少带着问题去评价的意识；现场评价的工作量少，后续效益评价具体措施和方法较少。</w:t>
      </w:r>
    </w:p>
    <w:p w14:paraId="48F62E87">
      <w:pPr>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Style w:val="19"/>
          <w:rFonts w:hint="eastAsia" w:ascii="仿宋_GB2312" w:hAnsi="仿宋_GB2312" w:eastAsia="仿宋_GB2312" w:cs="仿宋_GB2312"/>
          <w:b/>
          <w:bCs w:val="0"/>
          <w:spacing w:val="-4"/>
          <w:sz w:val="32"/>
          <w:szCs w:val="32"/>
        </w:rPr>
      </w:pPr>
      <w:r>
        <w:rPr>
          <w:rStyle w:val="19"/>
          <w:rFonts w:hint="eastAsia" w:ascii="仿宋_GB2312" w:hAnsi="仿宋_GB2312" w:eastAsia="仿宋_GB2312" w:cs="仿宋_GB2312"/>
          <w:b/>
          <w:bCs w:val="0"/>
          <w:spacing w:val="-4"/>
          <w:sz w:val="32"/>
          <w:szCs w:val="32"/>
          <w:lang w:val="en-US" w:eastAsia="zh-CN"/>
        </w:rPr>
        <w:t>七</w:t>
      </w:r>
      <w:r>
        <w:rPr>
          <w:rStyle w:val="19"/>
          <w:rFonts w:hint="eastAsia" w:ascii="仿宋_GB2312" w:hAnsi="仿宋_GB2312" w:eastAsia="仿宋_GB2312" w:cs="仿宋_GB2312"/>
          <w:b/>
          <w:bCs w:val="0"/>
          <w:spacing w:val="-4"/>
          <w:sz w:val="32"/>
          <w:szCs w:val="32"/>
        </w:rPr>
        <w:t>、有关建议</w:t>
      </w:r>
    </w:p>
    <w:p w14:paraId="0944FBC2">
      <w:pPr>
        <w:keepNext w:val="0"/>
        <w:keepLines w:val="0"/>
        <w:pageBreakBefore w:val="0"/>
        <w:widowControl w:val="0"/>
        <w:kinsoku/>
        <w:wordWrap/>
        <w:overflowPunct/>
        <w:topLinePunct w:val="0"/>
        <w:autoSpaceDE/>
        <w:autoSpaceDN/>
        <w:bidi w:val="0"/>
        <w:adjustRightInd/>
        <w:snapToGrid/>
        <w:spacing w:line="560" w:lineRule="exact"/>
        <w:ind w:left="0" w:leftChars="0" w:firstLine="567"/>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5E0451F1">
      <w:pPr>
        <w:keepNext w:val="0"/>
        <w:keepLines w:val="0"/>
        <w:pageBreakBefore w:val="0"/>
        <w:widowControl w:val="0"/>
        <w:kinsoku/>
        <w:wordWrap/>
        <w:overflowPunct/>
        <w:topLinePunct w:val="0"/>
        <w:autoSpaceDE/>
        <w:autoSpaceDN/>
        <w:bidi w:val="0"/>
        <w:adjustRightInd/>
        <w:snapToGrid/>
        <w:spacing w:line="560" w:lineRule="exact"/>
        <w:ind w:left="0" w:leftChars="0" w:firstLine="640"/>
        <w:textAlignment w:val="auto"/>
        <w:rPr>
          <w:rStyle w:val="19"/>
          <w:rFonts w:hint="eastAsia" w:ascii="仿宋_GB2312" w:hAnsi="仿宋_GB2312" w:eastAsia="仿宋_GB2312" w:cs="仿宋_GB2312"/>
          <w:b/>
          <w:bCs w:val="0"/>
          <w:spacing w:val="-4"/>
          <w:sz w:val="32"/>
          <w:szCs w:val="32"/>
        </w:rPr>
      </w:pPr>
      <w:r>
        <w:rPr>
          <w:rStyle w:val="19"/>
          <w:rFonts w:hint="eastAsia" w:ascii="仿宋_GB2312" w:hAnsi="仿宋_GB2312" w:eastAsia="仿宋_GB2312" w:cs="仿宋_GB2312"/>
          <w:b/>
          <w:bCs w:val="0"/>
          <w:spacing w:val="-4"/>
          <w:sz w:val="32"/>
          <w:szCs w:val="32"/>
          <w:lang w:val="en-US" w:eastAsia="zh-CN"/>
        </w:rPr>
        <w:t>八</w:t>
      </w:r>
      <w:r>
        <w:rPr>
          <w:rStyle w:val="19"/>
          <w:rFonts w:hint="eastAsia" w:ascii="仿宋_GB2312" w:hAnsi="仿宋_GB2312" w:eastAsia="仿宋_GB2312" w:cs="仿宋_GB2312"/>
          <w:b/>
          <w:bCs w:val="0"/>
          <w:spacing w:val="-4"/>
          <w:sz w:val="32"/>
          <w:szCs w:val="32"/>
        </w:rPr>
        <w:t>、其他需要说明的问题</w:t>
      </w:r>
    </w:p>
    <w:p w14:paraId="29FCD997">
      <w:pPr>
        <w:keepNext w:val="0"/>
        <w:keepLines w:val="0"/>
        <w:pageBreakBefore w:val="0"/>
        <w:widowControl w:val="0"/>
        <w:kinsoku/>
        <w:wordWrap/>
        <w:overflowPunct/>
        <w:topLinePunct w:val="0"/>
        <w:autoSpaceDE/>
        <w:autoSpaceDN/>
        <w:bidi w:val="0"/>
        <w:adjustRightInd/>
        <w:snapToGrid/>
        <w:spacing w:line="560" w:lineRule="exact"/>
        <w:ind w:left="0" w:leftChars="0" w:firstLine="567"/>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79ED177">
      <w:pPr>
        <w:keepNext w:val="0"/>
        <w:keepLines w:val="0"/>
        <w:pageBreakBefore w:val="0"/>
        <w:widowControl w:val="0"/>
        <w:kinsoku/>
        <w:wordWrap/>
        <w:overflowPunct/>
        <w:topLinePunct w:val="0"/>
        <w:autoSpaceDE/>
        <w:autoSpaceDN/>
        <w:bidi w:val="0"/>
        <w:adjustRightInd/>
        <w:snapToGrid/>
        <w:spacing w:line="560" w:lineRule="exact"/>
        <w:ind w:left="0" w:leftChars="0" w:firstLine="567"/>
        <w:textAlignment w:val="auto"/>
        <w:rPr>
          <w:rStyle w:val="19"/>
          <w:rFonts w:hint="eastAsia" w:ascii="仿宋_GB2312" w:hAnsi="仿宋_GB2312" w:eastAsia="仿宋_GB2312" w:cs="仿宋_GB2312"/>
          <w:b w:val="0"/>
          <w:spacing w:val="-4"/>
          <w:sz w:val="32"/>
          <w:szCs w:val="32"/>
        </w:rPr>
      </w:pPr>
    </w:p>
    <w:sectPr>
      <w:footerReference r:id="rId3" w:type="default"/>
      <w:pgSz w:w="11906" w:h="16838"/>
      <w:pgMar w:top="2154" w:right="1531" w:bottom="187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3041192">
        <w:pPr>
          <w:pStyle w:val="12"/>
          <w:jc w:val="center"/>
        </w:pPr>
        <w:r>
          <w:fldChar w:fldCharType="begin"/>
        </w:r>
        <w:r>
          <w:instrText xml:space="preserve">PAGE   \* MERGEFORMAT</w:instrText>
        </w:r>
        <w:r>
          <w:fldChar w:fldCharType="separate"/>
        </w:r>
        <w:r>
          <w:rPr>
            <w:lang w:val="zh-CN"/>
          </w:rPr>
          <w:t>1</w:t>
        </w:r>
        <w:r>
          <w:fldChar w:fldCharType="end"/>
        </w:r>
      </w:p>
    </w:sdtContent>
  </w:sdt>
  <w:p w14:paraId="59C0330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D261E3"/>
    <w:rsid w:val="27BB7B77"/>
    <w:rsid w:val="35E77472"/>
    <w:rsid w:val="409A4880"/>
    <w:rsid w:val="589C3F7B"/>
    <w:rsid w:val="617C3A1E"/>
    <w:rsid w:val="650B0247"/>
    <w:rsid w:val="6C921A88"/>
    <w:rsid w:val="A7A47BA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2052-11.8.2.8053</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e5b3ff36-276e-4bd2-8bdc-a0b2df024ab9}">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273</Words>
  <Characters>581</Characters>
  <Lines>5</Lines>
  <Paragraphs>1</Paragraphs>
  <TotalTime>55</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2025-09-26T17:45:51Z</cp:lastPrinted>
  <dcterms:modified xsi:type="dcterms:W3CDTF">2025-09-26T17:46:44Z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