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和田地区文化体育广播电视和旅游局（和田地区文物局）2024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D6F54F">
      <w:r>
        <w:br w:type="page"/>
      </w:r>
    </w:p>
    <w:p w14:paraId="1A3063E0">
      <w:pPr>
        <w:spacing w:line="640" w:lineRule="exact"/>
        <w:jc w:val="center"/>
        <w:outlineLvl w:val="1"/>
      </w:pPr>
      <w:r>
        <w:rPr>
          <w:rFonts w:ascii="黑体" w:hAnsi="黑体" w:eastAsia="黑体"/>
          <w:sz w:val="32"/>
        </w:rPr>
        <w:t>第一部分 单位概况</w:t>
      </w:r>
    </w:p>
    <w:p w14:paraId="55CF2FD3">
      <w:pPr>
        <w:spacing w:line="640" w:lineRule="exact"/>
        <w:ind w:firstLine="640"/>
        <w:jc w:val="both"/>
        <w:outlineLvl w:val="2"/>
      </w:pPr>
      <w:r>
        <w:rPr>
          <w:rFonts w:ascii="黑体" w:hAnsi="黑体" w:eastAsia="黑体"/>
          <w:sz w:val="32"/>
        </w:rPr>
        <w:t>一、主要职能</w:t>
      </w:r>
    </w:p>
    <w:p w14:paraId="162E9815">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加强党对文化和旅游工作的领导。贯彻落实党和国家文化和旅游工作的方针政策，发展中国特色社会主义文化，实施旅游兴疆战略。拟订文化和旅游措施，统筹文化和旅游事业、产业振兴发展，拟订地区文化和旅游发展规划并组织实施，推进文化和旅游创新融合绿色发展，实施“文化和旅游+”。落实文化和旅游体制机制改革贯彻</w:t>
      </w:r>
      <w:r>
        <w:rPr>
          <w:rFonts w:hint="eastAsia" w:ascii="仿宋_GB2312" w:hAnsi="仿宋_GB2312" w:eastAsia="仿宋_GB2312"/>
          <w:sz w:val="32"/>
          <w:lang w:eastAsia="zh-CN"/>
        </w:rPr>
        <w:t>党的路线方针政策</w:t>
      </w:r>
      <w:r>
        <w:rPr>
          <w:rFonts w:ascii="仿宋_GB2312" w:hAnsi="仿宋_GB2312" w:eastAsia="仿宋_GB2312"/>
          <w:sz w:val="32"/>
        </w:rPr>
        <w:t>；拟订广播电视、网络视听节目服务管理的政策措施。制定行业标准并组织实施和监督检查，指导、推进广播电视领域的体制机制改革。</w:t>
      </w:r>
    </w:p>
    <w:p w14:paraId="3C732469">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管理地区重大文化和旅游活动，指导地区重点文化和旅游设施建设，组织文化和旅游整体形象推广，构建全媒体时代的宣传营销平台和机制；促进文化和旅游产业对外合作和市场推广，拟订旅游市场开发战略并组织实施。统筹文化和旅游景区管理，指导、推进全域旅游。</w:t>
      </w:r>
    </w:p>
    <w:p w14:paraId="19AE669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制定广播电视领域事业发展政策和规划，组织实施公共服务重大公益工程和公益活动，指导、监督广播电视重点基础设施建设。重点扶助地区边远贫困乡镇少数民族广播电视建设和发展。指导、协调、推动广播电视领域产业发展，制定发展规划、产业政策并组织实施。</w:t>
      </w:r>
    </w:p>
    <w:p w14:paraId="4180053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指导、管理文艺事业，指导艺术创作生产及艺术研究、评论，扶持坚守中华文化立场、体现社会主义核心价值观、具有导向性代表性示范的文艺作品，推动各门类艺术、各艺术品种发展。</w:t>
      </w:r>
    </w:p>
    <w:p w14:paraId="31C5380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负责公共文化事业发展，推进地区公共文化服务体系建设和旅游公共服务建设，深入实施文化惠民工程，统筹推进基本公共文化服务标准化、均等化。</w:t>
      </w:r>
    </w:p>
    <w:p w14:paraId="24C8924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负责对各类广播电视机构进行业务指导和行业监管，会同有关部门对网络视听节目服务机构进行管理。实施依法设定的行政许可，组织查处重大违法违规行为。</w:t>
      </w:r>
    </w:p>
    <w:p w14:paraId="16A68207">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指导文化和旅游科技创新发展，推进文化和旅游行业信息化、标准化建设。指导、协调广播电视全地区性重大宣传活动，指导实施广播电视节目评价工作。</w:t>
      </w:r>
    </w:p>
    <w:p w14:paraId="7A35CAF2">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监督管理、审查广播电视节目、网络视听节目的内容和质量，协调组织和推动少数民族广播电视精品创作生产。指导、监管广播电视广告播放，负责对境外卫星电视节目接收的监管。</w:t>
      </w:r>
    </w:p>
    <w:p w14:paraId="13F377FF">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负责非物质文化遗产保护和研究。推动非物质文化遗产的保护、传承、普及、弘扬和振兴。负责推进广播电视与新媒体新技术新业态整合发展，推进广电网与电信网、互联网三网融合。</w:t>
      </w:r>
    </w:p>
    <w:p w14:paraId="6DF72A74">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统筹和规划旅游产业，组织实施文化和旅游资源普查、挖掘、保护与利用工作，推动文化和旅游产业投融资体系建设，促进文化和旅游产业发展。结合乡村振兴战略，推进文化和旅游扶贫。指导全地区打造“新疆是个好地方”独特品牌和演艺项目开发，构建世界重要旅游目的地。</w:t>
      </w:r>
    </w:p>
    <w:p w14:paraId="090C1F70">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组织制定广播电视科技发展规划、政策和行业技术标准并组织实施和监督检查。负责对广播电视节目传输覆盖、监测和安全播出进行监管，指导、推进应急广播体系建设。指导、协调广播电视系统安全和保卫工作。开展广播电视节目的进口、收录和管理。</w:t>
      </w:r>
    </w:p>
    <w:p w14:paraId="41DB5373">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指导文化和旅游市场发展，对文化和旅游市场经营进行行业监管，推进文化和旅游行业信用体系建设，依法规范文化和旅游市场。指导广播电视、网络视听行业人才队伍建设。</w:t>
      </w:r>
    </w:p>
    <w:p w14:paraId="25161682">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负责文化和旅游安全的综合协调与监督管理，指导文化和旅游应急救援工作。</w:t>
      </w:r>
    </w:p>
    <w:p w14:paraId="1319F6CF">
      <w:pPr>
        <w:spacing w:line="580" w:lineRule="exact"/>
        <w:ind w:firstLine="640"/>
        <w:jc w:val="both"/>
        <w:rPr>
          <w:rFonts w:ascii="仿宋_GB2312" w:hAnsi="仿宋_GB2312" w:eastAsia="仿宋_GB2312"/>
          <w:sz w:val="32"/>
        </w:rPr>
      </w:pPr>
      <w:r>
        <w:rPr>
          <w:rFonts w:hint="eastAsia" w:ascii="仿宋_GB2312" w:hAnsi="仿宋_GB2312" w:eastAsia="仿宋_GB2312"/>
          <w:sz w:val="32"/>
          <w:lang w:eastAsia="zh-CN"/>
        </w:rPr>
        <w:t>14.</w:t>
      </w:r>
      <w:r>
        <w:rPr>
          <w:rFonts w:ascii="仿宋_GB2312" w:hAnsi="仿宋_GB2312" w:eastAsia="仿宋_GB2312"/>
          <w:sz w:val="32"/>
        </w:rPr>
        <w:t>指导地区文化市场综合执法，组织查处地区性、跨县市文化、旅游、文物、出版、广播电视、电影等市场的违法行为，维护市场秩序。</w:t>
      </w:r>
    </w:p>
    <w:p w14:paraId="55CC4311">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指导、管理文化和旅游对外交流、合作、宣传、推广。组织大型文化和旅游对外交流活动，推动中华文化走出去。</w:t>
      </w:r>
    </w:p>
    <w:p w14:paraId="64920D48">
      <w:pPr>
        <w:spacing w:line="580" w:lineRule="exact"/>
        <w:ind w:firstLine="640"/>
        <w:jc w:val="both"/>
      </w:pPr>
      <w:r>
        <w:rPr>
          <w:rFonts w:hint="eastAsia" w:ascii="仿宋_GB2312" w:hAnsi="仿宋_GB2312" w:eastAsia="仿宋_GB2312"/>
          <w:sz w:val="32"/>
          <w:lang w:eastAsia="zh-CN"/>
        </w:rPr>
        <w:t>16.</w:t>
      </w:r>
      <w:r>
        <w:rPr>
          <w:rFonts w:ascii="仿宋_GB2312" w:hAnsi="仿宋_GB2312" w:eastAsia="仿宋_GB2312"/>
          <w:sz w:val="32"/>
        </w:rPr>
        <w:t>指导统筹文物工作。负责文物保护管理、抢救维修以及宣传教育等工作。指导博物馆和革命文物工作。依法规范社会文物流通、经销等工作。</w:t>
      </w:r>
    </w:p>
    <w:p w14:paraId="11E2FB88">
      <w:pPr>
        <w:spacing w:line="580" w:lineRule="exact"/>
        <w:ind w:firstLine="640"/>
        <w:jc w:val="both"/>
      </w:pPr>
      <w:r>
        <w:rPr>
          <w:rFonts w:hint="eastAsia" w:ascii="仿宋_GB2312" w:hAnsi="仿宋_GB2312" w:eastAsia="仿宋_GB2312"/>
          <w:sz w:val="32"/>
          <w:lang w:eastAsia="zh-CN"/>
        </w:rPr>
        <w:t>17.</w:t>
      </w:r>
      <w:r>
        <w:rPr>
          <w:rFonts w:ascii="仿宋_GB2312" w:hAnsi="仿宋_GB2312" w:eastAsia="仿宋_GB2312"/>
          <w:sz w:val="32"/>
        </w:rPr>
        <w:t>指导和管理地区竞技体育和群众性体育工作。指导地区体育总会和体育协会、各级体育社团组织的工作，开展好各类群众性体育活动。完成国家、自治区下达的指令性竞赛任务。组织、承办各类运动和竞赛活动。管理体育系统及民间的体育交流活动。</w:t>
      </w:r>
    </w:p>
    <w:p w14:paraId="286CD2AA">
      <w:pPr>
        <w:spacing w:line="580" w:lineRule="exact"/>
        <w:ind w:firstLine="640"/>
        <w:jc w:val="both"/>
      </w:pPr>
      <w:r>
        <w:rPr>
          <w:rFonts w:hint="eastAsia" w:ascii="仿宋_GB2312" w:hAnsi="仿宋_GB2312" w:eastAsia="仿宋_GB2312"/>
          <w:sz w:val="32"/>
          <w:lang w:eastAsia="zh-CN"/>
        </w:rPr>
        <w:t>18.</w:t>
      </w:r>
      <w:r>
        <w:rPr>
          <w:rFonts w:ascii="仿宋_GB2312" w:hAnsi="仿宋_GB2312" w:eastAsia="仿宋_GB2312"/>
          <w:sz w:val="32"/>
        </w:rPr>
        <w:t>依法指导地区体育彩票管理与销售工作。</w:t>
      </w:r>
    </w:p>
    <w:p w14:paraId="33D360E1">
      <w:pPr>
        <w:spacing w:line="640" w:lineRule="exact"/>
        <w:ind w:firstLine="640"/>
        <w:jc w:val="both"/>
        <w:outlineLvl w:val="2"/>
      </w:pPr>
      <w:r>
        <w:rPr>
          <w:rFonts w:ascii="黑体" w:hAnsi="黑体" w:eastAsia="黑体"/>
          <w:sz w:val="32"/>
        </w:rPr>
        <w:t>二、机构设置及人员情况</w:t>
      </w:r>
    </w:p>
    <w:p w14:paraId="674DAFA8">
      <w:pPr>
        <w:spacing w:line="580" w:lineRule="exact"/>
        <w:ind w:firstLine="640"/>
        <w:jc w:val="both"/>
      </w:pPr>
      <w:r>
        <w:rPr>
          <w:rFonts w:ascii="仿宋_GB2312" w:hAnsi="仿宋_GB2312" w:eastAsia="仿宋_GB2312"/>
          <w:sz w:val="32"/>
        </w:rPr>
        <w:t>和田地区文化体育广播电视和旅游局（和田地区文物局）2024年度，实有人数122人，其中：在职人员67人，增加0人；离休人员1人，增加0人；退休人员54人,增加3人。</w:t>
      </w:r>
    </w:p>
    <w:p w14:paraId="3B6DB86E">
      <w:pPr>
        <w:spacing w:line="580" w:lineRule="exact"/>
        <w:ind w:firstLine="640"/>
        <w:jc w:val="both"/>
      </w:pPr>
      <w:r>
        <w:rPr>
          <w:rFonts w:ascii="仿宋_GB2312" w:hAnsi="仿宋_GB2312" w:eastAsia="仿宋_GB2312"/>
          <w:sz w:val="32"/>
        </w:rPr>
        <w:t>和田地区文化体育广播电视和旅游局（和田地区文物局）无下属预算单位，下设12个科室，分别是：办公室、社会公共文化科、体育科、广播电视事业发展管理科、产业发展管理科、文博保护管理科、资源开发科、推广交流宣传科、传媒机构管理科、和田广播电视农村服务管理中心、文化市场综合执法队、和田地区影视译制中心。</w:t>
      </w:r>
    </w:p>
    <w:p w14:paraId="7C289208">
      <w:r>
        <w:br w:type="page"/>
      </w:r>
    </w:p>
    <w:p w14:paraId="1B4553C0">
      <w:pPr>
        <w:spacing w:line="240" w:lineRule="auto"/>
        <w:jc w:val="center"/>
        <w:outlineLvl w:val="1"/>
      </w:pPr>
      <w:r>
        <w:rPr>
          <w:rFonts w:ascii="黑体" w:hAnsi="黑体" w:eastAsia="黑体"/>
          <w:sz w:val="32"/>
        </w:rPr>
        <w:t>第二部分 部门决算情况说明</w:t>
      </w:r>
    </w:p>
    <w:p w14:paraId="7E0A7C8F">
      <w:pPr>
        <w:spacing w:line="640" w:lineRule="exact"/>
        <w:ind w:firstLine="640"/>
        <w:jc w:val="both"/>
        <w:outlineLvl w:val="2"/>
      </w:pPr>
      <w:r>
        <w:rPr>
          <w:rFonts w:ascii="黑体" w:hAnsi="黑体" w:eastAsia="黑体"/>
          <w:sz w:val="32"/>
        </w:rPr>
        <w:t>一、收入支出决算总体情况说明</w:t>
      </w:r>
    </w:p>
    <w:p w14:paraId="51BB7435">
      <w:pPr>
        <w:spacing w:line="580" w:lineRule="exact"/>
        <w:ind w:firstLine="640"/>
        <w:jc w:val="both"/>
      </w:pPr>
      <w:r>
        <w:rPr>
          <w:rFonts w:ascii="仿宋_GB2312" w:hAnsi="仿宋_GB2312" w:eastAsia="仿宋_GB2312"/>
          <w:b/>
          <w:sz w:val="32"/>
        </w:rPr>
        <w:t>2024年度收入总计18,710.95万元，</w:t>
      </w:r>
      <w:r>
        <w:rPr>
          <w:rFonts w:ascii="仿宋_GB2312" w:hAnsi="仿宋_GB2312" w:eastAsia="仿宋_GB2312"/>
          <w:b w:val="0"/>
          <w:sz w:val="32"/>
        </w:rPr>
        <w:t>其中：本年收入合计15,815.93万元，使用非财政拨款结余（含专用结余）0.00万元，年初结转和结余2,895.01万元。</w:t>
      </w:r>
    </w:p>
    <w:p w14:paraId="1C230697">
      <w:pPr>
        <w:spacing w:line="580" w:lineRule="exact"/>
        <w:ind w:firstLine="640"/>
        <w:jc w:val="both"/>
      </w:pPr>
      <w:r>
        <w:rPr>
          <w:rFonts w:ascii="仿宋_GB2312" w:hAnsi="仿宋_GB2312" w:eastAsia="仿宋_GB2312"/>
          <w:b/>
          <w:sz w:val="32"/>
        </w:rPr>
        <w:t>2024年度支出总计18,710.95万元，</w:t>
      </w:r>
      <w:r>
        <w:rPr>
          <w:rFonts w:ascii="仿宋_GB2312" w:hAnsi="仿宋_GB2312" w:eastAsia="仿宋_GB2312"/>
          <w:b w:val="0"/>
          <w:sz w:val="32"/>
        </w:rPr>
        <w:t>其中：本年支出合计17,294.43万元，结余分配0.00万元，年末结转和结余1,416.52万元。</w:t>
      </w:r>
    </w:p>
    <w:p w14:paraId="2655C6E2">
      <w:pPr>
        <w:spacing w:line="580" w:lineRule="exact"/>
        <w:ind w:firstLine="640"/>
        <w:jc w:val="both"/>
      </w:pPr>
      <w:r>
        <w:rPr>
          <w:rFonts w:ascii="仿宋_GB2312" w:hAnsi="仿宋_GB2312" w:eastAsia="仿宋_GB2312"/>
          <w:b w:val="0"/>
          <w:sz w:val="32"/>
        </w:rPr>
        <w:t>收入支出总体与上年相比，增加2,431.39万元，增长14.94%，主要原因是：在职人员工资调增，社保、住房公积金等相关人员经费增加；新增2024年特种旅游经费（环塔拉力赛）、2024年文化旅游宣传活动项目、自治区彩票公益金支持文化和旅游志愿服务项目、和田地区</w:t>
      </w:r>
      <w:r>
        <w:rPr>
          <w:rFonts w:hint="eastAsia" w:ascii="仿宋_GB2312" w:hAnsi="仿宋_GB2312" w:eastAsia="仿宋_GB2312"/>
          <w:b w:val="0"/>
          <w:sz w:val="32"/>
          <w:lang w:eastAsia="zh-CN"/>
        </w:rPr>
        <w:t>“</w:t>
      </w:r>
      <w:r>
        <w:rPr>
          <w:rFonts w:ascii="仿宋_GB2312" w:hAnsi="仿宋_GB2312" w:eastAsia="仿宋_GB2312"/>
          <w:b w:val="0"/>
          <w:sz w:val="32"/>
        </w:rPr>
        <w:t>中华文化耀和田</w:t>
      </w:r>
      <w:r>
        <w:rPr>
          <w:rFonts w:hint="eastAsia" w:ascii="仿宋_GB2312" w:hAnsi="仿宋_GB2312" w:eastAsia="仿宋_GB2312"/>
          <w:b w:val="0"/>
          <w:sz w:val="32"/>
          <w:lang w:eastAsia="zh-CN"/>
        </w:rPr>
        <w:t>”“</w:t>
      </w:r>
      <w:r>
        <w:rPr>
          <w:rFonts w:ascii="仿宋_GB2312" w:hAnsi="仿宋_GB2312" w:eastAsia="仿宋_GB2312"/>
          <w:b w:val="0"/>
          <w:sz w:val="32"/>
        </w:rPr>
        <w:t>首都文化月</w:t>
      </w:r>
      <w:r>
        <w:rPr>
          <w:rFonts w:hint="eastAsia" w:ascii="仿宋_GB2312" w:hAnsi="仿宋_GB2312" w:eastAsia="仿宋_GB2312"/>
          <w:b w:val="0"/>
          <w:sz w:val="32"/>
          <w:lang w:eastAsia="zh-CN"/>
        </w:rPr>
        <w:t>”</w:t>
      </w:r>
      <w:r>
        <w:rPr>
          <w:rFonts w:ascii="仿宋_GB2312" w:hAnsi="仿宋_GB2312" w:eastAsia="仿宋_GB2312"/>
          <w:b w:val="0"/>
          <w:sz w:val="32"/>
        </w:rPr>
        <w:t>项目、和田地区文化软实力提升项目、旅游包机、专列补助项目、和田地区旅游业高质量发展奖励扶持资金项目、和田地区“京和杯”青少年、农牧民篮球赛足球赛项目等，导致经费较上年增加。</w:t>
      </w:r>
    </w:p>
    <w:p w14:paraId="435AB847">
      <w:pPr>
        <w:spacing w:line="640" w:lineRule="exact"/>
        <w:ind w:firstLine="640"/>
        <w:jc w:val="both"/>
        <w:outlineLvl w:val="2"/>
      </w:pPr>
      <w:r>
        <w:rPr>
          <w:rFonts w:ascii="黑体" w:hAnsi="黑体" w:eastAsia="黑体"/>
          <w:sz w:val="32"/>
        </w:rPr>
        <w:t>二、收入决算情况说明</w:t>
      </w:r>
    </w:p>
    <w:p w14:paraId="0660DB81">
      <w:pPr>
        <w:spacing w:line="580" w:lineRule="exact"/>
        <w:ind w:firstLine="640"/>
        <w:jc w:val="both"/>
      </w:pPr>
      <w:r>
        <w:rPr>
          <w:rFonts w:ascii="仿宋_GB2312" w:hAnsi="仿宋_GB2312" w:eastAsia="仿宋_GB2312"/>
          <w:b/>
          <w:sz w:val="32"/>
        </w:rPr>
        <w:t>本年收入15,815.93万元，</w:t>
      </w:r>
      <w:r>
        <w:rPr>
          <w:rFonts w:ascii="仿宋_GB2312" w:hAnsi="仿宋_GB2312" w:eastAsia="仿宋_GB2312"/>
          <w:b w:val="0"/>
          <w:sz w:val="32"/>
        </w:rPr>
        <w:t>其中：财政拨款收入7,042.74万元，占44.53%；上级补助收入0.00万元，占0.00%；事业收入0.00万元，占0.00%；经营收入0.00万元，占0.00%；附属单位上缴收入0.00万元，占0.00%；其他收入8,773.19万元，占55.47%。</w:t>
      </w:r>
    </w:p>
    <w:p w14:paraId="1B076511">
      <w:pPr>
        <w:spacing w:line="640" w:lineRule="exact"/>
        <w:ind w:firstLine="640"/>
        <w:jc w:val="both"/>
        <w:outlineLvl w:val="2"/>
      </w:pPr>
      <w:r>
        <w:rPr>
          <w:rFonts w:ascii="黑体" w:hAnsi="黑体" w:eastAsia="黑体"/>
          <w:sz w:val="32"/>
        </w:rPr>
        <w:t>三、支出决算情况说明</w:t>
      </w:r>
    </w:p>
    <w:p w14:paraId="33343EFB">
      <w:pPr>
        <w:spacing w:line="580" w:lineRule="exact"/>
        <w:ind w:firstLine="640"/>
        <w:jc w:val="both"/>
      </w:pPr>
      <w:r>
        <w:rPr>
          <w:rFonts w:ascii="仿宋_GB2312" w:hAnsi="仿宋_GB2312" w:eastAsia="仿宋_GB2312"/>
          <w:b/>
          <w:sz w:val="32"/>
        </w:rPr>
        <w:t>本年支出17,294.43万元，</w:t>
      </w:r>
      <w:r>
        <w:rPr>
          <w:rFonts w:ascii="仿宋_GB2312" w:hAnsi="仿宋_GB2312" w:eastAsia="仿宋_GB2312"/>
          <w:b w:val="0"/>
          <w:sz w:val="32"/>
        </w:rPr>
        <w:t>其中：基本支出1,724.48万元，占9.97%；项目支出15,569.94万元，占90.03%；上缴上级支出0.00万元，占0.00%；经营支出0.00万元，占0.00%；对附属单位补助支出0.00万元，占0.00%。</w:t>
      </w:r>
    </w:p>
    <w:p w14:paraId="6C0F1392">
      <w:pPr>
        <w:spacing w:line="640" w:lineRule="exact"/>
        <w:ind w:firstLine="640"/>
        <w:jc w:val="both"/>
        <w:outlineLvl w:val="2"/>
      </w:pPr>
      <w:r>
        <w:rPr>
          <w:rFonts w:ascii="黑体" w:hAnsi="黑体" w:eastAsia="黑体"/>
          <w:sz w:val="32"/>
        </w:rPr>
        <w:t>四、财政拨款收入支出决算总体情况说明</w:t>
      </w:r>
    </w:p>
    <w:p w14:paraId="65D2A62A">
      <w:pPr>
        <w:spacing w:line="580" w:lineRule="exact"/>
        <w:ind w:firstLine="640"/>
        <w:jc w:val="both"/>
      </w:pPr>
      <w:r>
        <w:rPr>
          <w:rFonts w:ascii="仿宋_GB2312" w:hAnsi="仿宋_GB2312" w:eastAsia="仿宋_GB2312"/>
          <w:b/>
          <w:sz w:val="32"/>
        </w:rPr>
        <w:t>2024年度财政拨款收入总计7,042.74万元，</w:t>
      </w:r>
      <w:r>
        <w:rPr>
          <w:rFonts w:ascii="仿宋_GB2312" w:hAnsi="仿宋_GB2312" w:eastAsia="仿宋_GB2312"/>
          <w:b w:val="0"/>
          <w:sz w:val="32"/>
        </w:rPr>
        <w:t>其中：年初财政拨款结转和结余0.00万元，本年财政拨款收入7,042.74万元。</w:t>
      </w:r>
      <w:r>
        <w:rPr>
          <w:rFonts w:ascii="仿宋_GB2312" w:hAnsi="仿宋_GB2312" w:eastAsia="仿宋_GB2312"/>
          <w:b/>
          <w:sz w:val="32"/>
        </w:rPr>
        <w:t>财政拨款支出总计7,042.74万元，</w:t>
      </w:r>
      <w:r>
        <w:rPr>
          <w:rFonts w:ascii="仿宋_GB2312" w:hAnsi="仿宋_GB2312" w:eastAsia="仿宋_GB2312"/>
          <w:b w:val="0"/>
          <w:sz w:val="32"/>
        </w:rPr>
        <w:t>其中：年末财政拨款结转和结余0.00万元，本年财政拨款支出7,042.74万元。</w:t>
      </w:r>
    </w:p>
    <w:p w14:paraId="07E514D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928.38万元，增长15.18%，主要原因是：在职人员工资调增，社保、住房公积金等相关人员经费增加；新增2024年特种旅游经费（环塔拉力赛）、2024年文化旅游宣传活动项目、自治区彩票公益金支持文化和旅游志愿服务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年初预算数4,934.64万元，决算数7,042.74万元，预决算差异率42.72%，主要原因是：年中追加王蔚同志事迹陈列改扩建项目资金，康西瓦前线指挥部旧址修缮复原项目资金，导致预决算存在差异。</w:t>
      </w:r>
    </w:p>
    <w:p w14:paraId="7D1BA495">
      <w:pPr>
        <w:spacing w:line="640" w:lineRule="exact"/>
        <w:ind w:firstLine="640"/>
        <w:jc w:val="both"/>
        <w:outlineLvl w:val="2"/>
      </w:pPr>
      <w:r>
        <w:rPr>
          <w:rFonts w:ascii="黑体" w:hAnsi="黑体" w:eastAsia="黑体"/>
          <w:sz w:val="32"/>
        </w:rPr>
        <w:t>五、一般公共预算财政拨款支出决算情况说明</w:t>
      </w:r>
    </w:p>
    <w:p w14:paraId="6E485DD3">
      <w:pPr>
        <w:spacing w:line="640" w:lineRule="exact"/>
        <w:ind w:firstLine="640"/>
        <w:jc w:val="both"/>
        <w:outlineLvl w:val="3"/>
      </w:pPr>
      <w:r>
        <w:rPr>
          <w:rFonts w:ascii="楷体_GB2312" w:hAnsi="楷体_GB2312" w:eastAsia="楷体_GB2312"/>
          <w:b w:val="0"/>
          <w:bCs/>
          <w:sz w:val="32"/>
        </w:rPr>
        <w:t>（一）一般公共预算财政拨款支出决算总体情况</w:t>
      </w:r>
    </w:p>
    <w:p w14:paraId="66C49D12">
      <w:pPr>
        <w:spacing w:line="580" w:lineRule="exact"/>
        <w:ind w:firstLine="640"/>
        <w:jc w:val="both"/>
      </w:pPr>
      <w:r>
        <w:rPr>
          <w:rFonts w:ascii="仿宋_GB2312" w:hAnsi="仿宋_GB2312" w:eastAsia="仿宋_GB2312"/>
          <w:b/>
          <w:sz w:val="32"/>
        </w:rPr>
        <w:t>2024年度一般公共预算财政拨款支出5,252.31万元，</w:t>
      </w:r>
      <w:r>
        <w:rPr>
          <w:rFonts w:ascii="仿宋_GB2312" w:hAnsi="仿宋_GB2312" w:eastAsia="仿宋_GB2312"/>
          <w:b w:val="0"/>
          <w:sz w:val="32"/>
        </w:rPr>
        <w:t>占本年支出合计的30.37%。</w:t>
      </w:r>
      <w:r>
        <w:rPr>
          <w:rFonts w:ascii="仿宋_GB2312" w:hAnsi="仿宋_GB2312" w:eastAsia="仿宋_GB2312"/>
          <w:b/>
          <w:sz w:val="32"/>
        </w:rPr>
        <w:t>与上年相比，</w:t>
      </w:r>
      <w:r>
        <w:rPr>
          <w:rFonts w:ascii="仿宋_GB2312" w:hAnsi="仿宋_GB2312" w:eastAsia="仿宋_GB2312"/>
          <w:b w:val="0"/>
          <w:sz w:val="32"/>
        </w:rPr>
        <w:t>减少101.00万元，下降1.89%，主要原因是：本年减少和田玉石文化旅游节活动资金、三区文化人才专项经费等项目，导致经费较上年减少。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年初预算数3,931.12万元，决算数5,252.31万元，预决算差异率33.61%，主要原因是：年中追加王蔚同志事迹陈列改扩建项目资金，康西瓦前线指挥部旧址修缮复原项目资金，导致预决算存在差异。</w:t>
      </w:r>
    </w:p>
    <w:p w14:paraId="5FE49D94">
      <w:pPr>
        <w:spacing w:line="640" w:lineRule="exact"/>
        <w:ind w:firstLine="640"/>
        <w:jc w:val="both"/>
        <w:outlineLvl w:val="3"/>
        <w:rPr>
          <w:rFonts w:ascii="楷体_GB2312" w:hAnsi="楷体_GB2312" w:eastAsia="楷体_GB2312"/>
          <w:b w:val="0"/>
          <w:bCs/>
          <w:sz w:val="32"/>
        </w:rPr>
      </w:pPr>
      <w:r>
        <w:rPr>
          <w:rFonts w:ascii="楷体_GB2312" w:hAnsi="楷体_GB2312" w:eastAsia="楷体_GB2312"/>
          <w:b w:val="0"/>
          <w:bCs/>
          <w:sz w:val="32"/>
        </w:rPr>
        <w:t>（二）一般公共预算财政拨款支出决算结构情况</w:t>
      </w:r>
    </w:p>
    <w:p w14:paraId="333CBBD8">
      <w:pPr>
        <w:spacing w:line="580" w:lineRule="exact"/>
        <w:ind w:firstLine="640"/>
        <w:jc w:val="both"/>
      </w:pPr>
      <w:r>
        <w:rPr>
          <w:rFonts w:ascii="仿宋_GB2312" w:hAnsi="仿宋_GB2312" w:eastAsia="仿宋_GB2312"/>
          <w:b w:val="0"/>
          <w:sz w:val="32"/>
        </w:rPr>
        <w:t>1.一般公共服务支出(类)48.50万元,占0.92%。</w:t>
      </w:r>
    </w:p>
    <w:p w14:paraId="62A5C615">
      <w:pPr>
        <w:spacing w:line="580" w:lineRule="exact"/>
        <w:ind w:firstLine="640"/>
        <w:jc w:val="both"/>
      </w:pPr>
      <w:r>
        <w:rPr>
          <w:rFonts w:ascii="仿宋_GB2312" w:hAnsi="仿宋_GB2312" w:eastAsia="仿宋_GB2312"/>
          <w:b w:val="0"/>
          <w:sz w:val="32"/>
        </w:rPr>
        <w:t>2.文化旅游体育与传媒支出(类)5,074.57万元,占96.62%。</w:t>
      </w:r>
    </w:p>
    <w:p w14:paraId="68026FAE">
      <w:pPr>
        <w:spacing w:line="580" w:lineRule="exact"/>
        <w:ind w:firstLine="640"/>
        <w:jc w:val="both"/>
      </w:pPr>
      <w:r>
        <w:rPr>
          <w:rFonts w:ascii="仿宋_GB2312" w:hAnsi="仿宋_GB2312" w:eastAsia="仿宋_GB2312"/>
          <w:b w:val="0"/>
          <w:sz w:val="32"/>
        </w:rPr>
        <w:t>3.社会保障和就业支出(类)18.84万元,占0.36%。</w:t>
      </w:r>
    </w:p>
    <w:p w14:paraId="2DDBEC4C">
      <w:pPr>
        <w:spacing w:line="580" w:lineRule="exact"/>
        <w:ind w:firstLine="640"/>
        <w:jc w:val="both"/>
      </w:pPr>
      <w:r>
        <w:rPr>
          <w:rFonts w:ascii="仿宋_GB2312" w:hAnsi="仿宋_GB2312" w:eastAsia="仿宋_GB2312"/>
          <w:b w:val="0"/>
          <w:sz w:val="32"/>
        </w:rPr>
        <w:t>4.其他支出(类)110.40万元,占2.10%。</w:t>
      </w:r>
    </w:p>
    <w:p w14:paraId="6C5974A7">
      <w:pPr>
        <w:spacing w:line="640" w:lineRule="exact"/>
        <w:ind w:firstLine="640"/>
        <w:jc w:val="both"/>
        <w:outlineLvl w:val="3"/>
        <w:rPr>
          <w:b w:val="0"/>
          <w:bCs/>
        </w:rPr>
      </w:pPr>
      <w:r>
        <w:rPr>
          <w:rFonts w:ascii="楷体_GB2312" w:hAnsi="楷体_GB2312" w:eastAsia="楷体_GB2312"/>
          <w:b w:val="0"/>
          <w:bCs/>
          <w:sz w:val="32"/>
        </w:rPr>
        <w:t>（三）一般公共预算财政拨款支出决算具体情况</w:t>
      </w:r>
    </w:p>
    <w:p w14:paraId="2A893D9B">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48.50万元，比上年决算增加48.50万元，增长100.00%,主要原因是：本年新增第三批自治区预算内投资计划资金，导致经费较上年增加。</w:t>
      </w:r>
    </w:p>
    <w:p w14:paraId="3CB47460">
      <w:pPr>
        <w:spacing w:line="580" w:lineRule="exact"/>
        <w:ind w:firstLine="640"/>
        <w:jc w:val="both"/>
      </w:pPr>
      <w:r>
        <w:rPr>
          <w:rFonts w:ascii="仿宋_GB2312" w:hAnsi="仿宋_GB2312" w:eastAsia="仿宋_GB2312"/>
          <w:b w:val="0"/>
          <w:sz w:val="32"/>
        </w:rPr>
        <w:t>2.一般公共服务支出(类)组织事务(款)其他组织事务支出(项):支出决算数为0.00万元，比上年决算减少2.40万元，下降100.00%,主要原因是：本年科目调整，援疆干部生活补助资金由其他组织事务支出科目调整至其他支出科目支出，导致经费较上年减少。</w:t>
      </w:r>
    </w:p>
    <w:p w14:paraId="6E5FB095">
      <w:pPr>
        <w:spacing w:line="580" w:lineRule="exact"/>
        <w:ind w:firstLine="640"/>
        <w:jc w:val="both"/>
      </w:pPr>
      <w:r>
        <w:rPr>
          <w:rFonts w:ascii="仿宋_GB2312" w:hAnsi="仿宋_GB2312" w:eastAsia="仿宋_GB2312"/>
          <w:b w:val="0"/>
          <w:sz w:val="32"/>
        </w:rPr>
        <w:t>3.文化旅游体育与传媒支出(类)文化和旅游(款)文化展示及纪念机构(项):支出决算数为2,000.00万元，比上年决算增加2,000.00万元，增长100.00%,主要原因是：本年新增王蔚同志事迹陈列改扩建项目、康西瓦前线指挥部旧址修缮复原项目，导致经费较上年增加。</w:t>
      </w:r>
    </w:p>
    <w:p w14:paraId="5451D958">
      <w:pPr>
        <w:spacing w:line="580" w:lineRule="exact"/>
        <w:ind w:firstLine="640"/>
        <w:jc w:val="both"/>
      </w:pPr>
      <w:r>
        <w:rPr>
          <w:rFonts w:ascii="仿宋_GB2312" w:hAnsi="仿宋_GB2312" w:eastAsia="仿宋_GB2312"/>
          <w:b w:val="0"/>
          <w:sz w:val="32"/>
        </w:rPr>
        <w:t>4.文化旅游体育与传媒支出(类)文化和旅游(款)文化创作与保护(项):支出决算数为29.99万元，比上年决算增加22.49万元，增长299.87%,主要原因是：本年新增2024年自治区非物质文化遗产保护专项资金，导致经费较上年增加。</w:t>
      </w:r>
    </w:p>
    <w:p w14:paraId="70CBCE1B">
      <w:pPr>
        <w:spacing w:line="580" w:lineRule="exact"/>
        <w:ind w:firstLine="640"/>
        <w:jc w:val="both"/>
      </w:pPr>
      <w:r>
        <w:rPr>
          <w:rFonts w:ascii="仿宋_GB2312" w:hAnsi="仿宋_GB2312" w:eastAsia="仿宋_GB2312"/>
          <w:b w:val="0"/>
          <w:sz w:val="32"/>
        </w:rPr>
        <w:t>5.文化旅游体育与传媒支出(类)文化和旅游(款)其他文化和旅游支出(项):支出决算数为467.80万元，比上年决算减少1,567.48万元，下降77.02%,主要原因是：本年减少和田玉石文化旅游节活动资金、三区文化人才专项经费等，导致经费较上年减少。</w:t>
      </w:r>
    </w:p>
    <w:p w14:paraId="5B359C8E">
      <w:pPr>
        <w:spacing w:line="580" w:lineRule="exact"/>
        <w:ind w:firstLine="640"/>
        <w:jc w:val="both"/>
      </w:pPr>
      <w:r>
        <w:rPr>
          <w:rFonts w:ascii="仿宋_GB2312" w:hAnsi="仿宋_GB2312" w:eastAsia="仿宋_GB2312"/>
          <w:b w:val="0"/>
          <w:sz w:val="32"/>
        </w:rPr>
        <w:t>6.文化旅游体育与传媒支出(类)文物(款)文物保护(项):支出决算数为766.48万元，比上年决算增加730.82万元，增长2,049.41%,主要原因是：本年新增2024年中央、自治区文物保护专项项目资金，导致经费较上年增加。</w:t>
      </w:r>
    </w:p>
    <w:p w14:paraId="68F23D88">
      <w:pPr>
        <w:spacing w:line="580" w:lineRule="exact"/>
        <w:ind w:firstLine="640"/>
        <w:jc w:val="both"/>
      </w:pPr>
      <w:r>
        <w:rPr>
          <w:rFonts w:ascii="仿宋_GB2312" w:hAnsi="仿宋_GB2312" w:eastAsia="仿宋_GB2312"/>
          <w:b w:val="0"/>
          <w:sz w:val="32"/>
        </w:rPr>
        <w:t>7.文化旅游体育与传媒支出(类)体育(款)其他体育支出(项):支出决算数为0.00万元，比上年决算减少418.49万元，下降100.00%,主要原因是：本年未安排2022年全民健身设施补短板工程中央基建投资项目资金，导致经费较上年减少。</w:t>
      </w:r>
    </w:p>
    <w:p w14:paraId="713BF713">
      <w:pPr>
        <w:spacing w:line="580" w:lineRule="exact"/>
        <w:ind w:firstLine="640"/>
        <w:jc w:val="both"/>
      </w:pPr>
      <w:r>
        <w:rPr>
          <w:rFonts w:ascii="仿宋_GB2312" w:hAnsi="仿宋_GB2312" w:eastAsia="仿宋_GB2312"/>
          <w:b w:val="0"/>
          <w:sz w:val="32"/>
        </w:rPr>
        <w:t>8.文化旅游体育与传媒支出(类)新闻出版电影(款)行政运行(项):支出决算数为1,705.64万元，比上年决算减少72.72万元，下降4.09%,主要原因是：本年无新增死亡人员，抚恤金支出减少，导致支出较上年减少；本年功能科目调整，机关事业单位职业年金缴费上年度在主科目列支，本年单独列支，导致经费较上年减少。</w:t>
      </w:r>
    </w:p>
    <w:p w14:paraId="6FCC3157">
      <w:pPr>
        <w:spacing w:line="580" w:lineRule="exact"/>
        <w:ind w:firstLine="640"/>
        <w:jc w:val="both"/>
      </w:pPr>
      <w:r>
        <w:rPr>
          <w:rFonts w:ascii="仿宋_GB2312" w:hAnsi="仿宋_GB2312" w:eastAsia="仿宋_GB2312"/>
          <w:b w:val="0"/>
          <w:sz w:val="32"/>
        </w:rPr>
        <w:t>9.文化旅游体育与传媒支出(类)新闻出版电影(款)其他新闻出版电影支出(项):支出决算数为20.00万元，比上年决算减少897.55万元，下降97.82%,主要原因是：本年度减少爱国主义教育基地资金、三馆一院取暖费、自治区第十届少数民族运动会项目资金，导致经费较上年减少。</w:t>
      </w:r>
    </w:p>
    <w:p w14:paraId="02AD7021">
      <w:pPr>
        <w:spacing w:line="580" w:lineRule="exact"/>
        <w:ind w:firstLine="640"/>
        <w:jc w:val="both"/>
      </w:pPr>
      <w:r>
        <w:rPr>
          <w:rFonts w:ascii="仿宋_GB2312" w:hAnsi="仿宋_GB2312" w:eastAsia="仿宋_GB2312"/>
          <w:b w:val="0"/>
          <w:sz w:val="32"/>
        </w:rPr>
        <w:t>10.文化旅游体育与传媒支出(类)广播电视(款)其他广播电视支出(项):支出决算数为35.44万元，比上年决算增加35.44万元，增长100.00%,主要原因是：本年度新增2024年少数民族地区和边疆地区文化安全补助资金，导致经费较上年增加。</w:t>
      </w:r>
    </w:p>
    <w:p w14:paraId="7CE37059">
      <w:pPr>
        <w:spacing w:line="580" w:lineRule="exact"/>
        <w:ind w:firstLine="640"/>
        <w:jc w:val="both"/>
      </w:pPr>
      <w:r>
        <w:rPr>
          <w:rFonts w:ascii="仿宋_GB2312" w:hAnsi="仿宋_GB2312" w:eastAsia="仿宋_GB2312"/>
          <w:b w:val="0"/>
          <w:sz w:val="32"/>
        </w:rPr>
        <w:t>11.文化旅游体育与传媒支出(类)其他文化旅游体育与传媒支出(款)其他文化旅游体育与传媒支出(项):支出决算数为49.22万元，比上年决算减少78.85万元，下降61.57%,主要原因是：本年度减少出版物市场监督及版权保护工作专项资金，导致经费较上年减少。</w:t>
      </w:r>
    </w:p>
    <w:p w14:paraId="22E3A2A6">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支出决算数为18.84万元，比上年决算增加18.84万元，增长100.00%,主要原因是：本年功能科目调整，机关事业单位职业年金缴费上年度在主科目列支，本年单独列支，导致经费较上年增加。</w:t>
      </w:r>
    </w:p>
    <w:p w14:paraId="1566A01B">
      <w:pPr>
        <w:spacing w:line="580" w:lineRule="exact"/>
        <w:ind w:firstLine="640"/>
        <w:jc w:val="both"/>
      </w:pPr>
      <w:r>
        <w:rPr>
          <w:rFonts w:ascii="仿宋_GB2312" w:hAnsi="仿宋_GB2312" w:eastAsia="仿宋_GB2312"/>
          <w:b w:val="0"/>
          <w:sz w:val="32"/>
        </w:rPr>
        <w:t>13.其他支出(类)其他支出(款)其他支出(项):支出决算数为110.40万元，比上年决算增加80.40万元，增长268.00%,主要原因是：本年增加2024年新疆人才发展基金；科目调整，援疆干部生活补助资金由其他组织事务支出科目调整至其他支出科目支出，导致经费较上年增加。</w:t>
      </w:r>
    </w:p>
    <w:p w14:paraId="767B9E01">
      <w:pPr>
        <w:spacing w:line="640" w:lineRule="exact"/>
        <w:ind w:firstLine="640"/>
        <w:jc w:val="both"/>
        <w:outlineLvl w:val="2"/>
      </w:pPr>
      <w:r>
        <w:rPr>
          <w:rFonts w:ascii="黑体" w:hAnsi="黑体" w:eastAsia="黑体"/>
          <w:sz w:val="32"/>
        </w:rPr>
        <w:t>六、一般公共预算财政拨款基本支出决算情况说明</w:t>
      </w:r>
    </w:p>
    <w:p w14:paraId="121263E5">
      <w:pPr>
        <w:spacing w:line="580" w:lineRule="exact"/>
        <w:ind w:firstLine="640"/>
        <w:jc w:val="both"/>
      </w:pPr>
      <w:r>
        <w:rPr>
          <w:rFonts w:ascii="仿宋_GB2312" w:hAnsi="仿宋_GB2312" w:eastAsia="仿宋_GB2312"/>
          <w:b w:val="0"/>
          <w:sz w:val="32"/>
        </w:rPr>
        <w:t>2024年度一般公共预算财政拨款基本支出1,724.48万元，其中：</w:t>
      </w:r>
      <w:r>
        <w:rPr>
          <w:rFonts w:ascii="仿宋_GB2312" w:hAnsi="仿宋_GB2312" w:eastAsia="仿宋_GB2312"/>
          <w:b/>
          <w:sz w:val="32"/>
        </w:rPr>
        <w:t>人员经费1,623.46万元，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离休费、退休费、生活补助、奖励金。</w:t>
      </w:r>
    </w:p>
    <w:p w14:paraId="5206781C">
      <w:pPr>
        <w:spacing w:line="580" w:lineRule="exact"/>
        <w:ind w:firstLine="640"/>
        <w:jc w:val="both"/>
      </w:pPr>
      <w:r>
        <w:rPr>
          <w:rFonts w:ascii="仿宋_GB2312" w:hAnsi="仿宋_GB2312" w:eastAsia="仿宋_GB2312"/>
          <w:b/>
          <w:sz w:val="32"/>
        </w:rPr>
        <w:t>公用经费101.03万元，</w:t>
      </w:r>
      <w:r>
        <w:rPr>
          <w:rFonts w:ascii="仿宋_GB2312" w:hAnsi="仿宋_GB2312" w:eastAsia="仿宋_GB2312"/>
          <w:b w:val="0"/>
          <w:sz w:val="32"/>
        </w:rPr>
        <w:t>包括：办公费、水费、电费、取暖费、差旅费、工会经费、福利费、公务用车运行维护费、其他商品和服务支出。</w:t>
      </w:r>
    </w:p>
    <w:p w14:paraId="7D0C1834">
      <w:pPr>
        <w:spacing w:line="640" w:lineRule="exact"/>
        <w:ind w:firstLine="640"/>
        <w:jc w:val="both"/>
        <w:outlineLvl w:val="2"/>
      </w:pPr>
      <w:r>
        <w:rPr>
          <w:rFonts w:ascii="黑体" w:hAnsi="黑体" w:eastAsia="黑体"/>
          <w:sz w:val="32"/>
        </w:rPr>
        <w:t>七、政府性基金预算财政拨款收入支出决算情况说明</w:t>
      </w:r>
    </w:p>
    <w:p w14:paraId="4D6187B8">
      <w:pPr>
        <w:spacing w:line="580" w:lineRule="exact"/>
        <w:ind w:firstLine="640"/>
        <w:jc w:val="both"/>
      </w:pPr>
      <w:r>
        <w:rPr>
          <w:rFonts w:ascii="仿宋_GB2312" w:hAnsi="仿宋_GB2312" w:eastAsia="仿宋_GB2312"/>
          <w:b/>
          <w:sz w:val="32"/>
        </w:rPr>
        <w:t>2024年度政府性基金预算财政拨款收入总计1,790.43万元，</w:t>
      </w:r>
      <w:r>
        <w:rPr>
          <w:rFonts w:ascii="仿宋_GB2312" w:hAnsi="仿宋_GB2312" w:eastAsia="仿宋_GB2312"/>
          <w:b w:val="0"/>
          <w:sz w:val="32"/>
        </w:rPr>
        <w:t>其中：年初结转和结余0.00万元，本年收入1,790.43万元。</w:t>
      </w:r>
      <w:r>
        <w:rPr>
          <w:rFonts w:ascii="仿宋_GB2312" w:hAnsi="仿宋_GB2312" w:eastAsia="仿宋_GB2312"/>
          <w:b/>
          <w:sz w:val="32"/>
        </w:rPr>
        <w:t>政府性基金预算财政拨款支出总计1,790.43万元，</w:t>
      </w:r>
      <w:r>
        <w:rPr>
          <w:rFonts w:ascii="仿宋_GB2312" w:hAnsi="仿宋_GB2312" w:eastAsia="仿宋_GB2312"/>
          <w:b w:val="0"/>
          <w:sz w:val="32"/>
        </w:rPr>
        <w:t>其中：年末结转和结余0.00万元，本年支出1,790.43万元。</w:t>
      </w:r>
    </w:p>
    <w:p w14:paraId="5CBE226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增加1,029.38万元，增长135.26%，主要原因是：新增2024年特种旅游经费（环塔拉力赛）、2024年文化旅游宣传活动项目、自治区彩票公益金支持文化和旅游志愿服务项目等。</w:t>
      </w:r>
      <w:r>
        <w:rPr>
          <w:rFonts w:ascii="仿宋_GB2312" w:hAnsi="仿宋_GB2312" w:eastAsia="仿宋_GB2312"/>
          <w:b/>
          <w:sz w:val="32"/>
        </w:rPr>
        <w:t>与年初预算相比，</w:t>
      </w:r>
      <w:r>
        <w:rPr>
          <w:rFonts w:ascii="仿宋_GB2312" w:hAnsi="仿宋_GB2312" w:eastAsia="仿宋_GB2312"/>
          <w:b w:val="0"/>
          <w:sz w:val="32"/>
        </w:rPr>
        <w:t>年初预算数1,003.52万元，决算数1,790.43万元，预决算差异率78.41%，主要原因是：年终追加公益项目资金、2024年文化旅游宣传活动项目和2024年自治区彩票公益金支持文化和旅游支援服务项目等，导致预决算存在差异。</w:t>
      </w:r>
    </w:p>
    <w:p w14:paraId="6B959940">
      <w:pPr>
        <w:spacing w:line="580" w:lineRule="exact"/>
        <w:ind w:firstLine="640"/>
        <w:jc w:val="both"/>
      </w:pPr>
      <w:r>
        <w:rPr>
          <w:rFonts w:ascii="仿宋_GB2312" w:hAnsi="仿宋_GB2312" w:eastAsia="仿宋_GB2312"/>
          <w:b w:val="0"/>
          <w:sz w:val="32"/>
        </w:rPr>
        <w:t>政府性基金预算财政拨款支出1,790.43万元。</w:t>
      </w:r>
    </w:p>
    <w:p w14:paraId="7D47189F">
      <w:pPr>
        <w:spacing w:line="580" w:lineRule="exact"/>
        <w:ind w:firstLine="640"/>
        <w:jc w:val="both"/>
      </w:pPr>
      <w:r>
        <w:rPr>
          <w:rFonts w:ascii="仿宋_GB2312" w:hAnsi="仿宋_GB2312" w:eastAsia="仿宋_GB2312"/>
          <w:b w:val="0"/>
          <w:sz w:val="32"/>
        </w:rPr>
        <w:t>1.文化旅游体育与传媒支出(类)旅游发展基金支出(款)其他旅游发展基金支出(项):支出决算数为0.00万元，比上年决算减少120.00万元，下降100.00%,主要原因是：本年科目调整，中国环塔拉力赛项目由其他旅游发展基金支出科目列支调整至用于文化事业的彩票公益金科目支出列支，导致经费较上年减少。</w:t>
      </w:r>
    </w:p>
    <w:p w14:paraId="29B92A1D">
      <w:pPr>
        <w:spacing w:line="580" w:lineRule="exact"/>
        <w:ind w:firstLine="640"/>
        <w:jc w:val="both"/>
      </w:pPr>
      <w:r>
        <w:rPr>
          <w:rFonts w:ascii="仿宋_GB2312" w:hAnsi="仿宋_GB2312" w:eastAsia="仿宋_GB2312"/>
          <w:b w:val="0"/>
          <w:sz w:val="32"/>
        </w:rPr>
        <w:t>2.其他支出(类)彩票公益金安排的支出(款)用于体育事业的彩票公益金支出(项):支出决算数为1,425.58万元，比上年决算增加788.53万元，增长123.78%,主要原因是：本年度增加资助公益项目资金。</w:t>
      </w:r>
    </w:p>
    <w:p w14:paraId="6D2DEFCC">
      <w:pPr>
        <w:spacing w:line="580" w:lineRule="exact"/>
        <w:ind w:firstLine="640"/>
        <w:jc w:val="both"/>
      </w:pPr>
      <w:r>
        <w:rPr>
          <w:rFonts w:ascii="仿宋_GB2312" w:hAnsi="仿宋_GB2312" w:eastAsia="仿宋_GB2312"/>
          <w:b w:val="0"/>
          <w:sz w:val="32"/>
        </w:rPr>
        <w:t>3.其他支出(类)彩票公益金安排的支出(款)用于文化事业的彩票公益金支出(项):支出决算数为364.85万元，比上年决算增加360.85万元，增长9,021.25%,主要原因是：本年度增加2024年文化旅游宣传活动项目和2024年自治区彩票公益金支持文化和旅游支援服务项目；本年科目调整，中国环塔拉力赛项目由其他旅游发展基金支出科目列支调整至用于文化事业的彩票公益金科目支出列支，导致经费较上年增加。</w:t>
      </w:r>
    </w:p>
    <w:p w14:paraId="3F7F4510">
      <w:pPr>
        <w:spacing w:line="640" w:lineRule="exact"/>
        <w:ind w:firstLine="640"/>
        <w:jc w:val="both"/>
        <w:outlineLvl w:val="2"/>
      </w:pPr>
      <w:r>
        <w:rPr>
          <w:rFonts w:ascii="黑体" w:hAnsi="黑体" w:eastAsia="黑体"/>
          <w:sz w:val="32"/>
        </w:rPr>
        <w:t>八、国有资本经营预算财政拨款收入支出决算情况说明</w:t>
      </w:r>
    </w:p>
    <w:p w14:paraId="4C76774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FC6ADB1">
      <w:pPr>
        <w:spacing w:line="640" w:lineRule="exact"/>
        <w:ind w:firstLine="640"/>
        <w:jc w:val="both"/>
        <w:outlineLvl w:val="2"/>
      </w:pPr>
      <w:r>
        <w:rPr>
          <w:rFonts w:ascii="黑体" w:hAnsi="黑体" w:eastAsia="黑体"/>
          <w:sz w:val="32"/>
        </w:rPr>
        <w:t>九、财政拨款“三公”经费支出决算情况说明</w:t>
      </w:r>
    </w:p>
    <w:p w14:paraId="6A5D7C05">
      <w:pPr>
        <w:spacing w:line="580" w:lineRule="exact"/>
        <w:ind w:firstLine="640"/>
        <w:jc w:val="both"/>
      </w:pPr>
      <w:r>
        <w:rPr>
          <w:rFonts w:ascii="仿宋_GB2312" w:hAnsi="仿宋_GB2312" w:eastAsia="仿宋_GB2312"/>
          <w:b/>
          <w:sz w:val="32"/>
        </w:rPr>
        <w:t>2024年度财政拨款“三公”经费支出7.50万元，</w:t>
      </w:r>
      <w:r>
        <w:rPr>
          <w:rFonts w:ascii="仿宋_GB2312" w:hAnsi="仿宋_GB2312" w:eastAsia="仿宋_GB2312"/>
          <w:b w:val="0"/>
          <w:sz w:val="32"/>
        </w:rPr>
        <w:t>比上年减少4.50万元，下降37.50%，主要原因是：本年单位公务用车报废2辆，相关车辆的燃油费、保险费、维修费等减少，导致财政拨款“三公”经费较上年减少。其中：因公出国（境）费支出0.00万元，占0.00%，比上年增加0.00万元，增长0.00%，主要原因是：2023年与2024年均未安排因公出国（境）费支出。公务用车购置及运行维护费支出7.50万元，占100.00%，比上年减少4.50万元，下降37.50%，主要原因是：本年单位公务用车报废2辆，相关车辆的燃油费、保险费、维修费等减少，导致公务用车运行维护费较上年减少。公务接待费支出0.00万元，占0.00%，比上年增加0.00万元，增长0.00%，主要原因是：2023年与2024年均未安排公务接待费支出。</w:t>
      </w:r>
    </w:p>
    <w:p w14:paraId="0B130922">
      <w:pPr>
        <w:spacing w:line="580" w:lineRule="exact"/>
        <w:ind w:firstLine="640"/>
        <w:jc w:val="both"/>
      </w:pPr>
      <w:r>
        <w:rPr>
          <w:rFonts w:ascii="仿宋_GB2312" w:hAnsi="仿宋_GB2312" w:eastAsia="仿宋_GB2312"/>
          <w:b/>
          <w:sz w:val="32"/>
        </w:rPr>
        <w:t>具体情况如下：</w:t>
      </w:r>
    </w:p>
    <w:p w14:paraId="5485D6F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579018">
      <w:pPr>
        <w:spacing w:line="580" w:lineRule="exact"/>
        <w:ind w:firstLine="640"/>
        <w:jc w:val="both"/>
      </w:pPr>
      <w:r>
        <w:rPr>
          <w:rFonts w:ascii="仿宋_GB2312" w:hAnsi="仿宋_GB2312" w:eastAsia="仿宋_GB2312"/>
          <w:b w:val="0"/>
          <w:sz w:val="32"/>
        </w:rPr>
        <w:t>公务用车购置及运行维护费7.50万元，其中：公务用车购置费0.00万元，公务用车运行维护费7.50万元。公务用车运行维护费开支内容包括车辆加油费、维修费、保险费。公务用车购置数0辆，公务用车保有量6辆。国有资产占用情况中固定资产车辆6辆，与公务用车保有量差异原因是：本单位固定资产车辆与公务用车保有量一致无差异。</w:t>
      </w:r>
    </w:p>
    <w:p w14:paraId="6202F6A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972699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7.50万元，决算数7.50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7.50万元，决算数7.50万元，预决算差异率0.00%，主要原因是：严格按照预算执行，预决算无差异。公务接待费全年预算数0.00万元，决算数0.00万元，预决算差异率0.00%，主要原因是：本单位无公务接待费。</w:t>
      </w:r>
    </w:p>
    <w:p w14:paraId="50103F75">
      <w:pPr>
        <w:spacing w:line="640" w:lineRule="exact"/>
        <w:ind w:firstLine="640"/>
        <w:jc w:val="both"/>
        <w:outlineLvl w:val="2"/>
      </w:pPr>
      <w:r>
        <w:rPr>
          <w:rFonts w:ascii="黑体" w:hAnsi="黑体" w:eastAsia="黑体"/>
          <w:sz w:val="32"/>
        </w:rPr>
        <w:t>十、其他重要事项的情况说明</w:t>
      </w:r>
    </w:p>
    <w:p w14:paraId="53529800">
      <w:pPr>
        <w:spacing w:line="640" w:lineRule="exact"/>
        <w:ind w:firstLine="640"/>
        <w:jc w:val="both"/>
        <w:outlineLvl w:val="3"/>
        <w:rPr>
          <w:b w:val="0"/>
          <w:bCs/>
        </w:rPr>
      </w:pPr>
      <w:r>
        <w:rPr>
          <w:rFonts w:ascii="楷体_GB2312" w:hAnsi="楷体_GB2312" w:eastAsia="楷体_GB2312"/>
          <w:b w:val="0"/>
          <w:bCs/>
          <w:sz w:val="32"/>
        </w:rPr>
        <w:t>（一）机关运行经费及公用经费支出情况</w:t>
      </w:r>
    </w:p>
    <w:p w14:paraId="548D1979">
      <w:pPr>
        <w:spacing w:line="580" w:lineRule="exact"/>
        <w:ind w:firstLine="640"/>
        <w:jc w:val="both"/>
      </w:pPr>
      <w:r>
        <w:rPr>
          <w:rFonts w:ascii="仿宋_GB2312" w:hAnsi="仿宋_GB2312" w:eastAsia="仿宋_GB2312"/>
          <w:b w:val="0"/>
          <w:sz w:val="32"/>
        </w:rPr>
        <w:t>2024年度和田地区文化体育广播电视和旅游局（和田地区文物局）（行政单位和参照公务员法管理事业单位）机关运行经费支出101.03万元，比上年增加26.90万元，增长36.29%，主要原因是：因业务工作需要，差旅费、工会经费、福利费等支出增加，导致机关运行经费较上年增加。</w:t>
      </w:r>
    </w:p>
    <w:p w14:paraId="03ABED75">
      <w:pPr>
        <w:spacing w:line="640" w:lineRule="exact"/>
        <w:ind w:firstLine="640"/>
        <w:jc w:val="both"/>
        <w:outlineLvl w:val="3"/>
      </w:pPr>
      <w:r>
        <w:rPr>
          <w:rFonts w:ascii="楷体_GB2312" w:hAnsi="楷体_GB2312" w:eastAsia="楷体_GB2312"/>
          <w:b w:val="0"/>
          <w:bCs/>
          <w:sz w:val="32"/>
        </w:rPr>
        <w:t>（二）政府采购情况</w:t>
      </w:r>
    </w:p>
    <w:p w14:paraId="722FD31D">
      <w:pPr>
        <w:spacing w:line="580" w:lineRule="exact"/>
        <w:ind w:firstLine="640"/>
        <w:jc w:val="both"/>
      </w:pPr>
      <w:r>
        <w:rPr>
          <w:rFonts w:ascii="仿宋_GB2312" w:hAnsi="仿宋_GB2312" w:eastAsia="仿宋_GB2312"/>
          <w:b w:val="0"/>
          <w:sz w:val="32"/>
        </w:rPr>
        <w:t>2024年度政府采购支出总额5,815.48万元，其中：政府采购货物支出667.52万元、政府采购工程支出593.54万元、政府采购服务支出4,554.42万元。</w:t>
      </w:r>
    </w:p>
    <w:p w14:paraId="1028FD64">
      <w:pPr>
        <w:spacing w:line="580" w:lineRule="exact"/>
        <w:ind w:firstLine="640"/>
        <w:jc w:val="both"/>
      </w:pPr>
      <w:r>
        <w:rPr>
          <w:rFonts w:ascii="仿宋_GB2312" w:hAnsi="仿宋_GB2312" w:eastAsia="仿宋_GB2312"/>
          <w:b w:val="0"/>
          <w:sz w:val="32"/>
        </w:rPr>
        <w:t>授予中小企业合同金额5,363.56万元，占政府采购支出总额的92.23%，其中：授予小微企业合同金额4,784.21万元，占政府采购支出总额的82.27%。</w:t>
      </w:r>
    </w:p>
    <w:p w14:paraId="7227D765">
      <w:pPr>
        <w:spacing w:line="640" w:lineRule="exact"/>
        <w:ind w:firstLine="640"/>
        <w:jc w:val="both"/>
        <w:outlineLvl w:val="3"/>
        <w:rPr>
          <w:b w:val="0"/>
          <w:bCs/>
        </w:rPr>
      </w:pPr>
      <w:r>
        <w:rPr>
          <w:rFonts w:ascii="楷体_GB2312" w:hAnsi="楷体_GB2312" w:eastAsia="楷体_GB2312"/>
          <w:b w:val="0"/>
          <w:bCs/>
          <w:sz w:val="32"/>
        </w:rPr>
        <w:t>（三）国有资产占用情况说明</w:t>
      </w:r>
    </w:p>
    <w:p w14:paraId="235C2DFA">
      <w:pPr>
        <w:spacing w:line="580" w:lineRule="exact"/>
        <w:ind w:firstLine="640"/>
        <w:jc w:val="both"/>
      </w:pPr>
      <w:r>
        <w:rPr>
          <w:rFonts w:ascii="仿宋_GB2312" w:hAnsi="仿宋_GB2312" w:eastAsia="仿宋_GB2312"/>
          <w:b w:val="0"/>
          <w:sz w:val="32"/>
        </w:rPr>
        <w:t>截至2024年12月31日，房屋4,580.46平方米，价值644.22万元。车辆6辆，价值127.24万元，其中：副部（省）级及以上领导用车0辆、主要负责人用车1辆、机要通信用车0辆、应急保障用车1辆、执法执勤用车1辆、特种专业技术用车0辆、离退休干部服务用车0辆、其他用车3辆，其他用车主要是：一般公务用车。单价100万元（含）以上设备（不含车辆）6台（套）。</w:t>
      </w:r>
    </w:p>
    <w:p w14:paraId="7A06B208">
      <w:pPr>
        <w:spacing w:line="640" w:lineRule="exact"/>
        <w:ind w:firstLine="640"/>
        <w:jc w:val="both"/>
        <w:outlineLvl w:val="2"/>
      </w:pPr>
      <w:r>
        <w:rPr>
          <w:rFonts w:ascii="黑体" w:hAnsi="黑体" w:eastAsia="黑体"/>
          <w:sz w:val="32"/>
        </w:rPr>
        <w:t>十一、预算绩效的情况说明</w:t>
      </w:r>
    </w:p>
    <w:p w14:paraId="73DBAFE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18,710.94万元，实际执行总额17,294.42万元；预算绩效评价项目24个，全年预算数5,830.19万元，全年执行数5,714.90万元。预算绩效管理取得的成效：一是围绕部门职能、中长期规划、年度工作计划、重点工作任务及要求，确定年度部门整体支出的绩效目标；二是按照确定的部门职责履行情况、部门运行有效情况及部门职能设置具体的指标；三是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一是相关专业人员专业水平有待加强，做好全民艺术普及和各项群众文化活动距离文化润疆的任务还有一定差距；二是由于绩效管理队伍相对薄弱，对绩效管理人员培训不足，对相关原始资料整理、信息汇总不及时，导致完善管理制度不严格，绩效管理人员整体水平和执行力不高；三是部门沟通协调不足，监督责任不明确；四是专业干部对年度工作计划没有熟记于心，对自身工作履职不力，责任认识不到位，监督管理意识不强。下一步改进措施：做好对项目相关人员专业水平的培训，督促多学习，结合文化馆专业工作，通过多学、多问、多想来不断提高自己的实际工作能力；二是树立全员绩效管理意识，健全绩效管理制度，使执行在绩效管理制度上更加严格。三是加强对绩效管理人员队伍的培训，提升相关知识，提升对相关原始资料整理、信息汇总效率，提高绩效管理人员整体服务水平和执行力；四是加强各部门沟通协调能力，提高干部综合素质，在责任面前做到认识到位，加强对绩效管理人员的教育、培训和管理水平。具体附整体支出绩效自评表，项目支出绩效自评表和评价报告。</w:t>
      </w:r>
    </w:p>
    <w:p w14:paraId="09803D3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1E251F">
        <w:tblPrEx>
          <w:tblCellMar>
            <w:top w:w="0" w:type="dxa"/>
            <w:left w:w="108" w:type="dxa"/>
            <w:bottom w:w="0" w:type="dxa"/>
            <w:right w:w="108" w:type="dxa"/>
          </w:tblCellMar>
        </w:tblPrEx>
        <w:tc>
          <w:tcPr>
            <w:tcW w:w="8847" w:type="dxa"/>
            <w:gridSpan w:val="9"/>
            <w:vAlign w:val="center"/>
          </w:tcPr>
          <w:p w14:paraId="62747432">
            <w:pPr>
              <w:jc w:val="center"/>
            </w:pPr>
            <w:r>
              <w:rPr>
                <w:rFonts w:ascii="宋体" w:hAnsi="宋体" w:eastAsia="宋体"/>
                <w:sz w:val="24"/>
              </w:rPr>
              <w:t>单位整体支出绩效自评表</w:t>
            </w:r>
          </w:p>
        </w:tc>
      </w:tr>
      <w:tr w14:paraId="7E9EDB20">
        <w:tblPrEx>
          <w:tblCellMar>
            <w:top w:w="0" w:type="dxa"/>
            <w:left w:w="108" w:type="dxa"/>
            <w:bottom w:w="0" w:type="dxa"/>
            <w:right w:w="108" w:type="dxa"/>
          </w:tblCellMar>
        </w:tblPrEx>
        <w:tc>
          <w:tcPr>
            <w:tcW w:w="8847" w:type="dxa"/>
            <w:gridSpan w:val="9"/>
            <w:vAlign w:val="center"/>
          </w:tcPr>
          <w:p w14:paraId="196A46B1">
            <w:pPr>
              <w:jc w:val="center"/>
            </w:pPr>
            <w:r>
              <w:rPr>
                <w:rFonts w:ascii="宋体" w:hAnsi="宋体" w:eastAsia="宋体"/>
                <w:sz w:val="24"/>
              </w:rPr>
              <w:t>（2024年度）</w:t>
            </w:r>
          </w:p>
        </w:tc>
      </w:tr>
      <w:tr w14:paraId="7FEBE2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2A80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F56074">
            <w:pPr>
              <w:jc w:val="center"/>
            </w:pPr>
            <w:r>
              <w:rPr>
                <w:rFonts w:ascii="宋体" w:hAnsi="宋体" w:eastAsia="宋体"/>
                <w:sz w:val="16"/>
              </w:rPr>
              <w:t>和田地区文化体育广播电视和旅游局（和田地区文物局）</w:t>
            </w:r>
          </w:p>
        </w:tc>
      </w:tr>
      <w:tr w14:paraId="7D8E91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2DE8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E44A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AF4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FB07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3292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AF36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56CF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91583">
            <w:pPr>
              <w:jc w:val="center"/>
            </w:pPr>
            <w:r>
              <w:rPr>
                <w:rFonts w:ascii="宋体" w:hAnsi="宋体" w:eastAsia="宋体"/>
                <w:sz w:val="16"/>
              </w:rPr>
              <w:t>得分</w:t>
            </w:r>
          </w:p>
        </w:tc>
      </w:tr>
      <w:tr w14:paraId="7D109C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E25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3F64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24AAF">
            <w:pPr>
              <w:jc w:val="center"/>
            </w:pPr>
            <w:r>
              <w:rPr>
                <w:rFonts w:ascii="宋体" w:hAnsi="宋体" w:eastAsia="宋体"/>
                <w:sz w:val="16"/>
              </w:rPr>
              <w:t>7,220.61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EE79">
            <w:pPr>
              <w:jc w:val="center"/>
            </w:pPr>
            <w:r>
              <w:rPr>
                <w:rFonts w:ascii="宋体" w:hAnsi="宋体" w:eastAsia="宋体"/>
                <w:sz w:val="16"/>
              </w:rPr>
              <w:t>18,710.94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39DD3">
            <w:pPr>
              <w:jc w:val="center"/>
            </w:pPr>
            <w:r>
              <w:rPr>
                <w:rFonts w:ascii="宋体" w:hAnsi="宋体" w:eastAsia="宋体"/>
                <w:sz w:val="16"/>
              </w:rPr>
              <w:t>17,294.42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02B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960F4">
            <w:pPr>
              <w:jc w:val="center"/>
            </w:pPr>
            <w:r>
              <w:rPr>
                <w:rFonts w:ascii="宋体" w:hAnsi="宋体" w:eastAsia="宋体"/>
                <w:sz w:val="16"/>
              </w:rPr>
              <w:t>92.43%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E40B">
            <w:pPr>
              <w:jc w:val="center"/>
            </w:pPr>
            <w:r>
              <w:rPr>
                <w:rFonts w:ascii="宋体" w:hAnsi="宋体" w:eastAsia="宋体"/>
                <w:sz w:val="16"/>
              </w:rPr>
              <w:t>9.24</w:t>
            </w:r>
          </w:p>
        </w:tc>
      </w:tr>
      <w:tr w14:paraId="330FE2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4E4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B1C9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58BAC">
            <w:pPr>
              <w:jc w:val="center"/>
            </w:pPr>
            <w:r>
              <w:rPr>
                <w:rFonts w:ascii="宋体" w:hAnsi="宋体" w:eastAsia="宋体"/>
                <w:sz w:val="16"/>
              </w:rPr>
              <w:t>2,263.17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8D3A6">
            <w:pPr>
              <w:jc w:val="center"/>
            </w:pPr>
            <w:r>
              <w:rPr>
                <w:rFonts w:ascii="宋体" w:hAnsi="宋体" w:eastAsia="宋体"/>
                <w:sz w:val="16"/>
              </w:rPr>
              <w:t>7,539.90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F6F4">
            <w:pPr>
              <w:jc w:val="center"/>
            </w:pPr>
            <w:r>
              <w:rPr>
                <w:rFonts w:ascii="宋体" w:hAnsi="宋体" w:eastAsia="宋体"/>
                <w:sz w:val="16"/>
              </w:rPr>
              <w:t>7,539.90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813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9884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8F76">
            <w:pPr>
              <w:jc w:val="center"/>
            </w:pPr>
            <w:r>
              <w:rPr>
                <w:rFonts w:ascii="宋体" w:hAnsi="宋体" w:eastAsia="宋体"/>
                <w:sz w:val="16"/>
              </w:rPr>
              <w:t>—</w:t>
            </w:r>
          </w:p>
        </w:tc>
      </w:tr>
      <w:tr w14:paraId="14AAC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68D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FABE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C44BC">
            <w:pPr>
              <w:jc w:val="center"/>
            </w:pPr>
            <w:r>
              <w:rPr>
                <w:rFonts w:ascii="宋体" w:hAnsi="宋体" w:eastAsia="宋体"/>
                <w:sz w:val="16"/>
              </w:rPr>
              <w:t>2,071.47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52CAA">
            <w:pPr>
              <w:jc w:val="center"/>
            </w:pPr>
            <w:r>
              <w:rPr>
                <w:rFonts w:ascii="宋体" w:hAnsi="宋体" w:eastAsia="宋体"/>
                <w:sz w:val="16"/>
              </w:rPr>
              <w:t>67.34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79638">
            <w:pPr>
              <w:jc w:val="center"/>
            </w:pPr>
            <w:r>
              <w:rPr>
                <w:rFonts w:ascii="宋体" w:hAnsi="宋体" w:eastAsia="宋体"/>
                <w:sz w:val="16"/>
              </w:rPr>
              <w:t>67.34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8DB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C3CF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B2CC">
            <w:pPr>
              <w:jc w:val="center"/>
            </w:pPr>
            <w:r>
              <w:rPr>
                <w:rFonts w:ascii="宋体" w:hAnsi="宋体" w:eastAsia="宋体"/>
                <w:sz w:val="16"/>
              </w:rPr>
              <w:t>—</w:t>
            </w:r>
          </w:p>
        </w:tc>
      </w:tr>
      <w:tr w14:paraId="536DB0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03B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AC12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0E3BD">
            <w:pPr>
              <w:jc w:val="center"/>
            </w:pPr>
            <w:r>
              <w:rPr>
                <w:rFonts w:ascii="宋体" w:hAnsi="宋体" w:eastAsia="宋体"/>
                <w:sz w:val="16"/>
              </w:rPr>
              <w:t>2,885.97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02DC8">
            <w:pPr>
              <w:jc w:val="center"/>
            </w:pPr>
            <w:r>
              <w:rPr>
                <w:rFonts w:ascii="宋体" w:hAnsi="宋体" w:eastAsia="宋体"/>
                <w:sz w:val="16"/>
              </w:rPr>
              <w:t>11,103.70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C7E40">
            <w:pPr>
              <w:jc w:val="center"/>
            </w:pPr>
            <w:r>
              <w:rPr>
                <w:rFonts w:ascii="宋体" w:hAnsi="宋体" w:eastAsia="宋体"/>
                <w:sz w:val="16"/>
              </w:rPr>
              <w:t>9,687.18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547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EEEE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75ED5">
            <w:pPr>
              <w:jc w:val="center"/>
            </w:pPr>
            <w:r>
              <w:rPr>
                <w:rFonts w:ascii="宋体" w:hAnsi="宋体" w:eastAsia="宋体"/>
                <w:sz w:val="16"/>
              </w:rPr>
              <w:t>—</w:t>
            </w:r>
          </w:p>
        </w:tc>
      </w:tr>
      <w:tr w14:paraId="55FDA6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5CB9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4FEC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47A286">
            <w:pPr>
              <w:jc w:val="center"/>
            </w:pPr>
            <w:r>
              <w:rPr>
                <w:rFonts w:ascii="宋体" w:hAnsi="宋体" w:eastAsia="宋体"/>
                <w:sz w:val="16"/>
              </w:rPr>
              <w:t>实际完成目标</w:t>
            </w:r>
          </w:p>
        </w:tc>
      </w:tr>
      <w:tr w14:paraId="030001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7AD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F8B105">
            <w:pPr>
              <w:jc w:val="both"/>
            </w:pPr>
            <w:r>
              <w:rPr>
                <w:rFonts w:ascii="宋体" w:hAnsi="宋体" w:eastAsia="宋体"/>
                <w:sz w:val="16"/>
              </w:rPr>
              <w:t>坚持以习近平新时代中国特色社会主义思想为指导，深入学习贯彻党的二十大精神，学习贯彻习近平总书记视察新疆重要讲话重要指示精神和关于文化体育旅游产业</w:t>
            </w:r>
            <w:r>
              <w:rPr>
                <w:rFonts w:hint="eastAsia" w:ascii="宋体" w:hAnsi="宋体"/>
                <w:sz w:val="16"/>
                <w:lang w:eastAsia="zh-CN"/>
              </w:rPr>
              <w:t>全面</w:t>
            </w:r>
            <w:bookmarkStart w:id="0" w:name="_GoBack"/>
            <w:bookmarkEnd w:id="0"/>
            <w:r>
              <w:rPr>
                <w:rFonts w:ascii="宋体" w:hAnsi="宋体" w:eastAsia="宋体"/>
                <w:sz w:val="16"/>
              </w:rPr>
              <w:t>发展规划，按照自治区安排部署，完整准确贯彻新时代党的治疆方略，贯彻实施我们的中国梦.中华文化耀和田活动品牌，提升文艺作品创作质量和数量、抓好地县乡村四级文化阵地建设、建强文化志愿队伍。以“体育+旅游、体育+宣传、新思想+新作为”打造民族传统品牌赛事，推进全民健身活动广泛开展，积极打造特色旅游项目、开展和田旅游宣传促销。及时发放在职退休人员工资、津贴补贴、奖金等，水电办公费及采暖费等，保障单位正常运行。举办文化旅游宣传推广活动16场次以上，举办体育赛事10场次以上，开展中华文化耀和田演出活动5场次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DB539C">
            <w:pPr>
              <w:jc w:val="both"/>
            </w:pPr>
            <w:r>
              <w:rPr>
                <w:rFonts w:hint="eastAsia" w:ascii="宋体" w:hAnsi="宋体"/>
                <w:sz w:val="16"/>
                <w:lang w:eastAsia="zh-CN"/>
              </w:rPr>
              <w:t>截至</w:t>
            </w:r>
            <w:r>
              <w:rPr>
                <w:rFonts w:ascii="宋体" w:hAnsi="宋体" w:eastAsia="宋体"/>
                <w:sz w:val="16"/>
              </w:rPr>
              <w:t>2024年12月31日，本单位实际完成举办文化旅游宣传推广活动37场次，举办体育赛事8场次，开展中华文化耀和田演出活动53场次。实际形成支出17,294.42万元，通过完成以上工作，实现了推进全民健身活动广泛开展，积极打造特色旅游项目、开展和田旅游宣传促销的效益，受益公众对部门履职效果满意度达到95%。</w:t>
            </w:r>
          </w:p>
        </w:tc>
      </w:tr>
      <w:tr w14:paraId="4BD4E8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5640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76F6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62AA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9416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FFF1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C04C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7921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DDC0A">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7C329">
            <w:pPr>
              <w:jc w:val="center"/>
            </w:pPr>
            <w:r>
              <w:rPr>
                <w:rFonts w:ascii="宋体" w:hAnsi="宋体" w:eastAsia="宋体"/>
                <w:sz w:val="16"/>
              </w:rPr>
              <w:t>得分</w:t>
            </w:r>
          </w:p>
        </w:tc>
      </w:tr>
      <w:tr w14:paraId="46A80F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50AF">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E906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7A2CF">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D87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93A1E">
            <w:pPr>
              <w:jc w:val="center"/>
            </w:pPr>
            <w:r>
              <w:rPr>
                <w:rFonts w:ascii="宋体" w:hAnsi="宋体" w:eastAsia="宋体"/>
                <w:sz w:val="16"/>
              </w:rPr>
              <w:t>《政府会计制度》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EF3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5F8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2C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5E138">
            <w:pPr>
              <w:jc w:val="center"/>
            </w:pPr>
            <w:r>
              <w:rPr>
                <w:rFonts w:ascii="宋体" w:hAnsi="宋体" w:eastAsia="宋体"/>
                <w:sz w:val="16"/>
              </w:rPr>
              <w:t>10</w:t>
            </w:r>
          </w:p>
        </w:tc>
      </w:tr>
      <w:tr w14:paraId="2FCD15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6E5EE">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3E3B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F7C0A">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6B2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FFFC">
            <w:pPr>
              <w:jc w:val="center"/>
            </w:pPr>
            <w:r>
              <w:rPr>
                <w:rFonts w:ascii="宋体" w:hAnsi="宋体" w:eastAsia="宋体"/>
                <w:sz w:val="16"/>
              </w:rPr>
              <w:t>新财预（2024）2号，《关于做好2024年度自治区预算公开工作的通知》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4A8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497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5728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94281">
            <w:pPr>
              <w:jc w:val="center"/>
            </w:pPr>
            <w:r>
              <w:rPr>
                <w:rFonts w:ascii="宋体" w:hAnsi="宋体" w:eastAsia="宋体"/>
                <w:sz w:val="16"/>
              </w:rPr>
              <w:t>20</w:t>
            </w:r>
          </w:p>
        </w:tc>
      </w:tr>
      <w:tr w14:paraId="2380F6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06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791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7A033">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857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2BCD7">
            <w:pPr>
              <w:jc w:val="center"/>
            </w:pPr>
            <w:r>
              <w:rPr>
                <w:rFonts w:ascii="宋体" w:hAnsi="宋体" w:eastAsia="宋体"/>
                <w:sz w:val="16"/>
              </w:rPr>
              <w:t>《政府会计制度》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EE2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509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E41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2EA33">
            <w:pPr>
              <w:jc w:val="center"/>
            </w:pPr>
            <w:r>
              <w:rPr>
                <w:rFonts w:ascii="宋体" w:hAnsi="宋体" w:eastAsia="宋体"/>
                <w:sz w:val="16"/>
              </w:rPr>
              <w:t>20</w:t>
            </w:r>
          </w:p>
        </w:tc>
      </w:tr>
      <w:tr w14:paraId="3BDDCB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13AD1">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48A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87B3D">
            <w:pPr>
              <w:jc w:val="center"/>
            </w:pPr>
            <w:r>
              <w:rPr>
                <w:rFonts w:ascii="宋体" w:hAnsi="宋体" w:eastAsia="宋体"/>
                <w:sz w:val="16"/>
              </w:rPr>
              <w:t>举办文化旅游宣传推广活动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94E7">
            <w:pPr>
              <w:jc w:val="center"/>
            </w:pPr>
            <w:r>
              <w:rPr>
                <w:rFonts w:ascii="宋体" w:hAnsi="宋体" w:eastAsia="宋体"/>
                <w:sz w:val="16"/>
              </w:rPr>
              <w:t>≥16场次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436C6">
            <w:pPr>
              <w:jc w:val="center"/>
            </w:pPr>
            <w:r>
              <w:rPr>
                <w:rFonts w:ascii="宋体" w:hAnsi="宋体" w:eastAsia="宋体"/>
                <w:sz w:val="16"/>
              </w:rPr>
              <w:t>2024年实施方案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004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6783">
            <w:pPr>
              <w:jc w:val="center"/>
            </w:pPr>
            <w:r>
              <w:rPr>
                <w:rFonts w:ascii="宋体" w:hAnsi="宋体" w:eastAsia="宋体"/>
                <w:sz w:val="16"/>
              </w:rPr>
              <w:t>37场次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4A3E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5CE0D">
            <w:pPr>
              <w:jc w:val="center"/>
            </w:pPr>
            <w:r>
              <w:rPr>
                <w:rFonts w:ascii="宋体" w:hAnsi="宋体" w:eastAsia="宋体"/>
                <w:sz w:val="16"/>
              </w:rPr>
              <w:t>10</w:t>
            </w:r>
          </w:p>
        </w:tc>
      </w:tr>
      <w:tr w14:paraId="1EE4CA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71FB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9D4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9543B">
            <w:pPr>
              <w:jc w:val="center"/>
            </w:pPr>
            <w:r>
              <w:rPr>
                <w:rFonts w:ascii="宋体" w:hAnsi="宋体" w:eastAsia="宋体"/>
                <w:sz w:val="16"/>
              </w:rPr>
              <w:t>举办体育赛事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E7608">
            <w:pPr>
              <w:jc w:val="center"/>
            </w:pPr>
            <w:r>
              <w:rPr>
                <w:rFonts w:ascii="宋体" w:hAnsi="宋体" w:eastAsia="宋体"/>
                <w:sz w:val="16"/>
              </w:rPr>
              <w: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0541">
            <w:pPr>
              <w:jc w:val="center"/>
            </w:pPr>
            <w:r>
              <w:rPr>
                <w:rFonts w:ascii="宋体" w:hAnsi="宋体" w:eastAsia="宋体"/>
                <w:sz w:val="16"/>
              </w:rPr>
              <w:t>2024年实施方案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29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EB1D3">
            <w:pPr>
              <w:jc w:val="center"/>
            </w:pPr>
            <w:r>
              <w:rPr>
                <w:rFonts w:ascii="宋体" w:hAnsi="宋体" w:eastAsia="宋体"/>
                <w:sz w:val="16"/>
              </w:rPr>
              <w:t>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1335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3D49">
            <w:pPr>
              <w:jc w:val="center"/>
            </w:pPr>
            <w:r>
              <w:rPr>
                <w:rFonts w:ascii="宋体" w:hAnsi="宋体" w:eastAsia="宋体"/>
                <w:sz w:val="16"/>
              </w:rPr>
              <w:t>8</w:t>
            </w:r>
          </w:p>
        </w:tc>
      </w:tr>
      <w:tr w14:paraId="3DE739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CC0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F7F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143A7">
            <w:pPr>
              <w:jc w:val="center"/>
            </w:pPr>
            <w:r>
              <w:rPr>
                <w:rFonts w:ascii="宋体" w:hAnsi="宋体" w:eastAsia="宋体"/>
                <w:sz w:val="16"/>
              </w:rPr>
              <w:t>开展中华文化耀和田演出活动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92997">
            <w:pPr>
              <w:jc w:val="center"/>
            </w:pPr>
            <w:r>
              <w:rPr>
                <w:rFonts w:ascii="宋体" w:hAnsi="宋体" w:eastAsia="宋体"/>
                <w:sz w:val="16"/>
              </w:rPr>
              <w: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C20BF">
            <w:pPr>
              <w:jc w:val="center"/>
            </w:pPr>
            <w:r>
              <w:rPr>
                <w:rFonts w:ascii="宋体" w:hAnsi="宋体" w:eastAsia="宋体"/>
                <w:sz w:val="16"/>
              </w:rPr>
              <w:t>2024年文化工作计划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0B9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95C63">
            <w:pPr>
              <w:jc w:val="center"/>
            </w:pPr>
            <w:r>
              <w:rPr>
                <w:rFonts w:ascii="宋体" w:hAnsi="宋体" w:eastAsia="宋体"/>
                <w:sz w:val="16"/>
              </w:rPr>
              <w:t>53场次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883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233B9">
            <w:pPr>
              <w:jc w:val="center"/>
            </w:pPr>
            <w:r>
              <w:rPr>
                <w:rFonts w:ascii="宋体" w:hAnsi="宋体" w:eastAsia="宋体"/>
                <w:sz w:val="16"/>
              </w:rPr>
              <w:t>10</w:t>
            </w:r>
          </w:p>
        </w:tc>
      </w:tr>
      <w:tr w14:paraId="07B0F4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82726">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1AD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A942">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50E2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3D27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498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B8B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8C19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1E7BC">
            <w:pPr>
              <w:jc w:val="center"/>
            </w:pPr>
            <w:r>
              <w:rPr>
                <w:rFonts w:ascii="宋体" w:hAnsi="宋体" w:eastAsia="宋体"/>
                <w:sz w:val="16"/>
              </w:rPr>
              <w:t>10</w:t>
            </w:r>
          </w:p>
        </w:tc>
      </w:tr>
    </w:tbl>
    <w:p w14:paraId="18990F2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2D781F">
        <w:tblPrEx>
          <w:tblCellMar>
            <w:top w:w="0" w:type="dxa"/>
            <w:left w:w="108" w:type="dxa"/>
            <w:bottom w:w="0" w:type="dxa"/>
            <w:right w:w="108" w:type="dxa"/>
          </w:tblCellMar>
        </w:tblPrEx>
        <w:tc>
          <w:tcPr>
            <w:tcW w:w="8847" w:type="dxa"/>
            <w:gridSpan w:val="9"/>
            <w:vAlign w:val="center"/>
          </w:tcPr>
          <w:p w14:paraId="7CF52EAD">
            <w:pPr>
              <w:jc w:val="center"/>
            </w:pPr>
            <w:r>
              <w:rPr>
                <w:rFonts w:ascii="宋体" w:hAnsi="宋体" w:eastAsia="宋体"/>
                <w:sz w:val="24"/>
              </w:rPr>
              <w:t>项目支出绩效自评表</w:t>
            </w:r>
          </w:p>
        </w:tc>
      </w:tr>
      <w:tr w14:paraId="4D7939B5">
        <w:tblPrEx>
          <w:tblCellMar>
            <w:top w:w="0" w:type="dxa"/>
            <w:left w:w="108" w:type="dxa"/>
            <w:bottom w:w="0" w:type="dxa"/>
            <w:right w:w="108" w:type="dxa"/>
          </w:tblCellMar>
        </w:tblPrEx>
        <w:tc>
          <w:tcPr>
            <w:tcW w:w="8847" w:type="dxa"/>
            <w:gridSpan w:val="9"/>
            <w:vAlign w:val="center"/>
          </w:tcPr>
          <w:p w14:paraId="58A1F9D3">
            <w:pPr>
              <w:jc w:val="center"/>
            </w:pPr>
            <w:r>
              <w:rPr>
                <w:rFonts w:ascii="宋体" w:hAnsi="宋体" w:eastAsia="宋体"/>
                <w:sz w:val="24"/>
              </w:rPr>
              <w:t>(2024年度)</w:t>
            </w:r>
          </w:p>
        </w:tc>
      </w:tr>
      <w:tr w14:paraId="5311F7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AE67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2236CF">
            <w:pPr>
              <w:jc w:val="center"/>
            </w:pPr>
            <w:r>
              <w:rPr>
                <w:rFonts w:ascii="宋体" w:hAnsi="宋体" w:eastAsia="宋体"/>
                <w:sz w:val="16"/>
              </w:rPr>
              <w:t>2022年全民健身设施补短板工程中央基建投资预算（拨款）项目</w:t>
            </w:r>
          </w:p>
        </w:tc>
      </w:tr>
      <w:tr w14:paraId="6CE784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B7D9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7517DF">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BD00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0FDB8E">
            <w:pPr>
              <w:jc w:val="center"/>
            </w:pPr>
            <w:r>
              <w:rPr>
                <w:rFonts w:ascii="宋体" w:hAnsi="宋体" w:eastAsia="宋体"/>
                <w:sz w:val="16"/>
              </w:rPr>
              <w:t>和田地区文化体育广播电视和旅游局（和田地区文物局）</w:t>
            </w:r>
          </w:p>
        </w:tc>
      </w:tr>
      <w:tr w14:paraId="616C7D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7B1E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8E83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A9D4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01A8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555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990B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A1A1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00CD">
            <w:pPr>
              <w:jc w:val="center"/>
            </w:pPr>
            <w:r>
              <w:rPr>
                <w:rFonts w:ascii="宋体" w:hAnsi="宋体" w:eastAsia="宋体"/>
                <w:sz w:val="16"/>
              </w:rPr>
              <w:t>得分</w:t>
            </w:r>
          </w:p>
        </w:tc>
      </w:tr>
      <w:tr w14:paraId="180CDB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529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584C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E47E">
            <w:pPr>
              <w:jc w:val="center"/>
            </w:pPr>
            <w:r>
              <w:rPr>
                <w:rFonts w:ascii="宋体" w:hAnsi="宋体" w:eastAsia="宋体"/>
                <w:sz w:val="16"/>
              </w:rPr>
              <w:t>475.91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6AB63">
            <w:pPr>
              <w:jc w:val="center"/>
            </w:pPr>
            <w:r>
              <w:rPr>
                <w:rFonts w:ascii="宋体" w:hAnsi="宋体" w:eastAsia="宋体"/>
                <w:sz w:val="16"/>
              </w:rPr>
              <w:t>475.91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846A1">
            <w:pPr>
              <w:jc w:val="center"/>
            </w:pPr>
            <w:r>
              <w:rPr>
                <w:rFonts w:ascii="宋体" w:hAnsi="宋体" w:eastAsia="宋体"/>
                <w:sz w:val="16"/>
              </w:rPr>
              <w:t>472.92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2D4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DE49A">
            <w:pPr>
              <w:jc w:val="center"/>
            </w:pPr>
            <w:r>
              <w:rPr>
                <w:rFonts w:ascii="宋体" w:hAnsi="宋体" w:eastAsia="宋体"/>
                <w:sz w:val="16"/>
              </w:rPr>
              <w:t xml:space="preserve">99.37%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7D914">
            <w:pPr>
              <w:jc w:val="center"/>
            </w:pPr>
            <w:r>
              <w:rPr>
                <w:rFonts w:ascii="宋体" w:hAnsi="宋体" w:eastAsia="宋体"/>
                <w:sz w:val="16"/>
              </w:rPr>
              <w:t>9.84分</w:t>
            </w:r>
          </w:p>
        </w:tc>
      </w:tr>
      <w:tr w14:paraId="7FF7AC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203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7849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BB8C9">
            <w:pPr>
              <w:jc w:val="center"/>
            </w:pPr>
            <w:r>
              <w:rPr>
                <w:rFonts w:ascii="宋体" w:hAnsi="宋体" w:eastAsia="宋体"/>
                <w:sz w:val="16"/>
              </w:rPr>
              <w:t>475.91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B67DF">
            <w:pPr>
              <w:jc w:val="center"/>
            </w:pPr>
            <w:r>
              <w:rPr>
                <w:rFonts w:ascii="宋体" w:hAnsi="宋体" w:eastAsia="宋体"/>
                <w:sz w:val="16"/>
              </w:rPr>
              <w:t>475.91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EAE9F">
            <w:pPr>
              <w:jc w:val="center"/>
            </w:pPr>
            <w:r>
              <w:rPr>
                <w:rFonts w:ascii="宋体" w:hAnsi="宋体" w:eastAsia="宋体"/>
                <w:sz w:val="16"/>
              </w:rPr>
              <w:t>472.92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04B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CB1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CEBF">
            <w:pPr>
              <w:jc w:val="center"/>
            </w:pPr>
            <w:r>
              <w:rPr>
                <w:rFonts w:ascii="宋体" w:hAnsi="宋体" w:eastAsia="宋体"/>
                <w:sz w:val="16"/>
              </w:rPr>
              <w:t>—</w:t>
            </w:r>
          </w:p>
        </w:tc>
      </w:tr>
      <w:tr w14:paraId="546749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C32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37A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892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B22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A3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32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12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4A343">
            <w:pPr>
              <w:jc w:val="center"/>
            </w:pPr>
            <w:r>
              <w:rPr>
                <w:rFonts w:ascii="宋体" w:hAnsi="宋体" w:eastAsia="宋体"/>
                <w:sz w:val="16"/>
              </w:rPr>
              <w:t>—</w:t>
            </w:r>
          </w:p>
        </w:tc>
      </w:tr>
      <w:tr w14:paraId="78820B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F07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B6C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CB6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37C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3C6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831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CD5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652B0">
            <w:pPr>
              <w:jc w:val="center"/>
            </w:pPr>
            <w:r>
              <w:rPr>
                <w:rFonts w:ascii="宋体" w:hAnsi="宋体" w:eastAsia="宋体"/>
                <w:sz w:val="16"/>
              </w:rPr>
              <w:t>—</w:t>
            </w:r>
          </w:p>
        </w:tc>
      </w:tr>
      <w:tr w14:paraId="6479C0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61E5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CA71B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F97FA0">
            <w:pPr>
              <w:jc w:val="center"/>
            </w:pPr>
            <w:r>
              <w:rPr>
                <w:rFonts w:ascii="宋体" w:hAnsi="宋体" w:eastAsia="宋体"/>
                <w:sz w:val="16"/>
              </w:rPr>
              <w:t>实际完成情况</w:t>
            </w:r>
          </w:p>
        </w:tc>
      </w:tr>
      <w:tr w14:paraId="7E55B1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426C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849BB7">
            <w:pPr>
              <w:jc w:val="both"/>
            </w:pPr>
            <w:r>
              <w:rPr>
                <w:rFonts w:ascii="宋体" w:hAnsi="宋体" w:eastAsia="宋体"/>
                <w:sz w:val="16"/>
              </w:rPr>
              <w:t>本项目主要实施内容为：支持全民健身设施项目1个，建设体育公园1座，体育公园的面积16平方米，项目总投资为475.91万元，项目计划于2024年12月完成。通过本项目的实施，可有效提高人民群众热爱体育的积极性，可持续增强人民群众身体素质，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EE438">
            <w:pPr>
              <w:jc w:val="both"/>
              <w:rPr>
                <w:rFonts w:hint="eastAsia" w:eastAsia="宋体"/>
                <w:lang w:val="en-US" w:eastAsia="zh-CN"/>
              </w:rPr>
            </w:pPr>
            <w:r>
              <w:rPr>
                <w:rFonts w:hint="eastAsia" w:ascii="宋体" w:hAnsi="宋体"/>
                <w:sz w:val="16"/>
                <w:lang w:eastAsia="zh-CN"/>
              </w:rPr>
              <w:t>截至</w:t>
            </w:r>
            <w:r>
              <w:rPr>
                <w:rFonts w:ascii="宋体" w:hAnsi="宋体" w:eastAsia="宋体"/>
                <w:sz w:val="16"/>
              </w:rPr>
              <w:t>2024年12月31日，本项目实际支出472.92万元，项目已完成全民健身设施项目1个，建设体育公园1座，体育公园的面积16平方米。通过项目实施达到了推动群众体育蓬勃发展的效果，群众满意度达到98%。</w:t>
            </w:r>
          </w:p>
        </w:tc>
      </w:tr>
      <w:tr w14:paraId="12F6FF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A765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BC27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3E65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F19E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A469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6A1B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5909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F20A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EB2B">
            <w:pPr>
              <w:jc w:val="center"/>
            </w:pPr>
            <w:r>
              <w:rPr>
                <w:rFonts w:ascii="宋体" w:hAnsi="宋体" w:eastAsia="宋体"/>
                <w:sz w:val="16"/>
              </w:rPr>
              <w:t>偏差原因分析及改进措施</w:t>
            </w:r>
          </w:p>
        </w:tc>
      </w:tr>
      <w:tr w14:paraId="0A1FCE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3460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4A83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E0B0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4AD1B">
            <w:pPr>
              <w:jc w:val="center"/>
            </w:pPr>
            <w:r>
              <w:rPr>
                <w:rFonts w:ascii="宋体" w:hAnsi="宋体" w:eastAsia="宋体"/>
                <w:sz w:val="16"/>
              </w:rPr>
              <w:t>支持全民健身设施项目数量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631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D8D9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941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652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3A0EE">
            <w:pPr>
              <w:jc w:val="center"/>
            </w:pPr>
          </w:p>
        </w:tc>
      </w:tr>
      <w:tr w14:paraId="6D5EC6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F65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A42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BD1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2A821">
            <w:pPr>
              <w:jc w:val="center"/>
            </w:pPr>
            <w:r>
              <w:rPr>
                <w:rFonts w:ascii="宋体" w:hAnsi="宋体" w:eastAsia="宋体"/>
                <w:sz w:val="16"/>
              </w:rPr>
              <w:t>建设体育公园数量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C911C">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D3CD0">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F1A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F36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43EE0">
            <w:pPr>
              <w:jc w:val="center"/>
            </w:pPr>
          </w:p>
        </w:tc>
      </w:tr>
      <w:tr w14:paraId="702988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33A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EF8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615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ACAF">
            <w:pPr>
              <w:jc w:val="center"/>
            </w:pPr>
            <w:r>
              <w:rPr>
                <w:rFonts w:ascii="宋体" w:hAnsi="宋体" w:eastAsia="宋体"/>
                <w:sz w:val="16"/>
              </w:rPr>
              <w:t>体育公园的面积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2E873">
            <w:pPr>
              <w:jc w:val="center"/>
            </w:pPr>
            <w:r>
              <w:rPr>
                <w:rFonts w:ascii="宋体" w:hAnsi="宋体" w:eastAsia="宋体"/>
                <w:sz w:val="16"/>
              </w:rPr>
              <w:t>≥16平方米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3F452">
            <w:pPr>
              <w:jc w:val="center"/>
            </w:pPr>
            <w:r>
              <w:rPr>
                <w:rFonts w:ascii="宋体" w:hAnsi="宋体" w:eastAsia="宋体"/>
                <w:sz w:val="16"/>
              </w:rPr>
              <w:t>=16平方米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C1D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413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16793">
            <w:pPr>
              <w:jc w:val="center"/>
            </w:pPr>
          </w:p>
        </w:tc>
      </w:tr>
      <w:tr w14:paraId="784886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616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E30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974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1AF18">
            <w:pPr>
              <w:jc w:val="center"/>
            </w:pPr>
            <w:r>
              <w:rPr>
                <w:rFonts w:ascii="宋体" w:hAnsi="宋体" w:eastAsia="宋体"/>
                <w:sz w:val="16"/>
              </w:rPr>
              <w:t>全民健身设施项目验收合格率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DDF7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734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F76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BE5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EBD6">
            <w:pPr>
              <w:jc w:val="center"/>
            </w:pPr>
          </w:p>
        </w:tc>
      </w:tr>
      <w:tr w14:paraId="77885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59C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320B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9144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2120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B1E8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6D13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6055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FDD5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AF5AD">
            <w:pPr>
              <w:jc w:val="center"/>
            </w:pPr>
          </w:p>
        </w:tc>
      </w:tr>
      <w:tr w14:paraId="124387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406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9AD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5DD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CEC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80E8B">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FED4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DE6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D739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13545">
            <w:pPr>
              <w:jc w:val="center"/>
            </w:pPr>
          </w:p>
        </w:tc>
      </w:tr>
      <w:tr w14:paraId="7A62C7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420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041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187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4603C">
            <w:pPr>
              <w:jc w:val="center"/>
            </w:pPr>
            <w:r>
              <w:rPr>
                <w:rFonts w:ascii="宋体" w:hAnsi="宋体" w:eastAsia="宋体"/>
                <w:sz w:val="16"/>
              </w:rPr>
              <w:t>实施全民健身实施项目总费用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730AF">
            <w:pPr>
              <w:jc w:val="center"/>
            </w:pPr>
            <w:r>
              <w:rPr>
                <w:rFonts w:ascii="宋体" w:hAnsi="宋体" w:eastAsia="宋体"/>
                <w:sz w:val="16"/>
              </w:rPr>
              <w:t>≤475.91万元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14A5F">
            <w:pPr>
              <w:jc w:val="center"/>
            </w:pPr>
            <w:r>
              <w:rPr>
                <w:rFonts w:ascii="宋体" w:hAnsi="宋体" w:eastAsia="宋体"/>
                <w:sz w:val="16"/>
              </w:rPr>
              <w:t>=472.92万元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772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A5AB9">
            <w:pPr>
              <w:jc w:val="center"/>
            </w:pPr>
            <w:r>
              <w:rPr>
                <w:rFonts w:ascii="宋体" w:hAnsi="宋体" w:eastAsia="宋体"/>
                <w:sz w:val="16"/>
              </w:rPr>
              <w:t>9.84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23702">
            <w:pPr>
              <w:jc w:val="center"/>
            </w:pPr>
            <w:r>
              <w:rPr>
                <w:rFonts w:ascii="宋体" w:hAnsi="宋体" w:eastAsia="宋体"/>
                <w:sz w:val="16"/>
              </w:rPr>
              <w:t>偏差原因：项目剩余是暂付款，改进措施：待项目实施完毕后及时支付。</w:t>
            </w:r>
          </w:p>
        </w:tc>
      </w:tr>
      <w:tr w14:paraId="5B7F49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3F64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EE438">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E546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8393D">
            <w:pPr>
              <w:jc w:val="center"/>
            </w:pPr>
            <w:r>
              <w:rPr>
                <w:rFonts w:ascii="宋体" w:hAnsi="宋体" w:eastAsia="宋体"/>
                <w:sz w:val="16"/>
              </w:rPr>
              <w:t>提高人民群众热爱体育的积极性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2038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ACC5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0F1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D97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244C7">
            <w:pPr>
              <w:jc w:val="center"/>
            </w:pPr>
          </w:p>
        </w:tc>
      </w:tr>
      <w:tr w14:paraId="7B98B5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B30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F62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84A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C889">
            <w:pPr>
              <w:jc w:val="center"/>
            </w:pPr>
            <w:r>
              <w:rPr>
                <w:rFonts w:ascii="宋体" w:hAnsi="宋体" w:eastAsia="宋体"/>
                <w:sz w:val="16"/>
              </w:rPr>
              <w:t>增强人民群众身体素质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93C2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02ED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DF1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A49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DDBF0">
            <w:pPr>
              <w:jc w:val="center"/>
            </w:pPr>
          </w:p>
        </w:tc>
      </w:tr>
      <w:tr w14:paraId="5771AE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0F9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19DB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190A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F9475">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01D4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73E5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40C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EEB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65C6">
            <w:pPr>
              <w:jc w:val="center"/>
            </w:pPr>
          </w:p>
        </w:tc>
      </w:tr>
      <w:tr w14:paraId="696BDD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7CE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CF57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4F12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71CF4D">
            <w:pPr>
              <w:jc w:val="center"/>
            </w:pPr>
            <w:r>
              <w:rPr>
                <w:rFonts w:ascii="宋体" w:hAnsi="宋体" w:eastAsia="宋体"/>
                <w:sz w:val="16"/>
              </w:rPr>
              <w:t>99.68分</w:t>
            </w:r>
          </w:p>
        </w:tc>
      </w:tr>
    </w:tbl>
    <w:p w14:paraId="2506A6B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129D58">
        <w:tblPrEx>
          <w:tblCellMar>
            <w:top w:w="0" w:type="dxa"/>
            <w:left w:w="108" w:type="dxa"/>
            <w:bottom w:w="0" w:type="dxa"/>
            <w:right w:w="108" w:type="dxa"/>
          </w:tblCellMar>
        </w:tblPrEx>
        <w:tc>
          <w:tcPr>
            <w:tcW w:w="8847" w:type="dxa"/>
            <w:gridSpan w:val="9"/>
            <w:vAlign w:val="center"/>
          </w:tcPr>
          <w:p w14:paraId="6FEF451C">
            <w:pPr>
              <w:jc w:val="center"/>
            </w:pPr>
            <w:r>
              <w:rPr>
                <w:rFonts w:ascii="宋体" w:hAnsi="宋体" w:eastAsia="宋体"/>
                <w:sz w:val="24"/>
              </w:rPr>
              <w:t>项目支出绩效自评表</w:t>
            </w:r>
          </w:p>
        </w:tc>
      </w:tr>
      <w:tr w14:paraId="2BF5ACD2">
        <w:tblPrEx>
          <w:tblCellMar>
            <w:top w:w="0" w:type="dxa"/>
            <w:left w:w="108" w:type="dxa"/>
            <w:bottom w:w="0" w:type="dxa"/>
            <w:right w:w="108" w:type="dxa"/>
          </w:tblCellMar>
        </w:tblPrEx>
        <w:tc>
          <w:tcPr>
            <w:tcW w:w="8847" w:type="dxa"/>
            <w:gridSpan w:val="9"/>
            <w:vAlign w:val="center"/>
          </w:tcPr>
          <w:p w14:paraId="784B7C3A">
            <w:pPr>
              <w:jc w:val="center"/>
            </w:pPr>
            <w:r>
              <w:rPr>
                <w:rFonts w:ascii="宋体" w:hAnsi="宋体" w:eastAsia="宋体"/>
                <w:sz w:val="24"/>
              </w:rPr>
              <w:t>(2024年度)</w:t>
            </w:r>
          </w:p>
        </w:tc>
      </w:tr>
      <w:tr w14:paraId="7EDEB6F6">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437D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39850D">
            <w:pPr>
              <w:jc w:val="center"/>
            </w:pPr>
            <w:r>
              <w:rPr>
                <w:rFonts w:ascii="宋体" w:hAnsi="宋体" w:eastAsia="宋体"/>
                <w:sz w:val="16"/>
              </w:rPr>
              <w:t>2022年文化保护传承利用工程（第一批）中央基建投资（团城）项目</w:t>
            </w:r>
          </w:p>
        </w:tc>
      </w:tr>
      <w:tr w14:paraId="2F3D6B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0106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0D1791">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B55B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5FC59A">
            <w:pPr>
              <w:jc w:val="center"/>
            </w:pPr>
            <w:r>
              <w:rPr>
                <w:rFonts w:ascii="宋体" w:hAnsi="宋体" w:eastAsia="宋体"/>
                <w:sz w:val="16"/>
              </w:rPr>
              <w:t>和田地区文化体育广播电视和旅游局（和田地区文物局）</w:t>
            </w:r>
          </w:p>
        </w:tc>
      </w:tr>
      <w:tr w14:paraId="5A6F87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955D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5B4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0953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E63F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6C63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EC1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D0A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40D3F">
            <w:pPr>
              <w:jc w:val="center"/>
            </w:pPr>
            <w:r>
              <w:rPr>
                <w:rFonts w:ascii="宋体" w:hAnsi="宋体" w:eastAsia="宋体"/>
                <w:sz w:val="16"/>
              </w:rPr>
              <w:t>得分</w:t>
            </w:r>
          </w:p>
        </w:tc>
      </w:tr>
      <w:tr w14:paraId="5D91B1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97D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BCD4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E535B">
            <w:pPr>
              <w:jc w:val="center"/>
            </w:pPr>
            <w:r>
              <w:rPr>
                <w:rFonts w:ascii="宋体" w:hAnsi="宋体" w:eastAsia="宋体"/>
                <w:sz w:val="16"/>
              </w:rPr>
              <w:t>1,977.89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30BB">
            <w:pPr>
              <w:jc w:val="center"/>
            </w:pPr>
            <w:r>
              <w:rPr>
                <w:rFonts w:ascii="宋体" w:hAnsi="宋体" w:eastAsia="宋体"/>
                <w:sz w:val="16"/>
              </w:rPr>
              <w:t>1,977.89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B1231">
            <w:pPr>
              <w:jc w:val="center"/>
            </w:pPr>
            <w:r>
              <w:rPr>
                <w:rFonts w:ascii="宋体" w:hAnsi="宋体" w:eastAsia="宋体"/>
                <w:sz w:val="16"/>
              </w:rPr>
              <w:t>1,977.89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213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44D9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5E78">
            <w:pPr>
              <w:jc w:val="center"/>
            </w:pPr>
            <w:r>
              <w:rPr>
                <w:rFonts w:ascii="宋体" w:hAnsi="宋体" w:eastAsia="宋体"/>
                <w:sz w:val="16"/>
              </w:rPr>
              <w:t>10.00分</w:t>
            </w:r>
          </w:p>
        </w:tc>
      </w:tr>
      <w:tr w14:paraId="05D76C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144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656F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9298A">
            <w:pPr>
              <w:jc w:val="center"/>
            </w:pPr>
            <w:r>
              <w:rPr>
                <w:rFonts w:ascii="宋体" w:hAnsi="宋体" w:eastAsia="宋体"/>
                <w:sz w:val="16"/>
              </w:rPr>
              <w:t>1,977.89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279B1">
            <w:pPr>
              <w:jc w:val="center"/>
            </w:pPr>
            <w:r>
              <w:rPr>
                <w:rFonts w:ascii="宋体" w:hAnsi="宋体" w:eastAsia="宋体"/>
                <w:sz w:val="16"/>
              </w:rPr>
              <w:t>1,977.89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6E1E4">
            <w:pPr>
              <w:jc w:val="center"/>
            </w:pPr>
            <w:r>
              <w:rPr>
                <w:rFonts w:ascii="宋体" w:hAnsi="宋体" w:eastAsia="宋体"/>
                <w:sz w:val="16"/>
              </w:rPr>
              <w:t>1,977.89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0DB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76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4BCF1">
            <w:pPr>
              <w:jc w:val="center"/>
            </w:pPr>
            <w:r>
              <w:rPr>
                <w:rFonts w:ascii="宋体" w:hAnsi="宋体" w:eastAsia="宋体"/>
                <w:sz w:val="16"/>
              </w:rPr>
              <w:t>—</w:t>
            </w:r>
          </w:p>
        </w:tc>
      </w:tr>
      <w:tr w14:paraId="76AAF7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2B7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681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7C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C75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773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909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5A4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6A2D7">
            <w:pPr>
              <w:jc w:val="center"/>
            </w:pPr>
            <w:r>
              <w:rPr>
                <w:rFonts w:ascii="宋体" w:hAnsi="宋体" w:eastAsia="宋体"/>
                <w:sz w:val="16"/>
              </w:rPr>
              <w:t>—</w:t>
            </w:r>
          </w:p>
        </w:tc>
      </w:tr>
      <w:tr w14:paraId="0C3CFA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FF2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8F1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92F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795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27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2EE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444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4897F">
            <w:pPr>
              <w:jc w:val="center"/>
            </w:pPr>
            <w:r>
              <w:rPr>
                <w:rFonts w:ascii="宋体" w:hAnsi="宋体" w:eastAsia="宋体"/>
                <w:sz w:val="16"/>
              </w:rPr>
              <w:t>—</w:t>
            </w:r>
          </w:p>
        </w:tc>
      </w:tr>
      <w:tr w14:paraId="09B56A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41A1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022DF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0BCA3D">
            <w:pPr>
              <w:jc w:val="center"/>
            </w:pPr>
            <w:r>
              <w:rPr>
                <w:rFonts w:ascii="宋体" w:hAnsi="宋体" w:eastAsia="宋体"/>
                <w:sz w:val="16"/>
              </w:rPr>
              <w:t>实际完成情况</w:t>
            </w:r>
          </w:p>
        </w:tc>
      </w:tr>
      <w:tr w14:paraId="34C2E7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663B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5F9C01">
            <w:pPr>
              <w:jc w:val="both"/>
            </w:pPr>
            <w:r>
              <w:rPr>
                <w:rFonts w:ascii="宋体" w:hAnsi="宋体" w:eastAsia="宋体"/>
                <w:sz w:val="16"/>
              </w:rPr>
              <w:t>本项目主要实施内容为：新建游客集散中心1座，游步道4公里，景区内标识标牌数量460个，项目总投资为1977.89万元，项目计划于2024年12月完成。通过本项目的实施，可有效完善旅游公共服务设施建设，可持续推动和田地区旅游事业蓬勃发展，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400239">
            <w:pPr>
              <w:jc w:val="both"/>
            </w:pPr>
            <w:r>
              <w:rPr>
                <w:rFonts w:hint="eastAsia" w:ascii="宋体" w:hAnsi="宋体"/>
                <w:sz w:val="16"/>
                <w:lang w:eastAsia="zh-CN"/>
              </w:rPr>
              <w:t>截至2024</w:t>
            </w:r>
            <w:r>
              <w:rPr>
                <w:rFonts w:ascii="宋体" w:hAnsi="宋体" w:eastAsia="宋体"/>
                <w:sz w:val="16"/>
              </w:rPr>
              <w:t>年12月31日，本项目实际支出1977.89万元，项目已完成新建游客集散中心5000</w:t>
            </w:r>
            <w:r>
              <w:rPr>
                <w:rFonts w:hint="eastAsia" w:ascii="宋体" w:hAnsi="宋体"/>
                <w:sz w:val="16"/>
                <w:lang w:eastAsia="zh-CN"/>
              </w:rPr>
              <w:t>平方米</w:t>
            </w:r>
            <w:r>
              <w:rPr>
                <w:rFonts w:ascii="宋体" w:hAnsi="宋体" w:eastAsia="宋体"/>
                <w:sz w:val="16"/>
              </w:rPr>
              <w:t>，游步道4公里，景区内标识标牌460个，加装汽车充电桩设施、智慧管理设施及景观亮化、水电等配套基础设施。通过项目实施达到了提高旅游接待能力和服务能力，补齐旅游基础设施短板，促进旅游业大发展，受益群众满意度达到97%。</w:t>
            </w:r>
          </w:p>
        </w:tc>
      </w:tr>
      <w:tr w14:paraId="75F8E3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8C454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4D5C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F78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05CA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9FB0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95F1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AAC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735B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5EF6E">
            <w:pPr>
              <w:jc w:val="center"/>
            </w:pPr>
            <w:r>
              <w:rPr>
                <w:rFonts w:ascii="宋体" w:hAnsi="宋体" w:eastAsia="宋体"/>
                <w:sz w:val="16"/>
              </w:rPr>
              <w:t>偏差原因分析及改进措施</w:t>
            </w:r>
          </w:p>
        </w:tc>
      </w:tr>
      <w:tr w14:paraId="4B2880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BF5F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E2D4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571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1C16">
            <w:pPr>
              <w:jc w:val="center"/>
            </w:pPr>
            <w:r>
              <w:rPr>
                <w:rFonts w:ascii="宋体" w:hAnsi="宋体" w:eastAsia="宋体"/>
                <w:sz w:val="16"/>
              </w:rPr>
              <w:t>新建游客集散中心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7A78">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9E9E9">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6235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2342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D1FE9">
            <w:pPr>
              <w:jc w:val="center"/>
            </w:pPr>
          </w:p>
        </w:tc>
      </w:tr>
      <w:tr w14:paraId="7166D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C6C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E31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81A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A146">
            <w:pPr>
              <w:jc w:val="center"/>
            </w:pPr>
            <w:r>
              <w:rPr>
                <w:rFonts w:ascii="宋体" w:hAnsi="宋体" w:eastAsia="宋体"/>
                <w:sz w:val="16"/>
              </w:rPr>
              <w:t>游步道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F7562">
            <w:pPr>
              <w:jc w:val="center"/>
            </w:pPr>
            <w:r>
              <w:rPr>
                <w:rFonts w:ascii="宋体" w:hAnsi="宋体" w:eastAsia="宋体"/>
                <w:sz w:val="16"/>
              </w:rPr>
              <w:t>≥4公里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65C66">
            <w:pPr>
              <w:jc w:val="center"/>
            </w:pPr>
            <w:r>
              <w:rPr>
                <w:rFonts w:ascii="宋体" w:hAnsi="宋体" w:eastAsia="宋体"/>
                <w:sz w:val="16"/>
              </w:rPr>
              <w:t>=4公里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499F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3F7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732E1">
            <w:pPr>
              <w:jc w:val="center"/>
            </w:pPr>
          </w:p>
        </w:tc>
      </w:tr>
      <w:tr w14:paraId="47B662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F01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4C3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CBA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088BE">
            <w:pPr>
              <w:jc w:val="center"/>
            </w:pPr>
            <w:r>
              <w:rPr>
                <w:rFonts w:ascii="宋体" w:hAnsi="宋体" w:eastAsia="宋体"/>
                <w:sz w:val="16"/>
              </w:rPr>
              <w:t>景区内标识标牌数量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7AD2">
            <w:pPr>
              <w:jc w:val="center"/>
            </w:pPr>
            <w:r>
              <w:rPr>
                <w:rFonts w:ascii="宋体" w:hAnsi="宋体" w:eastAsia="宋体"/>
                <w:sz w:val="16"/>
              </w:rPr>
              <w:t>≥460个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BADAC">
            <w:pPr>
              <w:jc w:val="center"/>
            </w:pPr>
            <w:r>
              <w:rPr>
                <w:rFonts w:ascii="宋体" w:hAnsi="宋体" w:eastAsia="宋体"/>
                <w:sz w:val="16"/>
              </w:rPr>
              <w:t>=460个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9B91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787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DF486">
            <w:pPr>
              <w:jc w:val="center"/>
            </w:pPr>
          </w:p>
        </w:tc>
      </w:tr>
      <w:tr w14:paraId="10F470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9C4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B1A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D085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212E">
            <w:pPr>
              <w:jc w:val="center"/>
            </w:pPr>
            <w:r>
              <w:rPr>
                <w:rFonts w:ascii="宋体" w:hAnsi="宋体" w:eastAsia="宋体"/>
                <w:sz w:val="16"/>
              </w:rPr>
              <w:t>游客集散中心验收合格率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6E5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B21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DC0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87B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12A0D">
            <w:pPr>
              <w:jc w:val="center"/>
            </w:pPr>
          </w:p>
        </w:tc>
      </w:tr>
      <w:tr w14:paraId="76C96D2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756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176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9C7F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1F62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0AD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B24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F604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C39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DD876">
            <w:pPr>
              <w:jc w:val="center"/>
            </w:pPr>
          </w:p>
        </w:tc>
      </w:tr>
      <w:tr w14:paraId="2A6659D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880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3C8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D3A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6F39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2B27E">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6539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423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0E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291CF">
            <w:pPr>
              <w:jc w:val="center"/>
            </w:pPr>
          </w:p>
        </w:tc>
      </w:tr>
      <w:tr w14:paraId="2426C1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694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9CD0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3C91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F3A13">
            <w:pPr>
              <w:jc w:val="center"/>
            </w:pPr>
            <w:r>
              <w:rPr>
                <w:rFonts w:ascii="宋体" w:hAnsi="宋体" w:eastAsia="宋体"/>
                <w:sz w:val="16"/>
              </w:rPr>
              <w:t>建筑安装工程费用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C97A1">
            <w:pPr>
              <w:jc w:val="center"/>
            </w:pPr>
            <w:r>
              <w:rPr>
                <w:rFonts w:ascii="宋体" w:hAnsi="宋体" w:eastAsia="宋体"/>
                <w:sz w:val="16"/>
              </w:rPr>
              <w:t>≤1008.16万元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9BD5">
            <w:pPr>
              <w:jc w:val="center"/>
            </w:pPr>
            <w:r>
              <w:rPr>
                <w:rFonts w:ascii="宋体" w:hAnsi="宋体" w:eastAsia="宋体"/>
                <w:sz w:val="16"/>
              </w:rPr>
              <w:t>=1008.16万元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EEA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DF59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1463B">
            <w:pPr>
              <w:jc w:val="center"/>
            </w:pPr>
          </w:p>
        </w:tc>
      </w:tr>
      <w:tr w14:paraId="1CAE19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E9B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4F9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B44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CA103">
            <w:pPr>
              <w:jc w:val="center"/>
            </w:pPr>
            <w:r>
              <w:rPr>
                <w:rFonts w:ascii="宋体" w:hAnsi="宋体" w:eastAsia="宋体"/>
                <w:sz w:val="16"/>
              </w:rPr>
              <w:t>其他工程费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3A5D">
            <w:pPr>
              <w:jc w:val="center"/>
            </w:pPr>
            <w:r>
              <w:rPr>
                <w:rFonts w:ascii="宋体" w:hAnsi="宋体" w:eastAsia="宋体"/>
                <w:sz w:val="16"/>
              </w:rPr>
              <w:t>≤969.73万元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028AC">
            <w:pPr>
              <w:jc w:val="center"/>
            </w:pPr>
            <w:r>
              <w:rPr>
                <w:rFonts w:ascii="宋体" w:hAnsi="宋体" w:eastAsia="宋体"/>
                <w:sz w:val="16"/>
              </w:rPr>
              <w:t>=969.73万元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F1B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2DE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144D">
            <w:pPr>
              <w:jc w:val="center"/>
            </w:pPr>
          </w:p>
        </w:tc>
      </w:tr>
      <w:tr w14:paraId="575361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33DC0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A478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84F2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B80F1">
            <w:pPr>
              <w:jc w:val="center"/>
            </w:pPr>
            <w:r>
              <w:rPr>
                <w:rFonts w:ascii="宋体" w:hAnsi="宋体" w:eastAsia="宋体"/>
                <w:sz w:val="16"/>
              </w:rPr>
              <w:t>完善旅游公共服务设施建设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2199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34D9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03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AC3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A850E">
            <w:pPr>
              <w:jc w:val="center"/>
            </w:pPr>
          </w:p>
        </w:tc>
      </w:tr>
      <w:tr w14:paraId="7A15CF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E7F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EAD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13B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477D0">
            <w:pPr>
              <w:jc w:val="center"/>
            </w:pPr>
            <w:r>
              <w:rPr>
                <w:rFonts w:ascii="宋体" w:hAnsi="宋体" w:eastAsia="宋体"/>
                <w:sz w:val="16"/>
              </w:rPr>
              <w:t>推动和田地区旅游事业蓬勃发展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0340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945E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956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BEA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E318C">
            <w:pPr>
              <w:jc w:val="center"/>
            </w:pPr>
          </w:p>
        </w:tc>
      </w:tr>
      <w:tr w14:paraId="4184DF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78D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348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EFA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AA8E7">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C87A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BA6A1">
            <w:pPr>
              <w:jc w:val="center"/>
            </w:pPr>
            <w:r>
              <w:rPr>
                <w:rFonts w:ascii="宋体" w:hAnsi="宋体" w:eastAsia="宋体"/>
                <w:sz w:val="16"/>
              </w:rPr>
              <w: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966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6A4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5F50">
            <w:pPr>
              <w:jc w:val="center"/>
            </w:pPr>
          </w:p>
        </w:tc>
      </w:tr>
      <w:tr w14:paraId="5A695A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CFF5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06C4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2352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315F6A">
            <w:pPr>
              <w:jc w:val="center"/>
            </w:pPr>
            <w:r>
              <w:rPr>
                <w:rFonts w:ascii="宋体" w:hAnsi="宋体" w:eastAsia="宋体"/>
                <w:sz w:val="16"/>
              </w:rPr>
              <w:t>100分</w:t>
            </w:r>
          </w:p>
        </w:tc>
      </w:tr>
    </w:tbl>
    <w:p w14:paraId="48D5FA1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6F64E7">
        <w:tblPrEx>
          <w:tblCellMar>
            <w:top w:w="0" w:type="dxa"/>
            <w:left w:w="108" w:type="dxa"/>
            <w:bottom w:w="0" w:type="dxa"/>
            <w:right w:w="108" w:type="dxa"/>
          </w:tblCellMar>
        </w:tblPrEx>
        <w:tc>
          <w:tcPr>
            <w:tcW w:w="8847" w:type="dxa"/>
            <w:gridSpan w:val="9"/>
            <w:vAlign w:val="center"/>
          </w:tcPr>
          <w:p w14:paraId="2C3F6C88">
            <w:pPr>
              <w:jc w:val="center"/>
            </w:pPr>
            <w:r>
              <w:rPr>
                <w:rFonts w:ascii="宋体" w:hAnsi="宋体" w:eastAsia="宋体"/>
                <w:sz w:val="24"/>
              </w:rPr>
              <w:t>项目支出绩效自评表</w:t>
            </w:r>
          </w:p>
        </w:tc>
      </w:tr>
      <w:tr w14:paraId="3DE68117">
        <w:tblPrEx>
          <w:tblCellMar>
            <w:top w:w="0" w:type="dxa"/>
            <w:left w:w="108" w:type="dxa"/>
            <w:bottom w:w="0" w:type="dxa"/>
            <w:right w:w="108" w:type="dxa"/>
          </w:tblCellMar>
        </w:tblPrEx>
        <w:tc>
          <w:tcPr>
            <w:tcW w:w="8847" w:type="dxa"/>
            <w:gridSpan w:val="9"/>
            <w:vAlign w:val="center"/>
          </w:tcPr>
          <w:p w14:paraId="2AF9D1A5">
            <w:pPr>
              <w:jc w:val="center"/>
            </w:pPr>
            <w:r>
              <w:rPr>
                <w:rFonts w:ascii="宋体" w:hAnsi="宋体" w:eastAsia="宋体"/>
                <w:sz w:val="24"/>
              </w:rPr>
              <w:t>(2024年度)</w:t>
            </w:r>
          </w:p>
        </w:tc>
      </w:tr>
      <w:tr w14:paraId="0FCDA1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A688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27E62D">
            <w:pPr>
              <w:jc w:val="center"/>
            </w:pPr>
            <w:r>
              <w:rPr>
                <w:rFonts w:ascii="宋体" w:hAnsi="宋体" w:eastAsia="宋体"/>
                <w:sz w:val="16"/>
              </w:rPr>
              <w:t>2023年中央、自治区及本级彩票公益金支持体育事业专项资金</w:t>
            </w:r>
          </w:p>
        </w:tc>
      </w:tr>
      <w:tr w14:paraId="0057EB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D319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1C951D">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1217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9E36B4">
            <w:pPr>
              <w:jc w:val="center"/>
            </w:pPr>
            <w:r>
              <w:rPr>
                <w:rFonts w:ascii="宋体" w:hAnsi="宋体" w:eastAsia="宋体"/>
                <w:sz w:val="16"/>
              </w:rPr>
              <w:t>和田地区文化体育广播电视和旅游局（和田地区文物局）</w:t>
            </w:r>
          </w:p>
        </w:tc>
      </w:tr>
      <w:tr w14:paraId="48BEA0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8F72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E50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11D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AD9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DF1B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FC9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F69B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065D9">
            <w:pPr>
              <w:jc w:val="center"/>
            </w:pPr>
            <w:r>
              <w:rPr>
                <w:rFonts w:ascii="宋体" w:hAnsi="宋体" w:eastAsia="宋体"/>
                <w:sz w:val="16"/>
              </w:rPr>
              <w:t>得分</w:t>
            </w:r>
          </w:p>
        </w:tc>
      </w:tr>
      <w:tr w14:paraId="1DF3D7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27F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2A0E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392D7">
            <w:pPr>
              <w:jc w:val="center"/>
            </w:pPr>
            <w:r>
              <w:rPr>
                <w:rFonts w:ascii="宋体" w:hAnsi="宋体" w:eastAsia="宋体"/>
                <w:sz w:val="16"/>
              </w:rPr>
              <w:t>247.37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D9EAC">
            <w:pPr>
              <w:jc w:val="center"/>
            </w:pPr>
            <w:r>
              <w:rPr>
                <w:rFonts w:ascii="宋体" w:hAnsi="宋体" w:eastAsia="宋体"/>
                <w:sz w:val="16"/>
              </w:rPr>
              <w:t>247.37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DC2AC">
            <w:pPr>
              <w:jc w:val="center"/>
            </w:pPr>
            <w:r>
              <w:rPr>
                <w:rFonts w:ascii="宋体" w:hAnsi="宋体" w:eastAsia="宋体"/>
                <w:sz w:val="16"/>
              </w:rPr>
              <w:t>247.37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6D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9C13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62BC4">
            <w:pPr>
              <w:jc w:val="center"/>
            </w:pPr>
            <w:r>
              <w:rPr>
                <w:rFonts w:ascii="宋体" w:hAnsi="宋体" w:eastAsia="宋体"/>
                <w:sz w:val="16"/>
              </w:rPr>
              <w:t>10.00分</w:t>
            </w:r>
          </w:p>
        </w:tc>
      </w:tr>
      <w:tr w14:paraId="14272D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3C0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225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688F5">
            <w:pPr>
              <w:jc w:val="center"/>
            </w:pPr>
            <w:r>
              <w:rPr>
                <w:rFonts w:ascii="宋体" w:hAnsi="宋体" w:eastAsia="宋体"/>
                <w:sz w:val="16"/>
              </w:rPr>
              <w:t>247.37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4AC3F">
            <w:pPr>
              <w:jc w:val="center"/>
            </w:pPr>
            <w:r>
              <w:rPr>
                <w:rFonts w:ascii="宋体" w:hAnsi="宋体" w:eastAsia="宋体"/>
                <w:sz w:val="16"/>
              </w:rPr>
              <w:t>247.37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CE254">
            <w:pPr>
              <w:jc w:val="center"/>
            </w:pPr>
            <w:r>
              <w:rPr>
                <w:rFonts w:ascii="宋体" w:hAnsi="宋体" w:eastAsia="宋体"/>
                <w:sz w:val="16"/>
              </w:rPr>
              <w:t>247.37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2AB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B52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8BBFF">
            <w:pPr>
              <w:jc w:val="center"/>
            </w:pPr>
            <w:r>
              <w:rPr>
                <w:rFonts w:ascii="宋体" w:hAnsi="宋体" w:eastAsia="宋体"/>
                <w:sz w:val="16"/>
              </w:rPr>
              <w:t>—</w:t>
            </w:r>
          </w:p>
        </w:tc>
      </w:tr>
      <w:tr w14:paraId="605C60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ADC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A4C3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3CA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97E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43C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F5D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FF4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1AA3E">
            <w:pPr>
              <w:jc w:val="center"/>
            </w:pPr>
            <w:r>
              <w:rPr>
                <w:rFonts w:ascii="宋体" w:hAnsi="宋体" w:eastAsia="宋体"/>
                <w:sz w:val="16"/>
              </w:rPr>
              <w:t>—</w:t>
            </w:r>
          </w:p>
        </w:tc>
      </w:tr>
      <w:tr w14:paraId="390CB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3AB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9C45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6FC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FBE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D51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4E0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98B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15DD4">
            <w:pPr>
              <w:jc w:val="center"/>
            </w:pPr>
            <w:r>
              <w:rPr>
                <w:rFonts w:ascii="宋体" w:hAnsi="宋体" w:eastAsia="宋体"/>
                <w:sz w:val="16"/>
              </w:rPr>
              <w:t>—</w:t>
            </w:r>
          </w:p>
        </w:tc>
      </w:tr>
      <w:tr w14:paraId="68E287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8AF5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F53F2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FC6E85">
            <w:pPr>
              <w:jc w:val="center"/>
            </w:pPr>
            <w:r>
              <w:rPr>
                <w:rFonts w:ascii="宋体" w:hAnsi="宋体" w:eastAsia="宋体"/>
                <w:sz w:val="16"/>
              </w:rPr>
              <w:t>实际完成情况</w:t>
            </w:r>
          </w:p>
        </w:tc>
      </w:tr>
      <w:tr w14:paraId="361466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801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8B1B87">
            <w:pPr>
              <w:jc w:val="both"/>
            </w:pPr>
            <w:r>
              <w:rPr>
                <w:rFonts w:ascii="宋体" w:hAnsi="宋体" w:eastAsia="宋体"/>
                <w:sz w:val="16"/>
              </w:rPr>
              <w:t>项目总投资247.37万元，目标1：引导社区居民树立健康观念，增强体育意识，不断满足人民对美好生活的需要、努力将体育建设成为中华民族伟大复兴的标志性事业，助力健康中国战略目标实现。 目标2：凝聚社区力量，搭建和谐心桥。筹办社区运动会，有利于打破社区体育活动强身健体的作用边界，有利于促进社区人际关系、提升居民健身意识，进而有利于塑造共同的社区集体文化。构建社区特色体育文化和塑造社区特色体育精神。 目标3：举办青少年轮滑冬令营活动。目标4：举办男女</w:t>
            </w:r>
            <w:r>
              <w:rPr>
                <w:rFonts w:hint="eastAsia" w:ascii="宋体" w:hAnsi="宋体"/>
                <w:sz w:val="16"/>
                <w:lang w:eastAsia="zh-CN"/>
              </w:rPr>
              <w:t>足球</w:t>
            </w:r>
            <w:r>
              <w:rPr>
                <w:rFonts w:ascii="宋体" w:hAnsi="宋体" w:eastAsia="宋体"/>
                <w:sz w:val="16"/>
              </w:rPr>
              <w:t>比赛。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67827A">
            <w:pPr>
              <w:jc w:val="both"/>
            </w:pPr>
            <w:r>
              <w:rPr>
                <w:rFonts w:hint="eastAsia" w:ascii="宋体" w:hAnsi="宋体"/>
                <w:sz w:val="16"/>
                <w:lang w:eastAsia="zh-CN"/>
              </w:rPr>
              <w:t>截至</w:t>
            </w:r>
            <w:r>
              <w:rPr>
                <w:rFonts w:ascii="宋体" w:hAnsi="宋体" w:eastAsia="宋体"/>
                <w:sz w:val="16"/>
              </w:rPr>
              <w:t>2024年12月31日，本项目实际形成支出247.37万元。已完成开展培训10次，参加轮滑冬令营青少年10名，举办15支（男足8支，女足7支）男女足球队比赛的任务，达到有效提升群众体育文化的效益，群众对体育比赛满意度达到98%。</w:t>
            </w:r>
          </w:p>
        </w:tc>
      </w:tr>
      <w:tr w14:paraId="561308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1F7F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FD6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6E0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F3D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44D1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741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5F30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A06B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3A207">
            <w:pPr>
              <w:jc w:val="center"/>
            </w:pPr>
            <w:r>
              <w:rPr>
                <w:rFonts w:ascii="宋体" w:hAnsi="宋体" w:eastAsia="宋体"/>
                <w:sz w:val="16"/>
              </w:rPr>
              <w:t>偏差原因分析及改进措施</w:t>
            </w:r>
          </w:p>
        </w:tc>
      </w:tr>
      <w:tr w14:paraId="748B8B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0B2C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B016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DA8D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00574">
            <w:pPr>
              <w:jc w:val="center"/>
            </w:pPr>
            <w:r>
              <w:rPr>
                <w:rFonts w:ascii="宋体" w:hAnsi="宋体" w:eastAsia="宋体"/>
                <w:sz w:val="16"/>
              </w:rPr>
              <w:t>开展培训次数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1D8C4">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B36AF">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DFF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9BC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B948B">
            <w:pPr>
              <w:jc w:val="center"/>
            </w:pPr>
          </w:p>
        </w:tc>
      </w:tr>
      <w:tr w14:paraId="0C0B4C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6D8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6F4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A6A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4DA98">
            <w:pPr>
              <w:jc w:val="center"/>
            </w:pPr>
            <w:r>
              <w:rPr>
                <w:rFonts w:ascii="宋体" w:hAnsi="宋体" w:eastAsia="宋体"/>
                <w:sz w:val="16"/>
              </w:rPr>
              <w:t>参加轮滑冬令营青少年人数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41CF4">
            <w:pPr>
              <w:jc w:val="center"/>
            </w:pPr>
            <w:r>
              <w:rPr>
                <w:rFonts w:ascii="宋体" w:hAnsi="宋体" w:eastAsia="宋体"/>
                <w:sz w:val="16"/>
              </w:rPr>
              <w:t>≥10名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78DC5">
            <w:pPr>
              <w:jc w:val="center"/>
            </w:pPr>
            <w:r>
              <w:rPr>
                <w:rFonts w:ascii="宋体" w:hAnsi="宋体" w:eastAsia="宋体"/>
                <w:sz w:val="16"/>
              </w:rPr>
              <w:t>=10名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A261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916B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BFC2D">
            <w:pPr>
              <w:jc w:val="center"/>
            </w:pPr>
          </w:p>
        </w:tc>
      </w:tr>
      <w:tr w14:paraId="0F80BB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F48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227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59A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00955">
            <w:pPr>
              <w:jc w:val="center"/>
            </w:pPr>
            <w:r>
              <w:rPr>
                <w:rFonts w:ascii="宋体" w:hAnsi="宋体" w:eastAsia="宋体"/>
                <w:sz w:val="16"/>
              </w:rPr>
              <w:t>全地区参加足球队数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EC658">
            <w:pPr>
              <w:jc w:val="center"/>
            </w:pPr>
            <w:r>
              <w:rPr>
                <w:rFonts w:ascii="宋体" w:hAnsi="宋体" w:eastAsia="宋体"/>
                <w:sz w:val="16"/>
              </w:rPr>
              <w:t>≥15支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04360">
            <w:pPr>
              <w:jc w:val="center"/>
            </w:pPr>
            <w:r>
              <w:rPr>
                <w:rFonts w:ascii="宋体" w:hAnsi="宋体" w:eastAsia="宋体"/>
                <w:sz w:val="16"/>
              </w:rPr>
              <w:t>=15支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BD80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ECE9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53783">
            <w:pPr>
              <w:jc w:val="center"/>
            </w:pPr>
          </w:p>
        </w:tc>
      </w:tr>
      <w:tr w14:paraId="6B473C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5F6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7D6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0F2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9728E">
            <w:pPr>
              <w:jc w:val="center"/>
            </w:pPr>
            <w:r>
              <w:rPr>
                <w:rFonts w:ascii="宋体" w:hAnsi="宋体" w:eastAsia="宋体"/>
                <w:sz w:val="16"/>
              </w:rPr>
              <w:t>培训完成率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33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CB1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F7A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142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8B54A">
            <w:pPr>
              <w:jc w:val="center"/>
            </w:pPr>
          </w:p>
        </w:tc>
      </w:tr>
      <w:tr w14:paraId="25B19D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D055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001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392A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4F02B">
            <w:pPr>
              <w:jc w:val="center"/>
            </w:pPr>
            <w:r>
              <w:rPr>
                <w:rFonts w:ascii="宋体" w:hAnsi="宋体" w:eastAsia="宋体"/>
                <w:sz w:val="16"/>
              </w:rPr>
              <w:t>项目完成时限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DAEA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1F691">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6079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706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01FD">
            <w:pPr>
              <w:jc w:val="center"/>
            </w:pPr>
          </w:p>
        </w:tc>
      </w:tr>
      <w:tr w14:paraId="68C4D2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EC4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590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E14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C8AE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C29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299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E8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EB84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6C496">
            <w:pPr>
              <w:jc w:val="center"/>
            </w:pPr>
          </w:p>
        </w:tc>
      </w:tr>
      <w:tr w14:paraId="2D620B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2964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D937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BE53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F3A16">
            <w:pPr>
              <w:jc w:val="center"/>
            </w:pPr>
            <w:r>
              <w:rPr>
                <w:rFonts w:ascii="宋体" w:hAnsi="宋体" w:eastAsia="宋体"/>
                <w:sz w:val="16"/>
              </w:rPr>
              <w:t>2023年中央集中彩票公益金支持体育事业专项资金成本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2DFD4">
            <w:pPr>
              <w:jc w:val="center"/>
            </w:pPr>
            <w:r>
              <w:rPr>
                <w:rFonts w:ascii="宋体" w:hAnsi="宋体" w:eastAsia="宋体"/>
                <w:sz w:val="16"/>
              </w:rPr>
              <w:t>≤10.52万元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662A5">
            <w:pPr>
              <w:jc w:val="center"/>
            </w:pPr>
            <w:r>
              <w:rPr>
                <w:rFonts w:ascii="宋体" w:hAnsi="宋体" w:eastAsia="宋体"/>
                <w:sz w:val="16"/>
              </w:rPr>
              <w:t>=10.52万元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5DB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96D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237CD">
            <w:pPr>
              <w:jc w:val="center"/>
            </w:pPr>
          </w:p>
        </w:tc>
      </w:tr>
      <w:tr w14:paraId="19B8CA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8B2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F12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C7B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B842">
            <w:pPr>
              <w:jc w:val="center"/>
            </w:pPr>
            <w:r>
              <w:rPr>
                <w:rFonts w:ascii="宋体" w:hAnsi="宋体" w:eastAsia="宋体"/>
                <w:sz w:val="16"/>
              </w:rPr>
              <w:t>2024年本级体育彩票公益金项目成本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D5230">
            <w:pPr>
              <w:jc w:val="center"/>
            </w:pPr>
            <w:r>
              <w:rPr>
                <w:rFonts w:ascii="宋体" w:hAnsi="宋体" w:eastAsia="宋体"/>
                <w:sz w:val="16"/>
              </w:rPr>
              <w:t>≤98.67万元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70E47">
            <w:pPr>
              <w:jc w:val="center"/>
            </w:pPr>
            <w:r>
              <w:rPr>
                <w:rFonts w:ascii="宋体" w:hAnsi="宋体" w:eastAsia="宋体"/>
                <w:sz w:val="16"/>
              </w:rPr>
              <w:t>=98.67万元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FE9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78E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DC6C4">
            <w:pPr>
              <w:jc w:val="center"/>
            </w:pPr>
          </w:p>
        </w:tc>
      </w:tr>
      <w:tr w14:paraId="08858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C30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4C8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C57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303EE">
            <w:pPr>
              <w:jc w:val="center"/>
            </w:pPr>
            <w:r>
              <w:rPr>
                <w:rFonts w:ascii="宋体" w:hAnsi="宋体" w:eastAsia="宋体"/>
                <w:sz w:val="16"/>
              </w:rPr>
              <w:t>2024年中央集中彩票公益金支持体育事业专项资金项目成本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0EB3">
            <w:pPr>
              <w:jc w:val="center"/>
            </w:pPr>
            <w:r>
              <w:rPr>
                <w:rFonts w:ascii="宋体" w:hAnsi="宋体" w:eastAsia="宋体"/>
                <w:sz w:val="16"/>
              </w:rPr>
              <w:t>≤44.35万元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8178">
            <w:pPr>
              <w:jc w:val="center"/>
            </w:pPr>
            <w:r>
              <w:rPr>
                <w:rFonts w:ascii="宋体" w:hAnsi="宋体" w:eastAsia="宋体"/>
                <w:sz w:val="16"/>
              </w:rPr>
              <w:t>=44.35万元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02A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DB4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2AF82">
            <w:pPr>
              <w:jc w:val="center"/>
            </w:pPr>
          </w:p>
        </w:tc>
      </w:tr>
      <w:tr w14:paraId="71A4A5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233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C5B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267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14A6D">
            <w:pPr>
              <w:jc w:val="center"/>
            </w:pPr>
            <w:r>
              <w:rPr>
                <w:rFonts w:ascii="宋体" w:hAnsi="宋体" w:eastAsia="宋体"/>
                <w:sz w:val="16"/>
              </w:rPr>
              <w:t>自治区体育局本级体育彩票公益金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5A71">
            <w:pPr>
              <w:jc w:val="center"/>
            </w:pPr>
            <w:r>
              <w:rPr>
                <w:rFonts w:ascii="宋体" w:hAnsi="宋体" w:eastAsia="宋体"/>
                <w:sz w:val="16"/>
              </w:rPr>
              <w:t>≤93.83万元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1C11F">
            <w:pPr>
              <w:jc w:val="center"/>
            </w:pPr>
            <w:r>
              <w:rPr>
                <w:rFonts w:ascii="宋体" w:hAnsi="宋体" w:eastAsia="宋体"/>
                <w:sz w:val="16"/>
              </w:rPr>
              <w:t>=93.83万元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6081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1A1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5F20B">
            <w:pPr>
              <w:jc w:val="center"/>
            </w:pPr>
          </w:p>
        </w:tc>
      </w:tr>
      <w:tr w14:paraId="00DFDC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140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F809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53ED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7EA1">
            <w:pPr>
              <w:jc w:val="center"/>
            </w:pPr>
            <w:r>
              <w:rPr>
                <w:rFonts w:ascii="宋体" w:hAnsi="宋体" w:eastAsia="宋体"/>
                <w:sz w:val="16"/>
              </w:rPr>
              <w:t>有效提升群众体育文化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54A7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394D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0C4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503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34A5E">
            <w:pPr>
              <w:jc w:val="center"/>
            </w:pPr>
          </w:p>
        </w:tc>
      </w:tr>
      <w:tr w14:paraId="57E0C7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918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75D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D5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94B31">
            <w:pPr>
              <w:jc w:val="center"/>
            </w:pPr>
            <w:r>
              <w:rPr>
                <w:rFonts w:ascii="宋体" w:hAnsi="宋体" w:eastAsia="宋体"/>
                <w:sz w:val="16"/>
              </w:rPr>
              <w:t>群众对体育比赛满意度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DC31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0AB4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F3F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01F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383F2">
            <w:pPr>
              <w:jc w:val="center"/>
            </w:pPr>
          </w:p>
        </w:tc>
      </w:tr>
      <w:tr w14:paraId="6F2CED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4EED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D9F2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6760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E13589">
            <w:pPr>
              <w:jc w:val="center"/>
            </w:pPr>
            <w:r>
              <w:rPr>
                <w:rFonts w:ascii="宋体" w:hAnsi="宋体" w:eastAsia="宋体"/>
                <w:sz w:val="16"/>
              </w:rPr>
              <w:t>100分</w:t>
            </w:r>
          </w:p>
        </w:tc>
      </w:tr>
    </w:tbl>
    <w:p w14:paraId="4C23137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E63147">
        <w:tblPrEx>
          <w:tblCellMar>
            <w:top w:w="0" w:type="dxa"/>
            <w:left w:w="108" w:type="dxa"/>
            <w:bottom w:w="0" w:type="dxa"/>
            <w:right w:w="108" w:type="dxa"/>
          </w:tblCellMar>
        </w:tblPrEx>
        <w:tc>
          <w:tcPr>
            <w:tcW w:w="8847" w:type="dxa"/>
            <w:gridSpan w:val="9"/>
            <w:vAlign w:val="center"/>
          </w:tcPr>
          <w:p w14:paraId="242D8760">
            <w:pPr>
              <w:jc w:val="center"/>
            </w:pPr>
            <w:r>
              <w:rPr>
                <w:rFonts w:ascii="宋体" w:hAnsi="宋体" w:eastAsia="宋体"/>
                <w:sz w:val="24"/>
              </w:rPr>
              <w:t>项目支出绩效自评表</w:t>
            </w:r>
          </w:p>
        </w:tc>
      </w:tr>
      <w:tr w14:paraId="236DE32B">
        <w:tblPrEx>
          <w:tblCellMar>
            <w:top w:w="0" w:type="dxa"/>
            <w:left w:w="108" w:type="dxa"/>
            <w:bottom w:w="0" w:type="dxa"/>
            <w:right w:w="108" w:type="dxa"/>
          </w:tblCellMar>
        </w:tblPrEx>
        <w:tc>
          <w:tcPr>
            <w:tcW w:w="8847" w:type="dxa"/>
            <w:gridSpan w:val="9"/>
            <w:vAlign w:val="center"/>
          </w:tcPr>
          <w:p w14:paraId="6D6EBB89">
            <w:pPr>
              <w:jc w:val="center"/>
            </w:pPr>
            <w:r>
              <w:rPr>
                <w:rFonts w:ascii="宋体" w:hAnsi="宋体" w:eastAsia="宋体"/>
                <w:sz w:val="24"/>
              </w:rPr>
              <w:t>(2024年度)</w:t>
            </w:r>
          </w:p>
        </w:tc>
      </w:tr>
      <w:tr w14:paraId="48F850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17B6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C7DA5E">
            <w:pPr>
              <w:jc w:val="center"/>
            </w:pPr>
            <w:r>
              <w:rPr>
                <w:rFonts w:ascii="宋体" w:hAnsi="宋体" w:eastAsia="宋体"/>
                <w:sz w:val="16"/>
              </w:rPr>
              <w:t>2023年第三批自治区预算内投资计划（前期费）</w:t>
            </w:r>
          </w:p>
        </w:tc>
      </w:tr>
      <w:tr w14:paraId="2EF30D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F5AC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98202B">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C474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501D6F">
            <w:pPr>
              <w:jc w:val="center"/>
            </w:pPr>
            <w:r>
              <w:rPr>
                <w:rFonts w:ascii="宋体" w:hAnsi="宋体" w:eastAsia="宋体"/>
                <w:sz w:val="16"/>
              </w:rPr>
              <w:t>和田地区文化体育广播电视和旅游局（和田地区文物局）</w:t>
            </w:r>
          </w:p>
        </w:tc>
      </w:tr>
      <w:tr w14:paraId="1519B3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1868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4AA3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0DA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825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359D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5204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D22F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F1AC5">
            <w:pPr>
              <w:jc w:val="center"/>
            </w:pPr>
            <w:r>
              <w:rPr>
                <w:rFonts w:ascii="宋体" w:hAnsi="宋体" w:eastAsia="宋体"/>
                <w:sz w:val="16"/>
              </w:rPr>
              <w:t>得分</w:t>
            </w:r>
          </w:p>
        </w:tc>
      </w:tr>
      <w:tr w14:paraId="6400F9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141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F28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1A336">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0FFDA">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E7B00">
            <w:pPr>
              <w:jc w:val="center"/>
            </w:pPr>
            <w:r>
              <w:rPr>
                <w:rFonts w:ascii="宋体" w:hAnsi="宋体" w:eastAsia="宋体"/>
                <w:sz w:val="16"/>
              </w:rPr>
              <w:t>48.50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DE0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E9BD">
            <w:pPr>
              <w:jc w:val="center"/>
            </w:pPr>
            <w:r>
              <w:rPr>
                <w:rFonts w:ascii="宋体" w:hAnsi="宋体" w:eastAsia="宋体"/>
                <w:sz w:val="16"/>
              </w:rPr>
              <w:t xml:space="preserve">97.00%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CDAFE">
            <w:pPr>
              <w:jc w:val="center"/>
            </w:pPr>
            <w:r>
              <w:rPr>
                <w:rFonts w:ascii="宋体" w:hAnsi="宋体" w:eastAsia="宋体"/>
                <w:sz w:val="16"/>
              </w:rPr>
              <w:t>9.25分</w:t>
            </w:r>
          </w:p>
        </w:tc>
      </w:tr>
      <w:tr w14:paraId="5B0253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3FB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522D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E65BA">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750BC">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93CD">
            <w:pPr>
              <w:jc w:val="center"/>
            </w:pPr>
            <w:r>
              <w:rPr>
                <w:rFonts w:ascii="宋体" w:hAnsi="宋体" w:eastAsia="宋体"/>
                <w:sz w:val="16"/>
              </w:rPr>
              <w:t>48.50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6BB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C62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A91C3">
            <w:pPr>
              <w:jc w:val="center"/>
            </w:pPr>
            <w:r>
              <w:rPr>
                <w:rFonts w:ascii="宋体" w:hAnsi="宋体" w:eastAsia="宋体"/>
                <w:sz w:val="16"/>
              </w:rPr>
              <w:t>—</w:t>
            </w:r>
          </w:p>
        </w:tc>
      </w:tr>
      <w:tr w14:paraId="7952B4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6DA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770B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DD8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D8D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486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953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F73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7E931">
            <w:pPr>
              <w:jc w:val="center"/>
            </w:pPr>
            <w:r>
              <w:rPr>
                <w:rFonts w:ascii="宋体" w:hAnsi="宋体" w:eastAsia="宋体"/>
                <w:sz w:val="16"/>
              </w:rPr>
              <w:t>—</w:t>
            </w:r>
          </w:p>
        </w:tc>
      </w:tr>
      <w:tr w14:paraId="61BEEF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948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E776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7BF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336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34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A43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37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B2F87">
            <w:pPr>
              <w:jc w:val="center"/>
            </w:pPr>
            <w:r>
              <w:rPr>
                <w:rFonts w:ascii="宋体" w:hAnsi="宋体" w:eastAsia="宋体"/>
                <w:sz w:val="16"/>
              </w:rPr>
              <w:t>—</w:t>
            </w:r>
          </w:p>
        </w:tc>
      </w:tr>
      <w:tr w14:paraId="38369B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8541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AFCD9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31CBEE">
            <w:pPr>
              <w:jc w:val="center"/>
            </w:pPr>
            <w:r>
              <w:rPr>
                <w:rFonts w:ascii="宋体" w:hAnsi="宋体" w:eastAsia="宋体"/>
                <w:sz w:val="16"/>
              </w:rPr>
              <w:t>实际完成情况</w:t>
            </w:r>
          </w:p>
        </w:tc>
      </w:tr>
      <w:tr w14:paraId="4EB8D4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CDD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CA5DBC">
            <w:pPr>
              <w:jc w:val="both"/>
            </w:pPr>
            <w:r>
              <w:rPr>
                <w:rFonts w:ascii="宋体" w:hAnsi="宋体" w:eastAsia="宋体"/>
                <w:sz w:val="16"/>
              </w:rPr>
              <w:t>目标1：编制和田地区全民健身中心建设项目；</w:t>
            </w:r>
            <w:r>
              <w:rPr>
                <w:rFonts w:ascii="宋体" w:hAnsi="宋体" w:eastAsia="宋体"/>
                <w:sz w:val="16"/>
              </w:rPr>
              <w:br w:type="textWrapping"/>
            </w:r>
            <w:r>
              <w:rPr>
                <w:rFonts w:ascii="宋体" w:hAnsi="宋体" w:eastAsia="宋体"/>
                <w:sz w:val="16"/>
              </w:rPr>
              <w:t>目标2：编制和田地区智慧文旅广电预警监管及服务平台可行性研究报告。</w:t>
            </w:r>
            <w:r>
              <w:rPr>
                <w:rFonts w:ascii="宋体" w:hAnsi="宋体" w:eastAsia="宋体"/>
                <w:sz w:val="16"/>
              </w:rPr>
              <w:br w:type="textWrapping"/>
            </w:r>
            <w:r>
              <w:rPr>
                <w:rFonts w:ascii="宋体" w:hAnsi="宋体" w:eastAsia="宋体"/>
                <w:sz w:val="16"/>
              </w:rPr>
              <w:t>目标3：编制2项项目前期工作（可行性研究报告）。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438E88">
            <w:pPr>
              <w:jc w:val="both"/>
            </w:pPr>
            <w:r>
              <w:rPr>
                <w:rFonts w:hint="eastAsia" w:ascii="宋体" w:hAnsi="宋体"/>
                <w:sz w:val="16"/>
                <w:lang w:eastAsia="zh-CN"/>
              </w:rPr>
              <w:t>截至2024</w:t>
            </w:r>
            <w:r>
              <w:rPr>
                <w:rFonts w:ascii="宋体" w:hAnsi="宋体" w:eastAsia="宋体"/>
                <w:sz w:val="16"/>
              </w:rPr>
              <w:t>年12月31日，本项目实际支出48.5万元，</w:t>
            </w:r>
            <w:r>
              <w:rPr>
                <w:rFonts w:hint="eastAsia" w:ascii="宋体" w:hAnsi="宋体"/>
                <w:sz w:val="16"/>
                <w:lang w:eastAsia="zh-CN"/>
              </w:rPr>
              <w:t>已经</w:t>
            </w:r>
            <w:r>
              <w:rPr>
                <w:rFonts w:ascii="宋体" w:hAnsi="宋体" w:eastAsia="宋体"/>
                <w:sz w:val="16"/>
              </w:rPr>
              <w:t>完成编制和田地区全民健身中心建设项目、和田地区智慧文旅广电预警监管及服务平台2项项目可行性研究报告的任务。有效提升项目完整性和完成及时性，受益群众满意度达到98%。</w:t>
            </w:r>
            <w:r>
              <w:rPr>
                <w:rFonts w:ascii="宋体" w:hAnsi="宋体" w:eastAsia="宋体"/>
                <w:sz w:val="16"/>
              </w:rPr>
              <w:br w:type="textWrapping"/>
            </w:r>
            <w:r>
              <w:rPr>
                <w:rFonts w:ascii="宋体" w:hAnsi="宋体" w:eastAsia="宋体"/>
                <w:sz w:val="16"/>
              </w:rPr>
              <w:br w:type="textWrapping"/>
            </w:r>
          </w:p>
        </w:tc>
      </w:tr>
      <w:tr w14:paraId="3D6DCE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BF5C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5FE7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0646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A925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8078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A10A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CD14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D75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57E37">
            <w:pPr>
              <w:jc w:val="center"/>
            </w:pPr>
            <w:r>
              <w:rPr>
                <w:rFonts w:ascii="宋体" w:hAnsi="宋体" w:eastAsia="宋体"/>
                <w:sz w:val="16"/>
              </w:rPr>
              <w:t>偏差原因分析及改进措施</w:t>
            </w:r>
          </w:p>
        </w:tc>
      </w:tr>
      <w:tr w14:paraId="3EBED0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6105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878F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6F2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78B86">
            <w:pPr>
              <w:jc w:val="center"/>
            </w:pPr>
            <w:r>
              <w:rPr>
                <w:rFonts w:ascii="宋体" w:hAnsi="宋体" w:eastAsia="宋体"/>
                <w:sz w:val="16"/>
              </w:rPr>
              <w:t>编制项目前期（项）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B9FAC">
            <w:pPr>
              <w:jc w:val="center"/>
            </w:pPr>
            <w:r>
              <w:rPr>
                <w:rFonts w:ascii="宋体" w:hAnsi="宋体" w:eastAsia="宋体"/>
                <w:sz w:val="16"/>
              </w:rPr>
              <w:t>≥2项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82FC">
            <w:pPr>
              <w:jc w:val="center"/>
            </w:pPr>
            <w:r>
              <w:rPr>
                <w:rFonts w:ascii="宋体" w:hAnsi="宋体" w:eastAsia="宋体"/>
                <w:sz w:val="16"/>
              </w:rPr>
              <w:t>=2项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4B2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39E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F1E41">
            <w:pPr>
              <w:jc w:val="center"/>
            </w:pPr>
          </w:p>
        </w:tc>
      </w:tr>
      <w:tr w14:paraId="7BBBA5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DA5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601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133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06CF3">
            <w:pPr>
              <w:jc w:val="center"/>
            </w:pPr>
            <w:r>
              <w:rPr>
                <w:rFonts w:ascii="宋体" w:hAnsi="宋体" w:eastAsia="宋体"/>
                <w:sz w:val="16"/>
              </w:rPr>
              <w:t>编制项目可行性研究报告合格率（%）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54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973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82D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B47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0A5AB">
            <w:pPr>
              <w:jc w:val="center"/>
            </w:pPr>
          </w:p>
        </w:tc>
      </w:tr>
      <w:tr w14:paraId="083DC2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B06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6E1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40F5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E5AD0">
            <w:pPr>
              <w:jc w:val="center"/>
            </w:pPr>
            <w:r>
              <w:rPr>
                <w:rFonts w:ascii="宋体" w:hAnsi="宋体" w:eastAsia="宋体"/>
                <w:sz w:val="16"/>
              </w:rPr>
              <w:t>编制项目前期及时率（%）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DC3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39E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2C1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C83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309B">
            <w:pPr>
              <w:jc w:val="center"/>
            </w:pPr>
          </w:p>
        </w:tc>
      </w:tr>
      <w:tr w14:paraId="4683AB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4FE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371F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F842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4304">
            <w:pPr>
              <w:jc w:val="center"/>
            </w:pPr>
            <w:r>
              <w:rPr>
                <w:rFonts w:ascii="宋体" w:hAnsi="宋体" w:eastAsia="宋体"/>
                <w:sz w:val="16"/>
              </w:rPr>
              <w:t>编制项目前期费（万元）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351C0">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54C7C">
            <w:pPr>
              <w:jc w:val="center"/>
            </w:pPr>
            <w:r>
              <w:rPr>
                <w:rFonts w:ascii="宋体" w:hAnsi="宋体" w:eastAsia="宋体"/>
                <w:sz w:val="16"/>
              </w:rPr>
              <w:t>=48.5万元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2AA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311E9">
            <w:pPr>
              <w:jc w:val="center"/>
            </w:pPr>
            <w:r>
              <w:rPr>
                <w:rFonts w:ascii="宋体" w:hAnsi="宋体" w:eastAsia="宋体"/>
                <w:sz w:val="16"/>
              </w:rPr>
              <w:t>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C3A9E">
            <w:pPr>
              <w:jc w:val="center"/>
            </w:pPr>
            <w:r>
              <w:rPr>
                <w:rFonts w:ascii="宋体" w:hAnsi="宋体" w:eastAsia="宋体"/>
                <w:sz w:val="16"/>
              </w:rPr>
              <w:t>偏差原因：资金审批流程缓慢，未及时支付相关费用，导致资金执行进度缓慢，改进措施：加强协调沟通，督促项目办人员按照项目进度支付项目资金，加快资金支付进度。</w:t>
            </w:r>
          </w:p>
        </w:tc>
      </w:tr>
      <w:tr w14:paraId="7C4DDE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3E8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EBE9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C103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B2702">
            <w:pPr>
              <w:jc w:val="center"/>
            </w:pPr>
            <w:r>
              <w:rPr>
                <w:rFonts w:ascii="宋体" w:hAnsi="宋体" w:eastAsia="宋体"/>
                <w:sz w:val="16"/>
              </w:rPr>
              <w:t>有效提升项目完整性，完成及时性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B191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0007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9BA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669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A9C68">
            <w:pPr>
              <w:jc w:val="center"/>
            </w:pPr>
          </w:p>
        </w:tc>
      </w:tr>
      <w:tr w14:paraId="306FA7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733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D2E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259F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F08C7">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D575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6AD20">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29B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B83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B92CF">
            <w:pPr>
              <w:jc w:val="center"/>
            </w:pPr>
          </w:p>
        </w:tc>
      </w:tr>
      <w:tr w14:paraId="7F69D2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9147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DB5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72DC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F6BE37">
            <w:pPr>
              <w:jc w:val="center"/>
            </w:pPr>
            <w:r>
              <w:rPr>
                <w:rFonts w:ascii="宋体" w:hAnsi="宋体" w:eastAsia="宋体"/>
                <w:sz w:val="16"/>
              </w:rPr>
              <w:t>97.75分</w:t>
            </w:r>
          </w:p>
        </w:tc>
      </w:tr>
    </w:tbl>
    <w:p w14:paraId="3F93A422">
      <w:r>
        <w:br w:type="page"/>
      </w:r>
    </w:p>
    <w:tbl>
      <w:tblPr>
        <w:tblStyle w:val="9"/>
        <w:tblW w:w="0" w:type="auto"/>
        <w:tblInd w:w="0" w:type="dxa"/>
        <w:tblLayout w:type="autofit"/>
        <w:tblCellMar>
          <w:top w:w="0" w:type="dxa"/>
          <w:left w:w="108" w:type="dxa"/>
          <w:bottom w:w="0" w:type="dxa"/>
          <w:right w:w="108" w:type="dxa"/>
        </w:tblCellMar>
      </w:tblPr>
      <w:tblGrid>
        <w:gridCol w:w="983"/>
        <w:gridCol w:w="1120"/>
        <w:gridCol w:w="1267"/>
        <w:gridCol w:w="562"/>
        <w:gridCol w:w="478"/>
        <w:gridCol w:w="677"/>
        <w:gridCol w:w="946"/>
        <w:gridCol w:w="885"/>
        <w:gridCol w:w="983"/>
        <w:gridCol w:w="983"/>
      </w:tblGrid>
      <w:tr w14:paraId="245939EB">
        <w:tblPrEx>
          <w:tblCellMar>
            <w:top w:w="0" w:type="dxa"/>
            <w:left w:w="108" w:type="dxa"/>
            <w:bottom w:w="0" w:type="dxa"/>
            <w:right w:w="108" w:type="dxa"/>
          </w:tblCellMar>
        </w:tblPrEx>
        <w:tc>
          <w:tcPr>
            <w:tcW w:w="8847" w:type="dxa"/>
            <w:gridSpan w:val="10"/>
            <w:vAlign w:val="center"/>
          </w:tcPr>
          <w:p w14:paraId="5291D6F3">
            <w:pPr>
              <w:jc w:val="center"/>
            </w:pPr>
            <w:r>
              <w:rPr>
                <w:rFonts w:ascii="宋体" w:hAnsi="宋体" w:eastAsia="宋体"/>
                <w:sz w:val="24"/>
              </w:rPr>
              <w:t>项目支出绩效自评表</w:t>
            </w:r>
          </w:p>
        </w:tc>
      </w:tr>
      <w:tr w14:paraId="259DD88E">
        <w:tblPrEx>
          <w:tblCellMar>
            <w:top w:w="0" w:type="dxa"/>
            <w:left w:w="108" w:type="dxa"/>
            <w:bottom w:w="0" w:type="dxa"/>
            <w:right w:w="108" w:type="dxa"/>
          </w:tblCellMar>
        </w:tblPrEx>
        <w:tc>
          <w:tcPr>
            <w:tcW w:w="8847" w:type="dxa"/>
            <w:gridSpan w:val="10"/>
            <w:vAlign w:val="center"/>
          </w:tcPr>
          <w:p w14:paraId="079B4144">
            <w:pPr>
              <w:jc w:val="center"/>
            </w:pPr>
            <w:r>
              <w:rPr>
                <w:rFonts w:ascii="宋体" w:hAnsi="宋体" w:eastAsia="宋体"/>
                <w:sz w:val="24"/>
              </w:rPr>
              <w:t>(2024年度)</w:t>
            </w:r>
          </w:p>
        </w:tc>
      </w:tr>
      <w:tr w14:paraId="73BAD2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3D437">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5F2D78C">
            <w:pPr>
              <w:jc w:val="center"/>
            </w:pPr>
            <w:r>
              <w:rPr>
                <w:rFonts w:ascii="宋体" w:hAnsi="宋体" w:eastAsia="宋体"/>
                <w:sz w:val="16"/>
              </w:rPr>
              <w:t>2024年上半年自治区驻村工作专项经费</w:t>
            </w:r>
          </w:p>
        </w:tc>
      </w:tr>
      <w:tr w14:paraId="56217C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68567">
            <w:pPr>
              <w:jc w:val="center"/>
            </w:pPr>
            <w:r>
              <w:rPr>
                <w:rFonts w:ascii="宋体" w:hAnsi="宋体" w:eastAsia="宋体"/>
                <w:sz w:val="16"/>
              </w:rPr>
              <w:t>主管部门</w:t>
            </w:r>
          </w:p>
        </w:tc>
        <w:tc>
          <w:tcPr>
            <w:tcW w:w="342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7B4B87">
            <w:pPr>
              <w:jc w:val="center"/>
            </w:pPr>
            <w:r>
              <w:rPr>
                <w:rFonts w:ascii="宋体" w:hAnsi="宋体" w:eastAsia="宋体"/>
                <w:sz w:val="16"/>
              </w:rPr>
              <w:t>和田地区文化体育广播电视和旅游局（和田地区文物局）</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2B40E58">
            <w:pPr>
              <w:jc w:val="center"/>
            </w:pPr>
            <w:r>
              <w:rPr>
                <w:rFonts w:ascii="宋体" w:hAnsi="宋体" w:eastAsia="宋体"/>
                <w:sz w:val="16"/>
              </w:rPr>
              <w:t>实施单位</w:t>
            </w:r>
          </w:p>
        </w:tc>
        <w:tc>
          <w:tcPr>
            <w:tcW w:w="379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396122">
            <w:pPr>
              <w:jc w:val="center"/>
            </w:pPr>
            <w:r>
              <w:rPr>
                <w:rFonts w:ascii="宋体" w:hAnsi="宋体" w:eastAsia="宋体"/>
                <w:sz w:val="16"/>
              </w:rPr>
              <w:t>和田地区文化体育广播电视和旅游局（和田地区文物局）</w:t>
            </w:r>
          </w:p>
        </w:tc>
      </w:tr>
      <w:tr w14:paraId="423123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2EC04">
            <w:pPr>
              <w:jc w:val="center"/>
            </w:pPr>
            <w:r>
              <w:rPr>
                <w:rFonts w:ascii="宋体" w:hAnsi="宋体" w:eastAsia="宋体"/>
                <w:sz w:val="16"/>
              </w:rPr>
              <w:t>项目资金 （万元）</w:t>
            </w:r>
          </w:p>
        </w:tc>
        <w:tc>
          <w:tcPr>
            <w:tcW w:w="2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37FA2">
            <w:pPr>
              <w:jc w:val="center"/>
            </w:pP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2FF4A">
            <w:pPr>
              <w:jc w:val="center"/>
            </w:pPr>
            <w:r>
              <w:rPr>
                <w:rFonts w:ascii="宋体" w:hAnsi="宋体" w:eastAsia="宋体"/>
                <w:sz w:val="16"/>
              </w:rPr>
              <w:t>年初预算数</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515523F">
            <w:pPr>
              <w:jc w:val="center"/>
            </w:pPr>
            <w:r>
              <w:rPr>
                <w:rFonts w:ascii="宋体" w:hAnsi="宋体" w:eastAsia="宋体"/>
                <w:sz w:val="16"/>
              </w:rPr>
              <w:t>全年预算数</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0AE3DD01">
            <w:pPr>
              <w:jc w:val="center"/>
            </w:pPr>
            <w:r>
              <w:rPr>
                <w:rFonts w:ascii="宋体" w:hAnsi="宋体" w:eastAsia="宋体"/>
                <w:sz w:val="16"/>
              </w:rPr>
              <w:t>全年执行数</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7A2594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1D5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57AC4">
            <w:pPr>
              <w:jc w:val="center"/>
            </w:pPr>
            <w:r>
              <w:rPr>
                <w:rFonts w:ascii="宋体" w:hAnsi="宋体" w:eastAsia="宋体"/>
                <w:sz w:val="16"/>
              </w:rPr>
              <w:t>得分</w:t>
            </w:r>
          </w:p>
        </w:tc>
      </w:tr>
      <w:tr w14:paraId="3C4B13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37976"/>
        </w:tc>
        <w:tc>
          <w:tcPr>
            <w:tcW w:w="2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30404">
            <w:pPr>
              <w:jc w:val="center"/>
            </w:pPr>
            <w:r>
              <w:rPr>
                <w:rFonts w:ascii="宋体" w:hAnsi="宋体" w:eastAsia="宋体"/>
                <w:sz w:val="16"/>
              </w:rPr>
              <w:t>年度资金总额</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57992">
            <w:pPr>
              <w:jc w:val="center"/>
            </w:pPr>
            <w:r>
              <w:rPr>
                <w:rFonts w:ascii="宋体" w:hAnsi="宋体" w:eastAsia="宋体"/>
                <w:sz w:val="16"/>
              </w:rPr>
              <w:t>28.00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8F66CC4">
            <w:pPr>
              <w:jc w:val="center"/>
            </w:pPr>
            <w:r>
              <w:rPr>
                <w:rFonts w:ascii="宋体" w:hAnsi="宋体" w:eastAsia="宋体"/>
                <w:sz w:val="16"/>
              </w:rPr>
              <w:t>28.00</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66DAC5D5">
            <w:pPr>
              <w:jc w:val="center"/>
            </w:pPr>
            <w:r>
              <w:rPr>
                <w:rFonts w:ascii="宋体" w:hAnsi="宋体" w:eastAsia="宋体"/>
                <w:sz w:val="16"/>
              </w:rPr>
              <w:t>28.00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419BE1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C2E0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2A491">
            <w:pPr>
              <w:jc w:val="center"/>
            </w:pPr>
            <w:r>
              <w:rPr>
                <w:rFonts w:ascii="宋体" w:hAnsi="宋体" w:eastAsia="宋体"/>
                <w:sz w:val="16"/>
              </w:rPr>
              <w:t>10.00分</w:t>
            </w:r>
          </w:p>
        </w:tc>
      </w:tr>
      <w:tr w14:paraId="06B90B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404F5"/>
        </w:tc>
        <w:tc>
          <w:tcPr>
            <w:tcW w:w="2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6C81">
            <w:pPr>
              <w:jc w:val="center"/>
            </w:pPr>
            <w:r>
              <w:rPr>
                <w:rFonts w:ascii="宋体" w:hAnsi="宋体" w:eastAsia="宋体"/>
                <w:sz w:val="16"/>
              </w:rPr>
              <w:t>其中：当年财政拨款</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0F347">
            <w:pPr>
              <w:jc w:val="center"/>
            </w:pPr>
            <w:r>
              <w:rPr>
                <w:rFonts w:ascii="宋体" w:hAnsi="宋体" w:eastAsia="宋体"/>
                <w:sz w:val="16"/>
              </w:rPr>
              <w:t>28.00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FF26259">
            <w:pPr>
              <w:jc w:val="center"/>
            </w:pPr>
            <w:r>
              <w:rPr>
                <w:rFonts w:ascii="宋体" w:hAnsi="宋体" w:eastAsia="宋体"/>
                <w:sz w:val="16"/>
              </w:rPr>
              <w:t>28.00</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627BC03A">
            <w:pPr>
              <w:jc w:val="center"/>
            </w:pPr>
            <w:r>
              <w:rPr>
                <w:rFonts w:ascii="宋体" w:hAnsi="宋体" w:eastAsia="宋体"/>
                <w:sz w:val="16"/>
              </w:rPr>
              <w:t>28.00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B8F3B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DC1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FD2FF">
            <w:pPr>
              <w:jc w:val="center"/>
            </w:pPr>
            <w:r>
              <w:rPr>
                <w:rFonts w:ascii="宋体" w:hAnsi="宋体" w:eastAsia="宋体"/>
                <w:sz w:val="16"/>
              </w:rPr>
              <w:t>—</w:t>
            </w:r>
          </w:p>
        </w:tc>
      </w:tr>
      <w:tr w14:paraId="2880A8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877F9"/>
        </w:tc>
        <w:tc>
          <w:tcPr>
            <w:tcW w:w="2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7AB00">
            <w:pPr>
              <w:jc w:val="center"/>
            </w:pPr>
            <w:r>
              <w:rPr>
                <w:rFonts w:ascii="宋体" w:hAnsi="宋体" w:eastAsia="宋体"/>
                <w:sz w:val="16"/>
              </w:rPr>
              <w:t xml:space="preserve">      上年结转资金</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2AE4E">
            <w:pPr>
              <w:jc w:val="center"/>
            </w:pPr>
            <w:r>
              <w:rPr>
                <w:rFonts w:ascii="宋体" w:hAnsi="宋体" w:eastAsia="宋体"/>
                <w:sz w:val="16"/>
              </w:rPr>
              <w:t>0.00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95D01EA">
            <w:pPr>
              <w:jc w:val="center"/>
            </w:pPr>
            <w:r>
              <w:rPr>
                <w:rFonts w:ascii="宋体" w:hAnsi="宋体" w:eastAsia="宋体"/>
                <w:sz w:val="16"/>
              </w:rPr>
              <w:t>0.00</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57CBAFBC">
            <w:pPr>
              <w:jc w:val="center"/>
            </w:pPr>
            <w:r>
              <w:rPr>
                <w:rFonts w:ascii="宋体" w:hAnsi="宋体" w:eastAsia="宋体"/>
                <w:sz w:val="16"/>
              </w:rPr>
              <w:t>0.00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F2F25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0F8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AA230">
            <w:pPr>
              <w:jc w:val="center"/>
            </w:pPr>
            <w:r>
              <w:rPr>
                <w:rFonts w:ascii="宋体" w:hAnsi="宋体" w:eastAsia="宋体"/>
                <w:sz w:val="16"/>
              </w:rPr>
              <w:t>—</w:t>
            </w:r>
          </w:p>
        </w:tc>
      </w:tr>
      <w:tr w14:paraId="1F3882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4709C"/>
        </w:tc>
        <w:tc>
          <w:tcPr>
            <w:tcW w:w="2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C8C64">
            <w:pPr>
              <w:jc w:val="center"/>
            </w:pPr>
            <w:r>
              <w:rPr>
                <w:rFonts w:ascii="宋体" w:hAnsi="宋体" w:eastAsia="宋体"/>
                <w:sz w:val="16"/>
              </w:rPr>
              <w:t xml:space="preserve">  其他资金</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4026D">
            <w:pPr>
              <w:jc w:val="center"/>
            </w:pPr>
            <w:r>
              <w:rPr>
                <w:rFonts w:ascii="宋体" w:hAnsi="宋体" w:eastAsia="宋体"/>
                <w:sz w:val="16"/>
              </w:rPr>
              <w:t>0.00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B1ECB62">
            <w:pPr>
              <w:jc w:val="center"/>
            </w:pPr>
            <w:r>
              <w:rPr>
                <w:rFonts w:ascii="宋体" w:hAnsi="宋体" w:eastAsia="宋体"/>
                <w:sz w:val="16"/>
              </w:rPr>
              <w:t>0.00</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1B730956">
            <w:pPr>
              <w:jc w:val="center"/>
            </w:pPr>
            <w:r>
              <w:rPr>
                <w:rFonts w:ascii="宋体" w:hAnsi="宋体" w:eastAsia="宋体"/>
                <w:sz w:val="16"/>
              </w:rPr>
              <w:t>0.00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70ED31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5ED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DAAD3">
            <w:pPr>
              <w:jc w:val="center"/>
            </w:pPr>
            <w:r>
              <w:rPr>
                <w:rFonts w:ascii="宋体" w:hAnsi="宋体" w:eastAsia="宋体"/>
                <w:sz w:val="16"/>
              </w:rPr>
              <w:t>—</w:t>
            </w:r>
          </w:p>
        </w:tc>
      </w:tr>
      <w:tr w14:paraId="488772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4FE06">
            <w:pPr>
              <w:jc w:val="center"/>
            </w:pPr>
            <w:r>
              <w:rPr>
                <w:rFonts w:ascii="宋体" w:hAnsi="宋体" w:eastAsia="宋体"/>
                <w:sz w:val="16"/>
              </w:rPr>
              <w:t>年度总体目标</w:t>
            </w:r>
          </w:p>
        </w:tc>
        <w:tc>
          <w:tcPr>
            <w:tcW w:w="342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D0D0E5">
            <w:pPr>
              <w:jc w:val="center"/>
            </w:pPr>
            <w:r>
              <w:rPr>
                <w:rFonts w:ascii="宋体" w:hAnsi="宋体" w:eastAsia="宋体"/>
                <w:sz w:val="16"/>
              </w:rPr>
              <w:t>预期目标</w:t>
            </w:r>
          </w:p>
        </w:tc>
        <w:tc>
          <w:tcPr>
            <w:tcW w:w="44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4BEF61">
            <w:pPr>
              <w:jc w:val="center"/>
            </w:pPr>
            <w:r>
              <w:rPr>
                <w:rFonts w:ascii="宋体" w:hAnsi="宋体" w:eastAsia="宋体"/>
                <w:sz w:val="16"/>
              </w:rPr>
              <w:t>实际完成情况</w:t>
            </w:r>
          </w:p>
        </w:tc>
      </w:tr>
      <w:tr w14:paraId="2B57B6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AA84A"/>
        </w:tc>
        <w:tc>
          <w:tcPr>
            <w:tcW w:w="342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485A05">
            <w:pPr>
              <w:jc w:val="both"/>
            </w:pPr>
            <w:r>
              <w:rPr>
                <w:rFonts w:ascii="宋体" w:hAnsi="宋体" w:eastAsia="宋体"/>
                <w:sz w:val="16"/>
              </w:rPr>
              <w:t>项目总预算28万元，派驻19名同志前往恰哈乡玉茹克塔什村、安坝村、阿萨村、介格塔勒村开展驻村工作，解决群众生活困难，使受益群众满意度达到95%以上。</w:t>
            </w:r>
          </w:p>
        </w:tc>
        <w:tc>
          <w:tcPr>
            <w:tcW w:w="44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85B978">
            <w:pPr>
              <w:jc w:val="both"/>
            </w:pPr>
            <w:r>
              <w:rPr>
                <w:rFonts w:hint="eastAsia" w:ascii="宋体" w:hAnsi="宋体"/>
                <w:sz w:val="16"/>
                <w:lang w:eastAsia="zh-CN"/>
              </w:rPr>
              <w:t>截至</w:t>
            </w:r>
            <w:r>
              <w:rPr>
                <w:rFonts w:ascii="宋体" w:hAnsi="宋体" w:eastAsia="宋体"/>
                <w:sz w:val="16"/>
              </w:rPr>
              <w:t>2024年12月31日，本项目实际形成支出28万元，已完成派驻19名同志前往恰哈乡玉茹克塔什村、安坝村、阿萨村、介格塔勒村开展驻村工作，达到了提升农民的生活质量，带动农民增收致富，让农民获得幸福感的效益，受益群众满意度达到100%。</w:t>
            </w:r>
          </w:p>
        </w:tc>
      </w:tr>
      <w:tr w14:paraId="4FAF6B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D9B0233"/>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1A60D7FD">
            <w:pPr>
              <w:jc w:val="center"/>
            </w:pPr>
            <w:r>
              <w:rPr>
                <w:rFonts w:ascii="宋体" w:hAnsi="宋体" w:eastAsia="宋体"/>
                <w:sz w:val="16"/>
              </w:rPr>
              <w:t>一级指标</w:t>
            </w:r>
          </w:p>
        </w:tc>
        <w:tc>
          <w:tcPr>
            <w:tcW w:w="1267" w:type="dxa"/>
            <w:tcBorders>
              <w:top w:val="single" w:color="auto" w:sz="10" w:space="0"/>
              <w:left w:val="single" w:color="auto" w:sz="10" w:space="0"/>
              <w:bottom w:val="single" w:color="auto" w:sz="10" w:space="0"/>
              <w:right w:val="single" w:color="auto" w:sz="10" w:space="0"/>
              <w:insideV w:val="single" w:sz="10" w:space="0"/>
            </w:tcBorders>
            <w:vAlign w:val="center"/>
          </w:tcPr>
          <w:p w14:paraId="4D7F2AF6">
            <w:pPr>
              <w:jc w:val="center"/>
            </w:pPr>
            <w:r>
              <w:rPr>
                <w:rFonts w:ascii="宋体" w:hAnsi="宋体" w:eastAsia="宋体"/>
                <w:sz w:val="16"/>
              </w:rPr>
              <w:t>二级指标</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D0BED">
            <w:pPr>
              <w:jc w:val="center"/>
            </w:pPr>
            <w:r>
              <w:rPr>
                <w:rFonts w:ascii="宋体" w:hAnsi="宋体" w:eastAsia="宋体"/>
                <w:sz w:val="16"/>
              </w:rPr>
              <w:t>三级指标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A89472D">
            <w:pPr>
              <w:jc w:val="center"/>
            </w:pPr>
            <w:r>
              <w:rPr>
                <w:rFonts w:ascii="宋体" w:hAnsi="宋体" w:eastAsia="宋体"/>
                <w:sz w:val="16"/>
              </w:rPr>
              <w:t>年度指标值</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400335F9">
            <w:pPr>
              <w:jc w:val="center"/>
            </w:pPr>
            <w:r>
              <w:rPr>
                <w:rFonts w:ascii="宋体" w:hAnsi="宋体" w:eastAsia="宋体"/>
                <w:sz w:val="16"/>
              </w:rPr>
              <w:t>实际完成值</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23E8F4D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0CD0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0292B">
            <w:pPr>
              <w:jc w:val="center"/>
            </w:pPr>
            <w:r>
              <w:rPr>
                <w:rFonts w:ascii="宋体" w:hAnsi="宋体" w:eastAsia="宋体"/>
                <w:sz w:val="16"/>
              </w:rPr>
              <w:t>偏差原因分析及改进措施</w:t>
            </w:r>
          </w:p>
        </w:tc>
      </w:tr>
      <w:tr w14:paraId="29DC31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2A3F9">
            <w:pPr>
              <w:jc w:val="center"/>
            </w:pPr>
            <w:r>
              <w:rPr>
                <w:rFonts w:ascii="宋体" w:hAnsi="宋体" w:eastAsia="宋体"/>
                <w:sz w:val="16"/>
              </w:rPr>
              <w:t>年度绩效指标完成情况</w:t>
            </w:r>
          </w:p>
        </w:tc>
        <w:tc>
          <w:tcPr>
            <w:tcW w:w="11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B05F2">
            <w:pPr>
              <w:jc w:val="center"/>
            </w:pPr>
            <w:r>
              <w:rPr>
                <w:rFonts w:ascii="宋体" w:hAnsi="宋体" w:eastAsia="宋体"/>
                <w:sz w:val="16"/>
              </w:rPr>
              <w:t>产出指标</w:t>
            </w:r>
          </w:p>
        </w:tc>
        <w:tc>
          <w:tcPr>
            <w:tcW w:w="126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45636">
            <w:pPr>
              <w:jc w:val="center"/>
            </w:pPr>
            <w:r>
              <w:rPr>
                <w:rFonts w:ascii="宋体" w:hAnsi="宋体" w:eastAsia="宋体"/>
                <w:sz w:val="16"/>
              </w:rPr>
              <w:t>数量指标</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986BC">
            <w:pPr>
              <w:jc w:val="center"/>
            </w:pPr>
            <w:r>
              <w:rPr>
                <w:rFonts w:ascii="宋体" w:hAnsi="宋体" w:eastAsia="宋体"/>
                <w:sz w:val="16"/>
              </w:rPr>
              <w:t>驻村工作队数量</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2DA66E0">
            <w:pPr>
              <w:jc w:val="center"/>
            </w:pPr>
            <w:r>
              <w:rPr>
                <w:rFonts w:ascii="宋体" w:hAnsi="宋体" w:eastAsia="宋体"/>
                <w:sz w:val="16"/>
              </w:rPr>
              <w:t>≥4个</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2F976393">
            <w:pPr>
              <w:jc w:val="center"/>
            </w:pPr>
            <w:r>
              <w:rPr>
                <w:rFonts w:ascii="宋体" w:hAnsi="宋体" w:eastAsia="宋体"/>
                <w:sz w:val="16"/>
              </w:rPr>
              <w:t>=4个</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36327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129B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D0F08">
            <w:pPr>
              <w:jc w:val="center"/>
            </w:pPr>
          </w:p>
        </w:tc>
      </w:tr>
      <w:tr w14:paraId="5D9A7E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A4025"/>
        </w:tc>
        <w:tc>
          <w:tcPr>
            <w:tcW w:w="1120" w:type="dxa"/>
            <w:vMerge w:val="continue"/>
            <w:tcBorders>
              <w:top w:val="single" w:color="auto" w:sz="10" w:space="0"/>
              <w:left w:val="single" w:color="auto" w:sz="10" w:space="0"/>
              <w:bottom w:val="single" w:color="auto" w:sz="10" w:space="0"/>
              <w:right w:val="single" w:color="auto" w:sz="10" w:space="0"/>
              <w:insideV w:val="single" w:sz="10" w:space="0"/>
            </w:tcBorders>
          </w:tcPr>
          <w:p w14:paraId="2E4A63B0"/>
        </w:tc>
        <w:tc>
          <w:tcPr>
            <w:tcW w:w="1267" w:type="dxa"/>
            <w:vMerge w:val="continue"/>
            <w:tcBorders>
              <w:top w:val="single" w:color="auto" w:sz="10" w:space="0"/>
              <w:left w:val="single" w:color="auto" w:sz="10" w:space="0"/>
              <w:bottom w:val="single" w:color="auto" w:sz="10" w:space="0"/>
              <w:right w:val="single" w:color="auto" w:sz="10" w:space="0"/>
              <w:insideV w:val="single" w:sz="10" w:space="0"/>
            </w:tcBorders>
          </w:tcPr>
          <w:p w14:paraId="15FDD34F"/>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7D13">
            <w:pPr>
              <w:jc w:val="center"/>
            </w:pPr>
            <w:r>
              <w:rPr>
                <w:rFonts w:ascii="宋体" w:hAnsi="宋体" w:eastAsia="宋体"/>
                <w:sz w:val="16"/>
              </w:rPr>
              <w:t>驻村工作队派驻人数</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E93C890">
            <w:pPr>
              <w:jc w:val="center"/>
            </w:pPr>
            <w:r>
              <w:rPr>
                <w:rFonts w:ascii="宋体" w:hAnsi="宋体" w:eastAsia="宋体"/>
                <w:sz w:val="16"/>
              </w:rPr>
              <w:t>=19人</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19A642D9">
            <w:pPr>
              <w:jc w:val="center"/>
            </w:pPr>
            <w:r>
              <w:rPr>
                <w:rFonts w:ascii="宋体" w:hAnsi="宋体" w:eastAsia="宋体"/>
                <w:sz w:val="16"/>
              </w:rPr>
              <w:t>=19人</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2ABC47E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049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4641">
            <w:pPr>
              <w:jc w:val="center"/>
            </w:pPr>
          </w:p>
        </w:tc>
      </w:tr>
      <w:tr w14:paraId="60F44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AD1FC"/>
        </w:tc>
        <w:tc>
          <w:tcPr>
            <w:tcW w:w="1120" w:type="dxa"/>
            <w:vMerge w:val="continue"/>
            <w:tcBorders>
              <w:top w:val="single" w:color="auto" w:sz="10" w:space="0"/>
              <w:left w:val="single" w:color="auto" w:sz="10" w:space="0"/>
              <w:bottom w:val="single" w:color="auto" w:sz="10" w:space="0"/>
              <w:right w:val="single" w:color="auto" w:sz="10" w:space="0"/>
              <w:insideV w:val="single" w:sz="10" w:space="0"/>
            </w:tcBorders>
          </w:tcPr>
          <w:p w14:paraId="46D4C10B"/>
        </w:tc>
        <w:tc>
          <w:tcPr>
            <w:tcW w:w="126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DF2D7">
            <w:pPr>
              <w:jc w:val="center"/>
            </w:pPr>
            <w:r>
              <w:rPr>
                <w:rFonts w:ascii="宋体" w:hAnsi="宋体" w:eastAsia="宋体"/>
                <w:sz w:val="16"/>
              </w:rPr>
              <w:t>质量指标</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EC57C">
            <w:pPr>
              <w:jc w:val="center"/>
            </w:pPr>
            <w:r>
              <w:rPr>
                <w:rFonts w:ascii="宋体" w:hAnsi="宋体" w:eastAsia="宋体"/>
                <w:sz w:val="16"/>
              </w:rPr>
              <w:t>资金支付合格率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566DD25">
            <w:pPr>
              <w:jc w:val="center"/>
            </w:pPr>
            <w:r>
              <w:rPr>
                <w:rFonts w:ascii="宋体" w:hAnsi="宋体" w:eastAsia="宋体"/>
                <w:sz w:val="16"/>
              </w:rPr>
              <w:t>=100%</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5F7D43C3">
            <w:pPr>
              <w:jc w:val="center"/>
            </w:pPr>
            <w:r>
              <w:rPr>
                <w:rFonts w:ascii="宋体" w:hAnsi="宋体" w:eastAsia="宋体"/>
                <w:sz w:val="16"/>
              </w:rPr>
              <w:t>=100%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C3CE1E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B353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198AF">
            <w:pPr>
              <w:jc w:val="center"/>
            </w:pPr>
          </w:p>
        </w:tc>
      </w:tr>
      <w:tr w14:paraId="080551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A2A23"/>
        </w:tc>
        <w:tc>
          <w:tcPr>
            <w:tcW w:w="1120" w:type="dxa"/>
            <w:vMerge w:val="continue"/>
            <w:tcBorders>
              <w:top w:val="single" w:color="auto" w:sz="10" w:space="0"/>
              <w:left w:val="single" w:color="auto" w:sz="10" w:space="0"/>
              <w:bottom w:val="single" w:color="auto" w:sz="10" w:space="0"/>
              <w:right w:val="single" w:color="auto" w:sz="10" w:space="0"/>
              <w:insideV w:val="single" w:sz="10" w:space="0"/>
            </w:tcBorders>
          </w:tcPr>
          <w:p w14:paraId="412898EB"/>
        </w:tc>
        <w:tc>
          <w:tcPr>
            <w:tcW w:w="1267" w:type="dxa"/>
            <w:vMerge w:val="continue"/>
            <w:tcBorders>
              <w:top w:val="single" w:color="auto" w:sz="10" w:space="0"/>
              <w:left w:val="single" w:color="auto" w:sz="10" w:space="0"/>
              <w:bottom w:val="single" w:color="auto" w:sz="10" w:space="0"/>
              <w:right w:val="single" w:color="auto" w:sz="10" w:space="0"/>
              <w:insideV w:val="single" w:sz="10" w:space="0"/>
            </w:tcBorders>
          </w:tcPr>
          <w:p w14:paraId="4D6F2398"/>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2AE3A">
            <w:pPr>
              <w:jc w:val="center"/>
            </w:pPr>
            <w:r>
              <w:rPr>
                <w:rFonts w:ascii="宋体" w:hAnsi="宋体" w:eastAsia="宋体"/>
                <w:sz w:val="16"/>
              </w:rPr>
              <w:t>工作任务完成率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46B24F7">
            <w:pPr>
              <w:jc w:val="center"/>
            </w:pPr>
            <w:r>
              <w:rPr>
                <w:rFonts w:ascii="宋体" w:hAnsi="宋体" w:eastAsia="宋体"/>
                <w:sz w:val="16"/>
              </w:rPr>
              <w:t>=100%</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01FB2A14">
            <w:pPr>
              <w:jc w:val="center"/>
            </w:pPr>
            <w:r>
              <w:rPr>
                <w:rFonts w:ascii="宋体" w:hAnsi="宋体" w:eastAsia="宋体"/>
                <w:sz w:val="16"/>
              </w:rPr>
              <w:t>=100%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2BFC08E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E649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59D45">
            <w:pPr>
              <w:jc w:val="center"/>
            </w:pPr>
          </w:p>
        </w:tc>
      </w:tr>
      <w:tr w14:paraId="383E22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28B90"/>
        </w:tc>
        <w:tc>
          <w:tcPr>
            <w:tcW w:w="1120" w:type="dxa"/>
            <w:vMerge w:val="continue"/>
            <w:tcBorders>
              <w:top w:val="single" w:color="auto" w:sz="10" w:space="0"/>
              <w:left w:val="single" w:color="auto" w:sz="10" w:space="0"/>
              <w:bottom w:val="single" w:color="auto" w:sz="10" w:space="0"/>
              <w:right w:val="single" w:color="auto" w:sz="10" w:space="0"/>
              <w:insideV w:val="single" w:sz="10" w:space="0"/>
            </w:tcBorders>
          </w:tcPr>
          <w:p w14:paraId="6AEA03BE"/>
        </w:tc>
        <w:tc>
          <w:tcPr>
            <w:tcW w:w="126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6B03C">
            <w:pPr>
              <w:jc w:val="center"/>
            </w:pPr>
            <w:r>
              <w:rPr>
                <w:rFonts w:ascii="宋体" w:hAnsi="宋体" w:eastAsia="宋体"/>
                <w:sz w:val="16"/>
              </w:rPr>
              <w:t>时效指标</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FE234">
            <w:pPr>
              <w:jc w:val="center"/>
            </w:pPr>
            <w:r>
              <w:rPr>
                <w:rFonts w:ascii="宋体" w:hAnsi="宋体" w:eastAsia="宋体"/>
                <w:sz w:val="16"/>
              </w:rPr>
              <w:t>资金支付及时率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DA7628A">
            <w:pPr>
              <w:jc w:val="center"/>
            </w:pPr>
            <w:r>
              <w:rPr>
                <w:rFonts w:ascii="宋体" w:hAnsi="宋体" w:eastAsia="宋体"/>
                <w:sz w:val="16"/>
              </w:rPr>
              <w:t>=100%</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1A310BA9">
            <w:pPr>
              <w:jc w:val="center"/>
            </w:pPr>
            <w:r>
              <w:rPr>
                <w:rFonts w:ascii="宋体" w:hAnsi="宋体" w:eastAsia="宋体"/>
                <w:sz w:val="16"/>
              </w:rPr>
              <w:t>=100%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D1D75D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50BC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6D6DA">
            <w:pPr>
              <w:jc w:val="center"/>
            </w:pPr>
          </w:p>
        </w:tc>
      </w:tr>
      <w:tr w14:paraId="13D46F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E9120"/>
        </w:tc>
        <w:tc>
          <w:tcPr>
            <w:tcW w:w="1120" w:type="dxa"/>
            <w:vMerge w:val="continue"/>
            <w:tcBorders>
              <w:top w:val="single" w:color="auto" w:sz="10" w:space="0"/>
              <w:left w:val="single" w:color="auto" w:sz="10" w:space="0"/>
              <w:bottom w:val="single" w:color="auto" w:sz="10" w:space="0"/>
              <w:right w:val="single" w:color="auto" w:sz="10" w:space="0"/>
              <w:insideV w:val="single" w:sz="10" w:space="0"/>
            </w:tcBorders>
          </w:tcPr>
          <w:p w14:paraId="2DD3FFF3"/>
        </w:tc>
        <w:tc>
          <w:tcPr>
            <w:tcW w:w="1267" w:type="dxa"/>
            <w:vMerge w:val="continue"/>
            <w:tcBorders>
              <w:top w:val="single" w:color="auto" w:sz="10" w:space="0"/>
              <w:left w:val="single" w:color="auto" w:sz="10" w:space="0"/>
              <w:bottom w:val="single" w:color="auto" w:sz="10" w:space="0"/>
              <w:right w:val="single" w:color="auto" w:sz="10" w:space="0"/>
              <w:insideV w:val="single" w:sz="10" w:space="0"/>
            </w:tcBorders>
          </w:tcPr>
          <w:p w14:paraId="1468A71F"/>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9E6D">
            <w:pPr>
              <w:jc w:val="center"/>
            </w:pPr>
            <w:r>
              <w:rPr>
                <w:rFonts w:ascii="宋体" w:hAnsi="宋体" w:eastAsia="宋体"/>
                <w:sz w:val="16"/>
              </w:rPr>
              <w:t>项目完成时间</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A806EB5">
            <w:pPr>
              <w:jc w:val="center"/>
            </w:pPr>
            <w:r>
              <w:rPr>
                <w:rFonts w:ascii="宋体" w:hAnsi="宋体" w:eastAsia="宋体"/>
                <w:sz w:val="16"/>
              </w:rPr>
              <w:t>2024年12月底前</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653FA08A">
            <w:pPr>
              <w:jc w:val="center"/>
            </w:pPr>
            <w:r>
              <w:rPr>
                <w:rFonts w:ascii="宋体" w:hAnsi="宋体" w:eastAsia="宋体"/>
                <w:sz w:val="16"/>
              </w:rPr>
              <w:t>=2024年12月31日</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D2DF36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A6BF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097E7">
            <w:pPr>
              <w:jc w:val="center"/>
            </w:pPr>
          </w:p>
        </w:tc>
      </w:tr>
      <w:tr w14:paraId="630D95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778D9"/>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49FC4207">
            <w:pPr>
              <w:jc w:val="center"/>
            </w:pPr>
            <w:r>
              <w:rPr>
                <w:rFonts w:ascii="宋体" w:hAnsi="宋体" w:eastAsia="宋体"/>
                <w:sz w:val="16"/>
              </w:rPr>
              <w:t>成本指标</w:t>
            </w:r>
          </w:p>
        </w:tc>
        <w:tc>
          <w:tcPr>
            <w:tcW w:w="1267" w:type="dxa"/>
            <w:tcBorders>
              <w:top w:val="single" w:color="auto" w:sz="10" w:space="0"/>
              <w:left w:val="single" w:color="auto" w:sz="10" w:space="0"/>
              <w:bottom w:val="single" w:color="auto" w:sz="10" w:space="0"/>
              <w:right w:val="single" w:color="auto" w:sz="10" w:space="0"/>
              <w:insideV w:val="single" w:sz="10" w:space="0"/>
            </w:tcBorders>
            <w:vAlign w:val="center"/>
          </w:tcPr>
          <w:p w14:paraId="1D776E4D">
            <w:pPr>
              <w:jc w:val="center"/>
            </w:pPr>
            <w:r>
              <w:rPr>
                <w:rFonts w:ascii="宋体" w:hAnsi="宋体" w:eastAsia="宋体"/>
                <w:sz w:val="16"/>
              </w:rPr>
              <w:t>经济成本指标</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C6FBB">
            <w:pPr>
              <w:jc w:val="center"/>
            </w:pPr>
            <w:r>
              <w:rPr>
                <w:rFonts w:ascii="宋体" w:hAnsi="宋体" w:eastAsia="宋体"/>
                <w:sz w:val="16"/>
              </w:rPr>
              <w:t>村均补助金额</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712EC5D">
            <w:pPr>
              <w:jc w:val="center"/>
            </w:pPr>
            <w:r>
              <w:rPr>
                <w:rFonts w:ascii="宋体" w:hAnsi="宋体" w:eastAsia="宋体"/>
                <w:sz w:val="16"/>
              </w:rPr>
              <w:t>≤7万元/个</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40FD4A48">
            <w:pPr>
              <w:jc w:val="center"/>
            </w:pPr>
            <w:r>
              <w:rPr>
                <w:rFonts w:ascii="宋体" w:hAnsi="宋体" w:eastAsia="宋体"/>
                <w:sz w:val="16"/>
              </w:rPr>
              <w:t>=7万元/个</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D8C83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DCC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E35E2">
            <w:pPr>
              <w:jc w:val="center"/>
            </w:pPr>
          </w:p>
        </w:tc>
      </w:tr>
      <w:tr w14:paraId="18746D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F2807"/>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2877C75F">
            <w:pPr>
              <w:jc w:val="center"/>
            </w:pPr>
            <w:r>
              <w:rPr>
                <w:rFonts w:ascii="宋体" w:hAnsi="宋体" w:eastAsia="宋体"/>
                <w:sz w:val="16"/>
              </w:rPr>
              <w:t>效益指标</w:t>
            </w:r>
          </w:p>
        </w:tc>
        <w:tc>
          <w:tcPr>
            <w:tcW w:w="1267" w:type="dxa"/>
            <w:tcBorders>
              <w:top w:val="single" w:color="auto" w:sz="10" w:space="0"/>
              <w:left w:val="single" w:color="auto" w:sz="10" w:space="0"/>
              <w:bottom w:val="single" w:color="auto" w:sz="10" w:space="0"/>
              <w:right w:val="single" w:color="auto" w:sz="10" w:space="0"/>
              <w:insideV w:val="single" w:sz="10" w:space="0"/>
            </w:tcBorders>
            <w:vAlign w:val="center"/>
          </w:tcPr>
          <w:p w14:paraId="038369DD">
            <w:pPr>
              <w:jc w:val="center"/>
            </w:pPr>
            <w:r>
              <w:rPr>
                <w:rFonts w:ascii="宋体" w:hAnsi="宋体" w:eastAsia="宋体"/>
                <w:sz w:val="16"/>
              </w:rPr>
              <w:t>社会效益指标</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4F11F">
            <w:pPr>
              <w:jc w:val="center"/>
            </w:pPr>
            <w:r>
              <w:rPr>
                <w:rFonts w:ascii="宋体" w:hAnsi="宋体" w:eastAsia="宋体"/>
                <w:sz w:val="16"/>
              </w:rPr>
              <w:t>解决群众生活困难</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0E96043">
            <w:pPr>
              <w:jc w:val="center"/>
            </w:pPr>
            <w:r>
              <w:rPr>
                <w:rFonts w:ascii="宋体" w:hAnsi="宋体" w:eastAsia="宋体"/>
                <w:sz w:val="16"/>
              </w:rPr>
              <w:t>有效解决</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70D0EF05">
            <w:pPr>
              <w:jc w:val="center"/>
            </w:pPr>
            <w:r>
              <w:rPr>
                <w:rFonts w:ascii="宋体" w:hAnsi="宋体" w:eastAsia="宋体"/>
                <w:sz w:val="16"/>
              </w:rPr>
              <w:t>基本达成目标</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187AE0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8EB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4E619">
            <w:pPr>
              <w:jc w:val="center"/>
            </w:pPr>
          </w:p>
        </w:tc>
      </w:tr>
      <w:tr w14:paraId="0ECF5B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4E7BC"/>
        </w:tc>
        <w:tc>
          <w:tcPr>
            <w:tcW w:w="1120" w:type="dxa"/>
            <w:tcBorders>
              <w:top w:val="single" w:color="auto" w:sz="10" w:space="0"/>
              <w:left w:val="single" w:color="auto" w:sz="10" w:space="0"/>
              <w:bottom w:val="single" w:color="auto" w:sz="10" w:space="0"/>
              <w:right w:val="single" w:color="auto" w:sz="10" w:space="0"/>
              <w:insideV w:val="single" w:sz="10" w:space="0"/>
            </w:tcBorders>
            <w:vAlign w:val="center"/>
          </w:tcPr>
          <w:p w14:paraId="798AD503">
            <w:pPr>
              <w:jc w:val="center"/>
            </w:pPr>
            <w:r>
              <w:rPr>
                <w:rFonts w:ascii="宋体" w:hAnsi="宋体" w:eastAsia="宋体"/>
                <w:sz w:val="16"/>
              </w:rPr>
              <w:t>满意度指标</w:t>
            </w:r>
          </w:p>
        </w:tc>
        <w:tc>
          <w:tcPr>
            <w:tcW w:w="1267" w:type="dxa"/>
            <w:tcBorders>
              <w:top w:val="single" w:color="auto" w:sz="10" w:space="0"/>
              <w:left w:val="single" w:color="auto" w:sz="10" w:space="0"/>
              <w:bottom w:val="single" w:color="auto" w:sz="10" w:space="0"/>
              <w:right w:val="single" w:color="auto" w:sz="10" w:space="0"/>
              <w:insideV w:val="single" w:sz="10" w:space="0"/>
            </w:tcBorders>
            <w:vAlign w:val="center"/>
          </w:tcPr>
          <w:p w14:paraId="2ABEEC59">
            <w:pPr>
              <w:jc w:val="center"/>
            </w:pPr>
            <w:r>
              <w:rPr>
                <w:rFonts w:ascii="宋体" w:hAnsi="宋体" w:eastAsia="宋体"/>
                <w:sz w:val="16"/>
              </w:rPr>
              <w:t>满意度指标</w:t>
            </w:r>
          </w:p>
        </w:tc>
        <w:tc>
          <w:tcPr>
            <w:tcW w:w="1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02AB">
            <w:pPr>
              <w:jc w:val="center"/>
            </w:pPr>
            <w:r>
              <w:rPr>
                <w:rFonts w:ascii="宋体" w:hAnsi="宋体" w:eastAsia="宋体"/>
                <w:sz w:val="16"/>
              </w:rPr>
              <w:t>受益群众满意度</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9EABD4D">
            <w:pPr>
              <w:jc w:val="center"/>
            </w:pPr>
            <w:r>
              <w:rPr>
                <w:rFonts w:ascii="宋体" w:hAnsi="宋体" w:eastAsia="宋体"/>
                <w:sz w:val="16"/>
              </w:rPr>
              <w:t>≥95%</w:t>
            </w:r>
          </w:p>
        </w:tc>
        <w:tc>
          <w:tcPr>
            <w:tcW w:w="946" w:type="dxa"/>
            <w:tcBorders>
              <w:top w:val="single" w:color="auto" w:sz="10" w:space="0"/>
              <w:left w:val="single" w:color="auto" w:sz="10" w:space="0"/>
              <w:bottom w:val="single" w:color="auto" w:sz="10" w:space="0"/>
              <w:right w:val="single" w:color="auto" w:sz="10" w:space="0"/>
              <w:insideV w:val="single" w:sz="10" w:space="0"/>
            </w:tcBorders>
            <w:vAlign w:val="center"/>
          </w:tcPr>
          <w:p w14:paraId="4EDEA87C">
            <w:pPr>
              <w:jc w:val="center"/>
            </w:pPr>
            <w:r>
              <w:rPr>
                <w:rFonts w:ascii="宋体" w:hAnsi="宋体" w:eastAsia="宋体"/>
                <w:sz w:val="16"/>
              </w:rPr>
              <w:t>=100%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3DF303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263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0B1FD">
            <w:pPr>
              <w:jc w:val="center"/>
            </w:pPr>
          </w:p>
        </w:tc>
      </w:tr>
      <w:tr w14:paraId="7AE4D9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1739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11866E">
            <w:pPr>
              <w:jc w:val="center"/>
            </w:pPr>
            <w:r>
              <w:rPr>
                <w:rFonts w:ascii="宋体" w:hAnsi="宋体" w:eastAsia="宋体"/>
                <w:sz w:val="16"/>
              </w:rPr>
              <w:t>100</w:t>
            </w:r>
          </w:p>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7052F">
            <w:pPr>
              <w:jc w:val="center"/>
            </w:pPr>
            <w:r>
              <w:rPr>
                <w:rFonts w:ascii="宋体" w:hAnsi="宋体" w:eastAsia="宋体"/>
                <w:sz w:val="16"/>
              </w:rPr>
              <w:t>得分</w:t>
            </w:r>
          </w:p>
        </w:tc>
        <w:tc>
          <w:tcPr>
            <w:tcW w:w="379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825324">
            <w:pPr>
              <w:jc w:val="center"/>
            </w:pPr>
            <w:r>
              <w:rPr>
                <w:rFonts w:ascii="宋体" w:hAnsi="宋体" w:eastAsia="宋体"/>
                <w:sz w:val="16"/>
              </w:rPr>
              <w:t>100分</w:t>
            </w:r>
          </w:p>
        </w:tc>
      </w:tr>
    </w:tbl>
    <w:p w14:paraId="397BC06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5B146C">
        <w:tblPrEx>
          <w:tblCellMar>
            <w:top w:w="0" w:type="dxa"/>
            <w:left w:w="108" w:type="dxa"/>
            <w:bottom w:w="0" w:type="dxa"/>
            <w:right w:w="108" w:type="dxa"/>
          </w:tblCellMar>
        </w:tblPrEx>
        <w:tc>
          <w:tcPr>
            <w:tcW w:w="8847" w:type="dxa"/>
            <w:gridSpan w:val="9"/>
            <w:vAlign w:val="center"/>
          </w:tcPr>
          <w:p w14:paraId="48763D46">
            <w:pPr>
              <w:jc w:val="center"/>
            </w:pPr>
            <w:r>
              <w:rPr>
                <w:rFonts w:ascii="宋体" w:hAnsi="宋体" w:eastAsia="宋体"/>
                <w:sz w:val="24"/>
              </w:rPr>
              <w:t>项目支出绩效自评表</w:t>
            </w:r>
          </w:p>
        </w:tc>
      </w:tr>
      <w:tr w14:paraId="0320C6DF">
        <w:tblPrEx>
          <w:tblCellMar>
            <w:top w:w="0" w:type="dxa"/>
            <w:left w:w="108" w:type="dxa"/>
            <w:bottom w:w="0" w:type="dxa"/>
            <w:right w:w="108" w:type="dxa"/>
          </w:tblCellMar>
        </w:tblPrEx>
        <w:tc>
          <w:tcPr>
            <w:tcW w:w="8847" w:type="dxa"/>
            <w:gridSpan w:val="9"/>
            <w:vAlign w:val="center"/>
          </w:tcPr>
          <w:p w14:paraId="5DFDE3B4">
            <w:pPr>
              <w:jc w:val="center"/>
            </w:pPr>
            <w:r>
              <w:rPr>
                <w:rFonts w:ascii="宋体" w:hAnsi="宋体" w:eastAsia="宋体"/>
                <w:sz w:val="24"/>
              </w:rPr>
              <w:t>(2024年度)</w:t>
            </w:r>
          </w:p>
        </w:tc>
      </w:tr>
      <w:tr w14:paraId="44D060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2748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970119">
            <w:pPr>
              <w:jc w:val="center"/>
            </w:pPr>
            <w:r>
              <w:rPr>
                <w:rFonts w:ascii="宋体" w:hAnsi="宋体" w:eastAsia="宋体"/>
                <w:sz w:val="16"/>
              </w:rPr>
              <w:t>2024年中央支持地方公共文化服务体系建设补助资金[文化润疆工程重点项目]</w:t>
            </w:r>
          </w:p>
        </w:tc>
      </w:tr>
      <w:tr w14:paraId="650C9C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3256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2C4023">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1C78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3F76CB">
            <w:pPr>
              <w:jc w:val="center"/>
            </w:pPr>
            <w:r>
              <w:rPr>
                <w:rFonts w:ascii="宋体" w:hAnsi="宋体" w:eastAsia="宋体"/>
                <w:sz w:val="16"/>
              </w:rPr>
              <w:t>和田地区文化体育广播电视和旅游局（和田地区文物局）</w:t>
            </w:r>
          </w:p>
        </w:tc>
      </w:tr>
      <w:tr w14:paraId="75E8A3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B4EA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090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100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A5A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67F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AEB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80B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0445">
            <w:pPr>
              <w:jc w:val="center"/>
            </w:pPr>
            <w:r>
              <w:rPr>
                <w:rFonts w:ascii="宋体" w:hAnsi="宋体" w:eastAsia="宋体"/>
                <w:sz w:val="16"/>
              </w:rPr>
              <w:t>得分</w:t>
            </w:r>
          </w:p>
        </w:tc>
      </w:tr>
      <w:tr w14:paraId="5E6A47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501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B0A6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6287E">
            <w:pPr>
              <w:jc w:val="center"/>
            </w:pPr>
            <w:r>
              <w:rPr>
                <w:rFonts w:ascii="宋体" w:hAnsi="宋体" w:eastAsia="宋体"/>
                <w:sz w:val="16"/>
              </w:rPr>
              <w:t>61.37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7B39">
            <w:pPr>
              <w:jc w:val="center"/>
            </w:pPr>
            <w:r>
              <w:rPr>
                <w:rFonts w:ascii="宋体" w:hAnsi="宋体" w:eastAsia="宋体"/>
                <w:sz w:val="16"/>
              </w:rPr>
              <w:t>61.37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C2B92">
            <w:pPr>
              <w:jc w:val="center"/>
            </w:pPr>
            <w:r>
              <w:rPr>
                <w:rFonts w:ascii="宋体" w:hAnsi="宋体" w:eastAsia="宋体"/>
                <w:sz w:val="16"/>
              </w:rPr>
              <w:t>60.59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196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4066B">
            <w:pPr>
              <w:jc w:val="center"/>
            </w:pPr>
            <w:r>
              <w:rPr>
                <w:rFonts w:ascii="宋体" w:hAnsi="宋体" w:eastAsia="宋体"/>
                <w:sz w:val="16"/>
              </w:rPr>
              <w:t xml:space="preserve">98.73%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CA808">
            <w:pPr>
              <w:jc w:val="center"/>
            </w:pPr>
            <w:r>
              <w:rPr>
                <w:rFonts w:ascii="宋体" w:hAnsi="宋体" w:eastAsia="宋体"/>
                <w:sz w:val="16"/>
              </w:rPr>
              <w:t>9.68分</w:t>
            </w:r>
          </w:p>
        </w:tc>
      </w:tr>
      <w:tr w14:paraId="28F5F4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4EC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CE95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BA310">
            <w:pPr>
              <w:jc w:val="center"/>
            </w:pPr>
            <w:r>
              <w:rPr>
                <w:rFonts w:ascii="宋体" w:hAnsi="宋体" w:eastAsia="宋体"/>
                <w:sz w:val="16"/>
              </w:rPr>
              <w:t>61.37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FDDDD">
            <w:pPr>
              <w:jc w:val="center"/>
            </w:pPr>
            <w:r>
              <w:rPr>
                <w:rFonts w:ascii="宋体" w:hAnsi="宋体" w:eastAsia="宋体"/>
                <w:sz w:val="16"/>
              </w:rPr>
              <w:t>61.37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80FAB">
            <w:pPr>
              <w:jc w:val="center"/>
            </w:pPr>
            <w:r>
              <w:rPr>
                <w:rFonts w:ascii="宋体" w:hAnsi="宋体" w:eastAsia="宋体"/>
                <w:sz w:val="16"/>
              </w:rPr>
              <w:t>60.59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74C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41E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DBE0D">
            <w:pPr>
              <w:jc w:val="center"/>
            </w:pPr>
            <w:r>
              <w:rPr>
                <w:rFonts w:ascii="宋体" w:hAnsi="宋体" w:eastAsia="宋体"/>
                <w:sz w:val="16"/>
              </w:rPr>
              <w:t>—</w:t>
            </w:r>
          </w:p>
        </w:tc>
      </w:tr>
      <w:tr w14:paraId="7A9E236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A61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FF9B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82C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49F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2FD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71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493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CD988">
            <w:pPr>
              <w:jc w:val="center"/>
            </w:pPr>
            <w:r>
              <w:rPr>
                <w:rFonts w:ascii="宋体" w:hAnsi="宋体" w:eastAsia="宋体"/>
                <w:sz w:val="16"/>
              </w:rPr>
              <w:t>—</w:t>
            </w:r>
          </w:p>
        </w:tc>
      </w:tr>
      <w:tr w14:paraId="34ECC1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1E1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9227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88E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AF8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211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ECB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831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A3D23">
            <w:pPr>
              <w:jc w:val="center"/>
            </w:pPr>
            <w:r>
              <w:rPr>
                <w:rFonts w:ascii="宋体" w:hAnsi="宋体" w:eastAsia="宋体"/>
                <w:sz w:val="16"/>
              </w:rPr>
              <w:t>—</w:t>
            </w:r>
          </w:p>
        </w:tc>
      </w:tr>
      <w:tr w14:paraId="04C6AA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EB3A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82FA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108FF6">
            <w:pPr>
              <w:jc w:val="center"/>
            </w:pPr>
            <w:r>
              <w:rPr>
                <w:rFonts w:ascii="宋体" w:hAnsi="宋体" w:eastAsia="宋体"/>
                <w:sz w:val="16"/>
              </w:rPr>
              <w:t>实际完成情况</w:t>
            </w:r>
          </w:p>
        </w:tc>
      </w:tr>
      <w:tr w14:paraId="601967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0D22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D0A20B">
            <w:pPr>
              <w:jc w:val="both"/>
            </w:pPr>
            <w:r>
              <w:rPr>
                <w:rFonts w:ascii="宋体" w:hAnsi="宋体" w:eastAsia="宋体"/>
                <w:sz w:val="16"/>
              </w:rPr>
              <w:t>以铸牢中华民族共同体意识为主线，繁荣发展新疆优秀文化，丰富和充实各族群众精神世界。举办首届中国新疆民间艺术季和田地区展演活动 ，最大限度地组织动员各族干部职工群众广泛参与，让大家唱起来、跳起来、动起来。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8933D9">
            <w:pPr>
              <w:jc w:val="both"/>
            </w:pPr>
            <w:r>
              <w:rPr>
                <w:rFonts w:hint="eastAsia" w:ascii="宋体" w:hAnsi="宋体"/>
                <w:sz w:val="16"/>
                <w:lang w:eastAsia="zh-CN"/>
              </w:rPr>
              <w:t>截至</w:t>
            </w:r>
            <w:r>
              <w:rPr>
                <w:rFonts w:ascii="宋体" w:hAnsi="宋体" w:eastAsia="宋体"/>
                <w:sz w:val="16"/>
              </w:rPr>
              <w:t>2024年12月31日，项目实际形成支出60.59万元，以铸牢中华民族共同体意识为主线，繁荣发展新疆优秀文化，丰富和充实各族群众精神世界。举办首届中国新疆民间艺术季和田地区展演活动，最大限度地组织动员各族干部职工群众广泛参与，让大家唱起来、跳起来、动起来，受益群众满意度达到97%。</w:t>
            </w:r>
          </w:p>
        </w:tc>
      </w:tr>
      <w:tr w14:paraId="5B8E78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A18DE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6721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8FF1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377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60D4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2F42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3D5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9892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F8EE9">
            <w:pPr>
              <w:jc w:val="center"/>
            </w:pPr>
            <w:r>
              <w:rPr>
                <w:rFonts w:ascii="宋体" w:hAnsi="宋体" w:eastAsia="宋体"/>
                <w:sz w:val="16"/>
              </w:rPr>
              <w:t>偏差原因分析及改进措施</w:t>
            </w:r>
          </w:p>
        </w:tc>
      </w:tr>
      <w:tr w14:paraId="183629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E9E2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799C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D02C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4329">
            <w:pPr>
              <w:jc w:val="center"/>
            </w:pPr>
            <w:r>
              <w:rPr>
                <w:rFonts w:ascii="宋体" w:hAnsi="宋体" w:eastAsia="宋体"/>
                <w:sz w:val="16"/>
              </w:rPr>
              <w:t>群众性文艺演出活动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7F82B">
            <w:pPr>
              <w:jc w:val="center"/>
            </w:pPr>
            <w:r>
              <w:rPr>
                <w:rFonts w:ascii="宋体" w:hAnsi="宋体" w:eastAsia="宋体"/>
                <w:sz w:val="16"/>
              </w:rPr>
              <w:t>≥8场次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C4F56">
            <w:pPr>
              <w:jc w:val="center"/>
            </w:pPr>
            <w:r>
              <w:rPr>
                <w:rFonts w:ascii="宋体" w:hAnsi="宋体" w:eastAsia="宋体"/>
                <w:sz w:val="16"/>
              </w:rPr>
              <w:t>=8场次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F3C35">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E3CA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1C6B7">
            <w:pPr>
              <w:jc w:val="center"/>
            </w:pPr>
          </w:p>
        </w:tc>
      </w:tr>
      <w:tr w14:paraId="7111C3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988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2F7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FE8F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4A6CB">
            <w:pPr>
              <w:jc w:val="center"/>
            </w:pPr>
            <w:r>
              <w:rPr>
                <w:rFonts w:ascii="宋体" w:hAnsi="宋体" w:eastAsia="宋体"/>
                <w:sz w:val="16"/>
              </w:rPr>
              <w:t>活动完成率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33E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181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B8383">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0AEA">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59541">
            <w:pPr>
              <w:jc w:val="center"/>
            </w:pPr>
          </w:p>
        </w:tc>
      </w:tr>
      <w:tr w14:paraId="76CC60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E09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1A2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13C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B6FD4">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A23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8E9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D6269">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AE16F">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B6DF3">
            <w:pPr>
              <w:jc w:val="center"/>
            </w:pPr>
          </w:p>
        </w:tc>
      </w:tr>
      <w:tr w14:paraId="5DAE55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5F50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6092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1DC4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5E198">
            <w:pPr>
              <w:jc w:val="center"/>
            </w:pPr>
            <w:r>
              <w:rPr>
                <w:rFonts w:ascii="宋体" w:hAnsi="宋体" w:eastAsia="宋体"/>
                <w:sz w:val="16"/>
              </w:rPr>
              <w:t>民间艺术季展演活动经费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BB76E">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46D8F">
            <w:pPr>
              <w:jc w:val="center"/>
            </w:pPr>
            <w:r>
              <w:rPr>
                <w:rFonts w:ascii="宋体" w:hAnsi="宋体" w:eastAsia="宋体"/>
                <w:sz w:val="16"/>
              </w:rPr>
              <w:t>=39.22万元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ACE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DE336">
            <w:pPr>
              <w:jc w:val="center"/>
            </w:pPr>
            <w:r>
              <w:rPr>
                <w:rFonts w:ascii="宋体" w:hAnsi="宋体" w:eastAsia="宋体"/>
                <w:sz w:val="16"/>
              </w:rPr>
              <w:t>9.51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B4B0">
            <w:pPr>
              <w:jc w:val="center"/>
            </w:pPr>
            <w:r>
              <w:rPr>
                <w:rFonts w:ascii="宋体" w:hAnsi="宋体" w:eastAsia="宋体"/>
                <w:sz w:val="16"/>
              </w:rPr>
              <w:t>偏差原因：项目已完成，资金节约开支。改进措施：提高测算能力。</w:t>
            </w:r>
          </w:p>
        </w:tc>
      </w:tr>
      <w:tr w14:paraId="0FAB01F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648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0C0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096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D56D2">
            <w:pPr>
              <w:jc w:val="center"/>
            </w:pPr>
            <w:r>
              <w:rPr>
                <w:rFonts w:ascii="宋体" w:hAnsi="宋体" w:eastAsia="宋体"/>
                <w:sz w:val="16"/>
              </w:rPr>
              <w:t>遴选指导费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65D5A">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6E0A9">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0CC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860A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8595F">
            <w:pPr>
              <w:jc w:val="center"/>
            </w:pPr>
          </w:p>
        </w:tc>
      </w:tr>
      <w:tr w14:paraId="33913E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E10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BE5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E3D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09DDD">
            <w:pPr>
              <w:jc w:val="center"/>
            </w:pPr>
            <w:r>
              <w:rPr>
                <w:rFonts w:ascii="宋体" w:hAnsi="宋体" w:eastAsia="宋体"/>
                <w:sz w:val="16"/>
              </w:rPr>
              <w:t>2023年本</w:t>
            </w:r>
            <w:r>
              <w:rPr>
                <w:rFonts w:hint="eastAsia" w:ascii="宋体" w:hAnsi="宋体"/>
                <w:sz w:val="16"/>
                <w:lang w:eastAsia="zh-CN"/>
              </w:rPr>
              <w:t>级</w:t>
            </w:r>
            <w:r>
              <w:rPr>
                <w:rFonts w:ascii="宋体" w:hAnsi="宋体" w:eastAsia="宋体"/>
                <w:sz w:val="16"/>
              </w:rPr>
              <w:t>结转资金-超两年专项，追加项目成本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2A4DC">
            <w:pPr>
              <w:jc w:val="center"/>
            </w:pPr>
            <w:r>
              <w:rPr>
                <w:rFonts w:ascii="宋体" w:hAnsi="宋体" w:eastAsia="宋体"/>
                <w:sz w:val="16"/>
              </w:rPr>
              <w:t>≤16.37万元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05202">
            <w:pPr>
              <w:jc w:val="center"/>
            </w:pPr>
            <w:r>
              <w:rPr>
                <w:rFonts w:ascii="宋体" w:hAnsi="宋体" w:eastAsia="宋体"/>
                <w:sz w:val="16"/>
              </w:rPr>
              <w:t>=16.37万元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D320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911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31BFE">
            <w:pPr>
              <w:jc w:val="center"/>
            </w:pPr>
          </w:p>
        </w:tc>
      </w:tr>
      <w:tr w14:paraId="4F780D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C99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A806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3C9E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B9414">
            <w:pPr>
              <w:jc w:val="center"/>
            </w:pPr>
            <w:r>
              <w:rPr>
                <w:rFonts w:ascii="宋体" w:hAnsi="宋体" w:eastAsia="宋体"/>
                <w:sz w:val="16"/>
              </w:rPr>
              <w:t>铸牢中华民族共同体意识，丰富和充实群众精神世界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F409C">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0CE0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08B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B92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223AC">
            <w:pPr>
              <w:jc w:val="center"/>
            </w:pPr>
          </w:p>
        </w:tc>
      </w:tr>
      <w:tr w14:paraId="00FF12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4AA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57EA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BB4C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A4019">
            <w:pPr>
              <w:jc w:val="center"/>
            </w:pPr>
            <w:r>
              <w:rPr>
                <w:rFonts w:ascii="宋体" w:hAnsi="宋体" w:eastAsia="宋体"/>
                <w:sz w:val="16"/>
              </w:rPr>
              <w:t>群众性文艺活动参与者满意度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E605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CEB7F">
            <w:pPr>
              <w:jc w:val="center"/>
            </w:pPr>
            <w:r>
              <w:rPr>
                <w:rFonts w:ascii="宋体" w:hAnsi="宋体" w:eastAsia="宋体"/>
                <w:sz w:val="16"/>
              </w:rPr>
              <w: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99B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CB4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04DD">
            <w:pPr>
              <w:jc w:val="center"/>
            </w:pPr>
          </w:p>
        </w:tc>
      </w:tr>
      <w:tr w14:paraId="496B6F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3656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DAA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6B5B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A65A8B">
            <w:pPr>
              <w:jc w:val="center"/>
            </w:pPr>
            <w:r>
              <w:rPr>
                <w:rFonts w:ascii="宋体" w:hAnsi="宋体" w:eastAsia="宋体"/>
                <w:sz w:val="16"/>
              </w:rPr>
              <w:t>99.19分</w:t>
            </w:r>
          </w:p>
        </w:tc>
      </w:tr>
    </w:tbl>
    <w:p w14:paraId="2AD481D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56F5EA">
        <w:tblPrEx>
          <w:tblCellMar>
            <w:top w:w="0" w:type="dxa"/>
            <w:left w:w="108" w:type="dxa"/>
            <w:bottom w:w="0" w:type="dxa"/>
            <w:right w:w="108" w:type="dxa"/>
          </w:tblCellMar>
        </w:tblPrEx>
        <w:tc>
          <w:tcPr>
            <w:tcW w:w="8847" w:type="dxa"/>
            <w:gridSpan w:val="9"/>
            <w:vAlign w:val="center"/>
          </w:tcPr>
          <w:p w14:paraId="6765188B">
            <w:pPr>
              <w:jc w:val="center"/>
            </w:pPr>
            <w:r>
              <w:rPr>
                <w:rFonts w:ascii="宋体" w:hAnsi="宋体" w:eastAsia="宋体"/>
                <w:sz w:val="24"/>
              </w:rPr>
              <w:t>项目支出绩效自评表</w:t>
            </w:r>
          </w:p>
        </w:tc>
      </w:tr>
      <w:tr w14:paraId="6FCF0285">
        <w:tc>
          <w:tcPr>
            <w:tcW w:w="8847" w:type="dxa"/>
            <w:gridSpan w:val="9"/>
            <w:vAlign w:val="center"/>
          </w:tcPr>
          <w:p w14:paraId="0AFA2951">
            <w:pPr>
              <w:jc w:val="center"/>
            </w:pPr>
            <w:r>
              <w:rPr>
                <w:rFonts w:ascii="宋体" w:hAnsi="宋体" w:eastAsia="宋体"/>
                <w:sz w:val="24"/>
              </w:rPr>
              <w:t>(2024年度)</w:t>
            </w:r>
          </w:p>
        </w:tc>
      </w:tr>
      <w:tr w14:paraId="6154B5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5396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C9F254">
            <w:pPr>
              <w:jc w:val="center"/>
            </w:pPr>
            <w:r>
              <w:rPr>
                <w:rFonts w:ascii="宋体" w:hAnsi="宋体" w:eastAsia="宋体"/>
                <w:sz w:val="16"/>
              </w:rPr>
              <w:t>2024年中央集中彩票公益金-全民健身大赛</w:t>
            </w:r>
          </w:p>
        </w:tc>
      </w:tr>
      <w:tr w14:paraId="6EDEC5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031A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CEB039">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ED59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7C3DB4">
            <w:pPr>
              <w:jc w:val="center"/>
            </w:pPr>
            <w:r>
              <w:rPr>
                <w:rFonts w:ascii="宋体" w:hAnsi="宋体" w:eastAsia="宋体"/>
                <w:sz w:val="16"/>
              </w:rPr>
              <w:t>和田地区文化体育广播电视和旅游局（和田地区文物局）</w:t>
            </w:r>
          </w:p>
        </w:tc>
      </w:tr>
      <w:tr w14:paraId="7D32DA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4561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7A1D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ACC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EB5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D3FC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F50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DB10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0CAF0">
            <w:pPr>
              <w:jc w:val="center"/>
            </w:pPr>
            <w:r>
              <w:rPr>
                <w:rFonts w:ascii="宋体" w:hAnsi="宋体" w:eastAsia="宋体"/>
                <w:sz w:val="16"/>
              </w:rPr>
              <w:t>得分</w:t>
            </w:r>
          </w:p>
        </w:tc>
      </w:tr>
      <w:tr w14:paraId="3F2A95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BD6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16B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F33EF">
            <w:pPr>
              <w:jc w:val="center"/>
            </w:pPr>
            <w:r>
              <w:rPr>
                <w:rFonts w:ascii="宋体" w:hAnsi="宋体" w:eastAsia="宋体"/>
                <w:sz w:val="16"/>
              </w:rPr>
              <w:t>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D54B3">
            <w:pPr>
              <w:jc w:val="center"/>
            </w:pPr>
            <w:r>
              <w:rPr>
                <w:rFonts w:ascii="宋体" w:hAnsi="宋体" w:eastAsia="宋体"/>
                <w:sz w:val="16"/>
              </w:rPr>
              <w:t>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5CEA">
            <w:pPr>
              <w:jc w:val="center"/>
            </w:pPr>
            <w:r>
              <w:rPr>
                <w:rFonts w:ascii="宋体" w:hAnsi="宋体" w:eastAsia="宋体"/>
                <w:sz w:val="16"/>
              </w:rPr>
              <w:t>41.97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583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83C95">
            <w:pPr>
              <w:jc w:val="center"/>
            </w:pPr>
            <w:r>
              <w:rPr>
                <w:rFonts w:ascii="宋体" w:hAnsi="宋体" w:eastAsia="宋体"/>
                <w:sz w:val="16"/>
              </w:rPr>
              <w:t xml:space="preserve">97.60%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AEF5D">
            <w:pPr>
              <w:jc w:val="center"/>
            </w:pPr>
            <w:r>
              <w:rPr>
                <w:rFonts w:ascii="宋体" w:hAnsi="宋体" w:eastAsia="宋体"/>
                <w:sz w:val="16"/>
              </w:rPr>
              <w:t>9.40分</w:t>
            </w:r>
          </w:p>
        </w:tc>
      </w:tr>
      <w:tr w14:paraId="771B30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9B4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132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FD3B1">
            <w:pPr>
              <w:jc w:val="center"/>
            </w:pPr>
            <w:r>
              <w:rPr>
                <w:rFonts w:ascii="宋体" w:hAnsi="宋体" w:eastAsia="宋体"/>
                <w:sz w:val="16"/>
              </w:rPr>
              <w:t>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08A14">
            <w:pPr>
              <w:jc w:val="center"/>
            </w:pPr>
            <w:r>
              <w:rPr>
                <w:rFonts w:ascii="宋体" w:hAnsi="宋体" w:eastAsia="宋体"/>
                <w:sz w:val="16"/>
              </w:rPr>
              <w:t>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D10B">
            <w:pPr>
              <w:jc w:val="center"/>
            </w:pPr>
            <w:r>
              <w:rPr>
                <w:rFonts w:ascii="宋体" w:hAnsi="宋体" w:eastAsia="宋体"/>
                <w:sz w:val="16"/>
              </w:rPr>
              <w:t>41.97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2D6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9AB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A6220">
            <w:pPr>
              <w:jc w:val="center"/>
            </w:pPr>
            <w:r>
              <w:rPr>
                <w:rFonts w:ascii="宋体" w:hAnsi="宋体" w:eastAsia="宋体"/>
                <w:sz w:val="16"/>
              </w:rPr>
              <w:t>—</w:t>
            </w:r>
          </w:p>
        </w:tc>
      </w:tr>
      <w:tr w14:paraId="0C99C6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EE6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79B3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110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F64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8E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B69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140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B4253">
            <w:pPr>
              <w:jc w:val="center"/>
            </w:pPr>
            <w:r>
              <w:rPr>
                <w:rFonts w:ascii="宋体" w:hAnsi="宋体" w:eastAsia="宋体"/>
                <w:sz w:val="16"/>
              </w:rPr>
              <w:t>—</w:t>
            </w:r>
          </w:p>
        </w:tc>
      </w:tr>
      <w:tr w14:paraId="5570B0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094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7C68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563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4E8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7C8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302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0E6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240D9">
            <w:pPr>
              <w:jc w:val="center"/>
            </w:pPr>
            <w:r>
              <w:rPr>
                <w:rFonts w:ascii="宋体" w:hAnsi="宋体" w:eastAsia="宋体"/>
                <w:sz w:val="16"/>
              </w:rPr>
              <w:t>—</w:t>
            </w:r>
          </w:p>
        </w:tc>
      </w:tr>
      <w:tr w14:paraId="541F38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E33A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BDCF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B4B15B">
            <w:pPr>
              <w:jc w:val="center"/>
            </w:pPr>
            <w:r>
              <w:rPr>
                <w:rFonts w:ascii="宋体" w:hAnsi="宋体" w:eastAsia="宋体"/>
                <w:sz w:val="16"/>
              </w:rPr>
              <w:t>实际完成情况</w:t>
            </w:r>
          </w:p>
        </w:tc>
      </w:tr>
      <w:tr w14:paraId="1DA205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7CB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843F7E">
            <w:pPr>
              <w:jc w:val="both"/>
            </w:pPr>
            <w:r>
              <w:rPr>
                <w:rFonts w:ascii="宋体" w:hAnsi="宋体" w:eastAsia="宋体"/>
                <w:sz w:val="16"/>
              </w:rPr>
              <w:t>目标1：引导社区居民树立健康观念，增强体育意识，不断满足人民对美好生活的需要、努力将体育建设成为中华民族伟大复兴的标志性事业，助力健康中国战略目标实现。</w:t>
            </w:r>
            <w:r>
              <w:rPr>
                <w:rFonts w:ascii="宋体" w:hAnsi="宋体" w:eastAsia="宋体"/>
                <w:sz w:val="16"/>
              </w:rPr>
              <w:br w:type="textWrapping"/>
            </w:r>
            <w:r>
              <w:rPr>
                <w:rFonts w:ascii="宋体" w:hAnsi="宋体" w:eastAsia="宋体"/>
                <w:sz w:val="16"/>
              </w:rPr>
              <w:t>目标2：凝聚社区力量，搭建和谐心桥。筹办社区运动会，有利于打破社区体育活动强身健体的作用边界，有利于促进社区人际关系、提升居民健身意识，进而有利于塑造共同的社区集体文化。构建社区特色体育文化和塑造社区特色体育精神。</w:t>
            </w:r>
            <w:r>
              <w:rPr>
                <w:rFonts w:ascii="宋体" w:hAnsi="宋体" w:eastAsia="宋体"/>
                <w:sz w:val="16"/>
              </w:rPr>
              <w:br w:type="textWrapping"/>
            </w:r>
            <w:r>
              <w:rPr>
                <w:rFonts w:ascii="宋体" w:hAnsi="宋体" w:eastAsia="宋体"/>
                <w:sz w:val="16"/>
              </w:rPr>
              <w:t>目标3：活动举办5场次。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F034F">
            <w:pPr>
              <w:jc w:val="both"/>
            </w:pPr>
            <w:r>
              <w:rPr>
                <w:rFonts w:hint="eastAsia" w:ascii="宋体" w:hAnsi="宋体"/>
                <w:sz w:val="16"/>
                <w:lang w:eastAsia="zh-CN"/>
              </w:rPr>
              <w:t>截至</w:t>
            </w:r>
            <w:r>
              <w:rPr>
                <w:rFonts w:ascii="宋体" w:hAnsi="宋体" w:eastAsia="宋体"/>
                <w:sz w:val="16"/>
              </w:rPr>
              <w:t>2024年12月31日，本项目实际形成支出41.97万元，已完成举办活动5场，参加活动600人，开展体育活动5个，参加活动的社区达200个，国球进社区、公园活动18个的任务，达到了丰富广大群众的业余文化生活，增进民族团结，加深彼此友谊的效益，受益群众满意度达到98%。</w:t>
            </w:r>
          </w:p>
        </w:tc>
      </w:tr>
      <w:tr w14:paraId="6C6847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4A07F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0717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CC8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DF83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DC1B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DE89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046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6F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9E7F5">
            <w:pPr>
              <w:jc w:val="center"/>
            </w:pPr>
            <w:r>
              <w:rPr>
                <w:rFonts w:ascii="宋体" w:hAnsi="宋体" w:eastAsia="宋体"/>
                <w:sz w:val="16"/>
              </w:rPr>
              <w:t>偏差原因分析及改进措施</w:t>
            </w:r>
          </w:p>
        </w:tc>
      </w:tr>
      <w:tr w14:paraId="155A6F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0216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4AAC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B9F2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1583A">
            <w:pPr>
              <w:jc w:val="center"/>
            </w:pPr>
            <w:r>
              <w:rPr>
                <w:rFonts w:ascii="宋体" w:hAnsi="宋体" w:eastAsia="宋体"/>
                <w:sz w:val="16"/>
              </w:rPr>
              <w:t>活动举办场次数（场）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1B730">
            <w:pPr>
              <w:jc w:val="center"/>
            </w:pPr>
            <w:r>
              <w:rPr>
                <w:rFonts w:ascii="宋体" w:hAnsi="宋体" w:eastAsia="宋体"/>
                <w:sz w:val="16"/>
              </w:rPr>
              <w: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E5BE">
            <w:pPr>
              <w:jc w:val="center"/>
            </w:pPr>
            <w:r>
              <w:rPr>
                <w:rFonts w:ascii="宋体" w:hAnsi="宋体" w:eastAsia="宋体"/>
                <w:sz w:val="16"/>
              </w:rPr>
              <w: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D67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C000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8E841">
            <w:pPr>
              <w:jc w:val="center"/>
            </w:pPr>
          </w:p>
        </w:tc>
      </w:tr>
      <w:tr w14:paraId="031264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530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DD1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9B3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4D7FF">
            <w:pPr>
              <w:jc w:val="center"/>
            </w:pPr>
            <w:r>
              <w:rPr>
                <w:rFonts w:ascii="宋体" w:hAnsi="宋体" w:eastAsia="宋体"/>
                <w:sz w:val="16"/>
              </w:rPr>
              <w:t>参加活动人数（人）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57FA1">
            <w:pPr>
              <w:jc w:val="center"/>
            </w:pPr>
            <w:r>
              <w:rPr>
                <w:rFonts w:ascii="宋体" w:hAnsi="宋体" w:eastAsia="宋体"/>
                <w:sz w:val="16"/>
              </w:rPr>
              <w:t>≥600人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E2430">
            <w:pPr>
              <w:jc w:val="center"/>
            </w:pPr>
            <w:r>
              <w:rPr>
                <w:rFonts w:ascii="宋体" w:hAnsi="宋体" w:eastAsia="宋体"/>
                <w:sz w:val="16"/>
              </w:rPr>
              <w:t>=600人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D6B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F51F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43D29">
            <w:pPr>
              <w:jc w:val="center"/>
            </w:pPr>
          </w:p>
        </w:tc>
      </w:tr>
      <w:tr w14:paraId="3BBF76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54B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7C3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5BC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DE78D">
            <w:pPr>
              <w:jc w:val="center"/>
            </w:pPr>
            <w:r>
              <w:rPr>
                <w:rFonts w:ascii="宋体" w:hAnsi="宋体" w:eastAsia="宋体"/>
                <w:sz w:val="16"/>
              </w:rPr>
              <w:t>体育活动项目数（个）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C80DE">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46BBD">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FC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DFDE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FB651">
            <w:pPr>
              <w:jc w:val="center"/>
            </w:pPr>
          </w:p>
        </w:tc>
      </w:tr>
      <w:tr w14:paraId="145077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CCC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7BF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041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537B5">
            <w:pPr>
              <w:jc w:val="center"/>
            </w:pPr>
            <w:r>
              <w:rPr>
                <w:rFonts w:ascii="宋体" w:hAnsi="宋体" w:eastAsia="宋体"/>
                <w:sz w:val="16"/>
              </w:rPr>
              <w:t>参加活动社区数（个）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D08A1">
            <w:pPr>
              <w:jc w:val="center"/>
            </w:pPr>
            <w:r>
              <w:rPr>
                <w:rFonts w:ascii="宋体" w:hAnsi="宋体" w:eastAsia="宋体"/>
                <w:sz w:val="16"/>
              </w:rPr>
              <w:t>≥200个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C24B8">
            <w:pPr>
              <w:jc w:val="center"/>
            </w:pPr>
            <w:r>
              <w:rPr>
                <w:rFonts w:ascii="宋体" w:hAnsi="宋体" w:eastAsia="宋体"/>
                <w:sz w:val="16"/>
              </w:rPr>
              <w:t>=200个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CFF9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02A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5323">
            <w:pPr>
              <w:jc w:val="center"/>
            </w:pPr>
          </w:p>
        </w:tc>
      </w:tr>
      <w:tr w14:paraId="29BBB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F6B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11A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8B8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3B35A">
            <w:pPr>
              <w:jc w:val="center"/>
            </w:pPr>
            <w:r>
              <w:rPr>
                <w:rFonts w:ascii="宋体" w:hAnsi="宋体" w:eastAsia="宋体"/>
                <w:sz w:val="16"/>
              </w:rPr>
              <w:t>国球进社区、公园活动数（个）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82916">
            <w:pPr>
              <w:jc w:val="center"/>
            </w:pPr>
            <w:r>
              <w:rPr>
                <w:rFonts w:ascii="宋体" w:hAnsi="宋体" w:eastAsia="宋体"/>
                <w:sz w:val="16"/>
              </w:rPr>
              <w:t>≥18个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FFDB">
            <w:pPr>
              <w:jc w:val="center"/>
            </w:pPr>
            <w:r>
              <w:rPr>
                <w:rFonts w:ascii="宋体" w:hAnsi="宋体" w:eastAsia="宋体"/>
                <w:sz w:val="16"/>
              </w:rPr>
              <w:t>=18个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6EFB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AC22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4397C">
            <w:pPr>
              <w:jc w:val="center"/>
            </w:pPr>
          </w:p>
        </w:tc>
      </w:tr>
      <w:tr w14:paraId="400C9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DAD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369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C83C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377F">
            <w:pPr>
              <w:jc w:val="center"/>
            </w:pPr>
            <w:r>
              <w:rPr>
                <w:rFonts w:ascii="宋体" w:hAnsi="宋体" w:eastAsia="宋体"/>
                <w:sz w:val="16"/>
              </w:rPr>
              <w:t>活动举办成功率（%）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1461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970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E02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1F18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DFC0">
            <w:pPr>
              <w:jc w:val="center"/>
            </w:pPr>
          </w:p>
        </w:tc>
      </w:tr>
      <w:tr w14:paraId="38723E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582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0B2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D642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44E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0A5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8E0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D716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E90E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F53D3">
            <w:pPr>
              <w:jc w:val="center"/>
            </w:pPr>
          </w:p>
        </w:tc>
      </w:tr>
      <w:tr w14:paraId="1295F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4CF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D8AE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D227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F6879">
            <w:pPr>
              <w:jc w:val="center"/>
            </w:pPr>
            <w:r>
              <w:rPr>
                <w:rFonts w:ascii="宋体" w:hAnsi="宋体" w:eastAsia="宋体"/>
                <w:sz w:val="16"/>
              </w:rPr>
              <w:t>举办运动会费用（万元）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136A2">
            <w:pPr>
              <w:jc w:val="center"/>
            </w:pPr>
            <w:r>
              <w:rPr>
                <w:rFonts w:ascii="宋体" w:hAnsi="宋体" w:eastAsia="宋体"/>
                <w:sz w:val="16"/>
              </w:rPr>
              <w:t>≤43万元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0F05">
            <w:pPr>
              <w:jc w:val="center"/>
            </w:pPr>
            <w:r>
              <w:rPr>
                <w:rFonts w:ascii="宋体" w:hAnsi="宋体" w:eastAsia="宋体"/>
                <w:sz w:val="16"/>
              </w:rPr>
              <w:t>=41.97万元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886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D77B8">
            <w:pPr>
              <w:jc w:val="center"/>
            </w:pPr>
            <w:r>
              <w:rPr>
                <w:rFonts w:ascii="宋体" w:hAnsi="宋体" w:eastAsia="宋体"/>
                <w:sz w:val="16"/>
              </w:rPr>
              <w:t>18.8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27040">
            <w:pPr>
              <w:jc w:val="center"/>
            </w:pPr>
            <w:r>
              <w:rPr>
                <w:rFonts w:ascii="宋体" w:hAnsi="宋体" w:eastAsia="宋体"/>
                <w:sz w:val="16"/>
              </w:rPr>
              <w:t>偏差原因：通过政府采购节约了项目资金，改进措施：提高测算能力。</w:t>
            </w:r>
          </w:p>
        </w:tc>
      </w:tr>
      <w:tr w14:paraId="0CD6D3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2F7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D003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444B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CB328">
            <w:pPr>
              <w:jc w:val="center"/>
            </w:pPr>
            <w:r>
              <w:rPr>
                <w:rFonts w:ascii="宋体" w:hAnsi="宋体" w:eastAsia="宋体"/>
                <w:sz w:val="16"/>
              </w:rPr>
              <w:t>丰富广大群众的业余文化生活，增进民族团结，加深彼此友谊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AED51">
            <w:pPr>
              <w:jc w:val="center"/>
            </w:pPr>
            <w:r>
              <w:rPr>
                <w:rFonts w:ascii="宋体" w:hAnsi="宋体" w:eastAsia="宋体"/>
                <w:sz w:val="16"/>
              </w:rPr>
              <w:t>有效丰富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DC3C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051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AC2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A57A">
            <w:pPr>
              <w:jc w:val="center"/>
            </w:pPr>
          </w:p>
        </w:tc>
      </w:tr>
      <w:tr w14:paraId="6616F2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7CA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90B6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E5F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317B9">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F216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E4E11">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0B6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1F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8226A">
            <w:pPr>
              <w:jc w:val="center"/>
            </w:pPr>
          </w:p>
        </w:tc>
      </w:tr>
      <w:tr w14:paraId="07A31C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7141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0871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846D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81D390">
            <w:pPr>
              <w:jc w:val="center"/>
            </w:pPr>
            <w:r>
              <w:rPr>
                <w:rFonts w:ascii="宋体" w:hAnsi="宋体" w:eastAsia="宋体"/>
                <w:sz w:val="16"/>
              </w:rPr>
              <w:t>98.2分</w:t>
            </w:r>
          </w:p>
        </w:tc>
      </w:tr>
    </w:tbl>
    <w:p w14:paraId="5E6B202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76F640F">
        <w:tblPrEx>
          <w:tblCellMar>
            <w:top w:w="0" w:type="dxa"/>
            <w:left w:w="108" w:type="dxa"/>
            <w:bottom w:w="0" w:type="dxa"/>
            <w:right w:w="108" w:type="dxa"/>
          </w:tblCellMar>
        </w:tblPrEx>
        <w:tc>
          <w:tcPr>
            <w:tcW w:w="8847" w:type="dxa"/>
            <w:gridSpan w:val="9"/>
            <w:vAlign w:val="center"/>
          </w:tcPr>
          <w:p w14:paraId="14967B95">
            <w:pPr>
              <w:jc w:val="center"/>
            </w:pPr>
            <w:r>
              <w:rPr>
                <w:rFonts w:ascii="宋体" w:hAnsi="宋体" w:eastAsia="宋体"/>
                <w:sz w:val="24"/>
              </w:rPr>
              <w:t>项目支出绩效自评表</w:t>
            </w:r>
          </w:p>
        </w:tc>
      </w:tr>
      <w:tr w14:paraId="246D0CF9">
        <w:tblPrEx>
          <w:tblCellMar>
            <w:top w:w="0" w:type="dxa"/>
            <w:left w:w="108" w:type="dxa"/>
            <w:bottom w:w="0" w:type="dxa"/>
            <w:right w:w="108" w:type="dxa"/>
          </w:tblCellMar>
        </w:tblPrEx>
        <w:tc>
          <w:tcPr>
            <w:tcW w:w="8847" w:type="dxa"/>
            <w:gridSpan w:val="9"/>
            <w:vAlign w:val="center"/>
          </w:tcPr>
          <w:p w14:paraId="15325B9C">
            <w:pPr>
              <w:jc w:val="center"/>
            </w:pPr>
            <w:r>
              <w:rPr>
                <w:rFonts w:ascii="宋体" w:hAnsi="宋体" w:eastAsia="宋体"/>
                <w:sz w:val="24"/>
              </w:rPr>
              <w:t>(2024年度)</w:t>
            </w:r>
          </w:p>
        </w:tc>
      </w:tr>
      <w:tr w14:paraId="6E8AF7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5699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2AF74F">
            <w:pPr>
              <w:jc w:val="center"/>
            </w:pPr>
            <w:r>
              <w:rPr>
                <w:rFonts w:ascii="宋体" w:hAnsi="宋体" w:eastAsia="宋体"/>
                <w:sz w:val="16"/>
              </w:rPr>
              <w:t>2024年体育彩票公益金资助公益项目资金</w:t>
            </w:r>
          </w:p>
        </w:tc>
      </w:tr>
      <w:tr w14:paraId="4346FD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51B5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F71FE2">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02DE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B963A5">
            <w:pPr>
              <w:jc w:val="center"/>
            </w:pPr>
            <w:r>
              <w:rPr>
                <w:rFonts w:ascii="宋体" w:hAnsi="宋体" w:eastAsia="宋体"/>
                <w:sz w:val="16"/>
              </w:rPr>
              <w:t>和田地区文化体育广播电视和旅游局（和田地区文物局）</w:t>
            </w:r>
          </w:p>
        </w:tc>
      </w:tr>
      <w:tr w14:paraId="1FC5D4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ED9B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AE95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3A1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78C4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B030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7BC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953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FDAB">
            <w:pPr>
              <w:jc w:val="center"/>
            </w:pPr>
            <w:r>
              <w:rPr>
                <w:rFonts w:ascii="宋体" w:hAnsi="宋体" w:eastAsia="宋体"/>
                <w:sz w:val="16"/>
              </w:rPr>
              <w:t>得分</w:t>
            </w:r>
          </w:p>
        </w:tc>
      </w:tr>
      <w:tr w14:paraId="5C976E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53B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2FD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BC5F6">
            <w:pPr>
              <w:jc w:val="center"/>
            </w:pPr>
            <w:r>
              <w:rPr>
                <w:rFonts w:ascii="宋体" w:hAnsi="宋体" w:eastAsia="宋体"/>
                <w:sz w:val="16"/>
              </w:rPr>
              <w:t>550.66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80497">
            <w:pPr>
              <w:jc w:val="center"/>
            </w:pPr>
            <w:r>
              <w:rPr>
                <w:rFonts w:ascii="宋体" w:hAnsi="宋体" w:eastAsia="宋体"/>
                <w:sz w:val="16"/>
              </w:rPr>
              <w:t>550.66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0A478">
            <w:pPr>
              <w:jc w:val="center"/>
            </w:pPr>
            <w:r>
              <w:rPr>
                <w:rFonts w:ascii="宋体" w:hAnsi="宋体" w:eastAsia="宋体"/>
                <w:sz w:val="16"/>
              </w:rPr>
              <w:t>550.66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7BB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1007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54634">
            <w:pPr>
              <w:jc w:val="center"/>
            </w:pPr>
            <w:r>
              <w:rPr>
                <w:rFonts w:ascii="宋体" w:hAnsi="宋体" w:eastAsia="宋体"/>
                <w:sz w:val="16"/>
              </w:rPr>
              <w:t>10.00分</w:t>
            </w:r>
          </w:p>
        </w:tc>
      </w:tr>
      <w:tr w14:paraId="4EF09D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F98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A31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60C24">
            <w:pPr>
              <w:jc w:val="center"/>
            </w:pPr>
            <w:r>
              <w:rPr>
                <w:rFonts w:ascii="宋体" w:hAnsi="宋体" w:eastAsia="宋体"/>
                <w:sz w:val="16"/>
              </w:rPr>
              <w:t>550.66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C2E9E">
            <w:pPr>
              <w:jc w:val="center"/>
            </w:pPr>
            <w:r>
              <w:rPr>
                <w:rFonts w:ascii="宋体" w:hAnsi="宋体" w:eastAsia="宋体"/>
                <w:sz w:val="16"/>
              </w:rPr>
              <w:t>550.66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91E26">
            <w:pPr>
              <w:jc w:val="center"/>
            </w:pPr>
            <w:r>
              <w:rPr>
                <w:rFonts w:ascii="宋体" w:hAnsi="宋体" w:eastAsia="宋体"/>
                <w:sz w:val="16"/>
              </w:rPr>
              <w:t>550.66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572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C35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B5ED">
            <w:pPr>
              <w:jc w:val="center"/>
            </w:pPr>
            <w:r>
              <w:rPr>
                <w:rFonts w:ascii="宋体" w:hAnsi="宋体" w:eastAsia="宋体"/>
                <w:sz w:val="16"/>
              </w:rPr>
              <w:t>—</w:t>
            </w:r>
          </w:p>
        </w:tc>
      </w:tr>
      <w:tr w14:paraId="4ED6A6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A5A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7AF1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A4D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C62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4C6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F11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54E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9C999">
            <w:pPr>
              <w:jc w:val="center"/>
            </w:pPr>
            <w:r>
              <w:rPr>
                <w:rFonts w:ascii="宋体" w:hAnsi="宋体" w:eastAsia="宋体"/>
                <w:sz w:val="16"/>
              </w:rPr>
              <w:t>—</w:t>
            </w:r>
          </w:p>
        </w:tc>
      </w:tr>
      <w:tr w14:paraId="5FE8BF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BAC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A4B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75F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61A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26E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6C4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8DF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E68BF">
            <w:pPr>
              <w:jc w:val="center"/>
            </w:pPr>
            <w:r>
              <w:rPr>
                <w:rFonts w:ascii="宋体" w:hAnsi="宋体" w:eastAsia="宋体"/>
                <w:sz w:val="16"/>
              </w:rPr>
              <w:t>—</w:t>
            </w:r>
          </w:p>
        </w:tc>
      </w:tr>
      <w:tr w14:paraId="65C872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6F49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45FDE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D9F899">
            <w:pPr>
              <w:jc w:val="center"/>
            </w:pPr>
            <w:r>
              <w:rPr>
                <w:rFonts w:ascii="宋体" w:hAnsi="宋体" w:eastAsia="宋体"/>
                <w:sz w:val="16"/>
              </w:rPr>
              <w:t>实际完成情况</w:t>
            </w:r>
          </w:p>
        </w:tc>
      </w:tr>
      <w:tr w14:paraId="347D2E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FA2A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88901C">
            <w:pPr>
              <w:jc w:val="both"/>
            </w:pPr>
            <w:r>
              <w:rPr>
                <w:rFonts w:ascii="宋体" w:hAnsi="宋体" w:eastAsia="宋体"/>
                <w:sz w:val="16"/>
              </w:rPr>
              <w:t>本项目主要实施内容为：保障塔漠野越挑战赛的120辆参赛车辆，丝路文化主题汽车赛事活动参加的汽车和摩托车的100辆参赛车辆，奔跑吧少年2024年和田地区青少年运动会体育项目9项，3682支和美杯乡村篮球赛村、社区男子、女子篮球队，2024年新疆群众三大球联赛全民健身大赛篮球比赛参赛队伍100支，2024年新疆群众三大球联赛全民健身大赛篮球比赛群众代表1000人，项目总投资550.66万元，通过本项目的实施，有效提升地区群众对体育赛事的关注度，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53CDB1">
            <w:pPr>
              <w:jc w:val="both"/>
            </w:pPr>
            <w:r>
              <w:rPr>
                <w:rFonts w:hint="eastAsia" w:ascii="宋体" w:hAnsi="宋体"/>
                <w:sz w:val="16"/>
                <w:lang w:eastAsia="zh-CN"/>
              </w:rPr>
              <w:t>截至2024</w:t>
            </w:r>
            <w:r>
              <w:rPr>
                <w:rFonts w:ascii="宋体" w:hAnsi="宋体" w:eastAsia="宋体"/>
                <w:sz w:val="16"/>
              </w:rPr>
              <w:t>年12月31日，本项目实际形成支出550.66万元，已完成保障塔漠野越挑战赛的120辆参赛车辆，丝路文化主题汽车赛事活动参加的汽车和摩托车的100辆参赛车辆，奔跑吧少年2024年和田地区青少年运动会体育项目9项，3682支和美杯乡村篮球赛村、社区男子、女子篮球队，2024年新疆群众三大球联赛全民健身大赛篮球比赛参赛队伍100支，2024年新疆群众三大球联赛全民健身大赛篮球比赛群众代表1000人的任务，通过本项目的实施，有效提升地区群众对体育赛事的关注度的效益，群众对所有体育项目的满意度达到98%。</w:t>
            </w:r>
          </w:p>
        </w:tc>
      </w:tr>
      <w:tr w14:paraId="189924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CE63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B18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D641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90D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2152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1D90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DC92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C63A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ACF76">
            <w:pPr>
              <w:jc w:val="center"/>
            </w:pPr>
            <w:r>
              <w:rPr>
                <w:rFonts w:ascii="宋体" w:hAnsi="宋体" w:eastAsia="宋体"/>
                <w:sz w:val="16"/>
              </w:rPr>
              <w:t>偏差原因分析及改进措施</w:t>
            </w:r>
          </w:p>
        </w:tc>
      </w:tr>
      <w:tr w14:paraId="73B6F9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990B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1D5A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880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06C31">
            <w:pPr>
              <w:jc w:val="center"/>
            </w:pPr>
            <w:r>
              <w:rPr>
                <w:rFonts w:ascii="宋体" w:hAnsi="宋体" w:eastAsia="宋体"/>
                <w:sz w:val="16"/>
              </w:rPr>
              <w:t>塔漠野越挑战赛参加车辆数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8826F">
            <w:pPr>
              <w:jc w:val="center"/>
            </w:pPr>
            <w:r>
              <w:rPr>
                <w:rFonts w:ascii="宋体" w:hAnsi="宋体" w:eastAsia="宋体"/>
                <w:sz w:val="16"/>
              </w:rPr>
              <w:t>≥120辆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7FB08">
            <w:pPr>
              <w:jc w:val="center"/>
            </w:pPr>
            <w:r>
              <w:rPr>
                <w:rFonts w:ascii="宋体" w:hAnsi="宋体" w:eastAsia="宋体"/>
                <w:sz w:val="16"/>
              </w:rPr>
              <w:t>=120辆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1D07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55E9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5A771">
            <w:pPr>
              <w:jc w:val="center"/>
            </w:pPr>
          </w:p>
        </w:tc>
      </w:tr>
      <w:tr w14:paraId="31E147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105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BF2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F3A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A68A5">
            <w:pPr>
              <w:jc w:val="center"/>
            </w:pPr>
            <w:r>
              <w:rPr>
                <w:rFonts w:ascii="宋体" w:hAnsi="宋体" w:eastAsia="宋体"/>
                <w:sz w:val="16"/>
              </w:rPr>
              <w:t>丝路文化主题汽车赛事活动参加的汽车和摩托车数量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3DFCD">
            <w:pPr>
              <w:jc w:val="center"/>
            </w:pPr>
            <w:r>
              <w:rPr>
                <w:rFonts w:ascii="宋体" w:hAnsi="宋体" w:eastAsia="宋体"/>
                <w:sz w:val="16"/>
              </w:rPr>
              <w:t>≥100辆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B5C2">
            <w:pPr>
              <w:jc w:val="center"/>
            </w:pPr>
            <w:r>
              <w:rPr>
                <w:rFonts w:ascii="宋体" w:hAnsi="宋体" w:eastAsia="宋体"/>
                <w:sz w:val="16"/>
              </w:rPr>
              <w:t>=100辆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B92C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E98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D836">
            <w:pPr>
              <w:jc w:val="center"/>
            </w:pPr>
          </w:p>
        </w:tc>
      </w:tr>
      <w:tr w14:paraId="57AE08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6DF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B7C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EF90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28C14">
            <w:pPr>
              <w:jc w:val="center"/>
            </w:pPr>
            <w:r>
              <w:rPr>
                <w:rFonts w:ascii="宋体" w:hAnsi="宋体" w:eastAsia="宋体"/>
                <w:sz w:val="16"/>
              </w:rPr>
              <w:t>奔跑吧少年2024年和田地区青少年运动会体育项目数量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35F44">
            <w:pPr>
              <w:jc w:val="center"/>
            </w:pPr>
            <w:r>
              <w:rPr>
                <w:rFonts w:ascii="宋体" w:hAnsi="宋体" w:eastAsia="宋体"/>
                <w:sz w:val="16"/>
              </w:rPr>
              <w:t>≥9项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9DEBC">
            <w:pPr>
              <w:jc w:val="center"/>
            </w:pPr>
            <w:r>
              <w:rPr>
                <w:rFonts w:ascii="宋体" w:hAnsi="宋体" w:eastAsia="宋体"/>
                <w:sz w:val="16"/>
              </w:rPr>
              <w:t>=9项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F6C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4022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E9B10">
            <w:pPr>
              <w:jc w:val="center"/>
            </w:pPr>
          </w:p>
        </w:tc>
      </w:tr>
      <w:tr w14:paraId="63C33D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58A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CEE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FAB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2E204">
            <w:pPr>
              <w:jc w:val="center"/>
            </w:pPr>
            <w:r>
              <w:rPr>
                <w:rFonts w:ascii="宋体" w:hAnsi="宋体" w:eastAsia="宋体"/>
                <w:sz w:val="16"/>
              </w:rPr>
              <w:t>和美杯乡村</w:t>
            </w:r>
            <w:r>
              <w:rPr>
                <w:rFonts w:hint="eastAsia" w:ascii="宋体" w:hAnsi="宋体"/>
                <w:sz w:val="16"/>
                <w:lang w:eastAsia="zh-CN"/>
              </w:rPr>
              <w:t>篮球赛</w:t>
            </w:r>
            <w:r>
              <w:rPr>
                <w:rFonts w:ascii="宋体" w:hAnsi="宋体" w:eastAsia="宋体"/>
                <w:sz w:val="16"/>
              </w:rPr>
              <w:t>，社区男子，女子篮球队数量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7222B">
            <w:pPr>
              <w:jc w:val="center"/>
            </w:pPr>
            <w:r>
              <w:rPr>
                <w:rFonts w:ascii="宋体" w:hAnsi="宋体" w:eastAsia="宋体"/>
                <w:sz w:val="16"/>
              </w:rPr>
              <w:t>≥3682支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851DB">
            <w:pPr>
              <w:jc w:val="center"/>
            </w:pPr>
            <w:r>
              <w:rPr>
                <w:rFonts w:ascii="宋体" w:hAnsi="宋体" w:eastAsia="宋体"/>
                <w:sz w:val="16"/>
              </w:rPr>
              <w:t>=3682支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DE16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5165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0FCDF">
            <w:pPr>
              <w:jc w:val="center"/>
            </w:pPr>
          </w:p>
        </w:tc>
      </w:tr>
      <w:tr w14:paraId="6E03FA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AD3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208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D8E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49F2D">
            <w:pPr>
              <w:jc w:val="center"/>
            </w:pPr>
            <w:r>
              <w:rPr>
                <w:rFonts w:ascii="宋体" w:hAnsi="宋体" w:eastAsia="宋体"/>
                <w:sz w:val="16"/>
              </w:rPr>
              <w:t>2024年新疆群众三大球联赛全民健身大赛篮球比赛参赛队伍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633B">
            <w:pPr>
              <w:jc w:val="center"/>
            </w:pPr>
            <w:r>
              <w:rPr>
                <w:rFonts w:ascii="宋体" w:hAnsi="宋体" w:eastAsia="宋体"/>
                <w:sz w:val="16"/>
              </w:rPr>
              <w:t>≥100支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46558">
            <w:pPr>
              <w:jc w:val="center"/>
            </w:pPr>
            <w:r>
              <w:rPr>
                <w:rFonts w:ascii="宋体" w:hAnsi="宋体" w:eastAsia="宋体"/>
                <w:sz w:val="16"/>
              </w:rPr>
              <w:t>=100支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FF34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826E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D9816">
            <w:pPr>
              <w:jc w:val="center"/>
            </w:pPr>
          </w:p>
        </w:tc>
      </w:tr>
      <w:tr w14:paraId="3F1708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786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9EC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624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C8A5E">
            <w:pPr>
              <w:jc w:val="center"/>
            </w:pPr>
            <w:r>
              <w:rPr>
                <w:rFonts w:ascii="宋体" w:hAnsi="宋体" w:eastAsia="宋体"/>
                <w:sz w:val="16"/>
              </w:rPr>
              <w:t>2024年新疆群众三大球联赛全民健身大赛篮球比赛群众代表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011CF">
            <w:pPr>
              <w:jc w:val="center"/>
            </w:pPr>
            <w:r>
              <w:rPr>
                <w:rFonts w:ascii="宋体" w:hAnsi="宋体" w:eastAsia="宋体"/>
                <w:sz w:val="16"/>
              </w:rPr>
              <w:t>≥1000人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AC319">
            <w:pPr>
              <w:jc w:val="center"/>
            </w:pPr>
            <w:r>
              <w:rPr>
                <w:rFonts w:ascii="宋体" w:hAnsi="宋体" w:eastAsia="宋体"/>
                <w:sz w:val="16"/>
              </w:rPr>
              <w:t>=1000人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4CA6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721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006C8">
            <w:pPr>
              <w:jc w:val="center"/>
            </w:pPr>
          </w:p>
        </w:tc>
      </w:tr>
      <w:tr w14:paraId="6F2C80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834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983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E1DF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EA2CF">
            <w:pPr>
              <w:jc w:val="center"/>
            </w:pPr>
            <w:r>
              <w:rPr>
                <w:rFonts w:ascii="宋体" w:hAnsi="宋体" w:eastAsia="宋体"/>
                <w:sz w:val="16"/>
              </w:rPr>
              <w:t>活动完成率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5ED7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FA0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8B6D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3CD0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CE5BD">
            <w:pPr>
              <w:jc w:val="center"/>
            </w:pPr>
          </w:p>
        </w:tc>
      </w:tr>
      <w:tr w14:paraId="60344D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5B4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DDA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0B6A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C9A5F">
            <w:pPr>
              <w:jc w:val="center"/>
            </w:pPr>
            <w:r>
              <w:rPr>
                <w:rFonts w:ascii="宋体" w:hAnsi="宋体" w:eastAsia="宋体"/>
                <w:sz w:val="16"/>
              </w:rPr>
              <w:t>丝路文化主题汽车赛事活动时限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72A05">
            <w:pPr>
              <w:jc w:val="center"/>
            </w:pPr>
            <w:r>
              <w:rPr>
                <w:rFonts w:ascii="宋体" w:hAnsi="宋体" w:eastAsia="宋体"/>
                <w:sz w:val="16"/>
              </w:rPr>
              <w:t>≥25天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DAEA0">
            <w:pPr>
              <w:jc w:val="center"/>
            </w:pPr>
            <w:r>
              <w:rPr>
                <w:rFonts w:ascii="宋体" w:hAnsi="宋体" w:eastAsia="宋体"/>
                <w:sz w:val="16"/>
              </w:rPr>
              <w:t>=25天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4FE4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9BEE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42185">
            <w:pPr>
              <w:jc w:val="center"/>
            </w:pPr>
          </w:p>
        </w:tc>
      </w:tr>
      <w:tr w14:paraId="4CC1B5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680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244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65E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A86A1">
            <w:pPr>
              <w:jc w:val="center"/>
            </w:pPr>
            <w:r>
              <w:rPr>
                <w:rFonts w:ascii="宋体" w:hAnsi="宋体" w:eastAsia="宋体"/>
                <w:sz w:val="16"/>
              </w:rPr>
              <w:t>奔跑吧少年我、2024年新疆维吾尔自治区青少年拳击锦标赛时限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FB4CB">
            <w:pPr>
              <w:jc w:val="center"/>
            </w:pPr>
            <w:r>
              <w:rPr>
                <w:rFonts w:ascii="宋体" w:hAnsi="宋体" w:eastAsia="宋体"/>
                <w:sz w:val="16"/>
              </w:rPr>
              <w:t>≥12天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2415">
            <w:pPr>
              <w:jc w:val="center"/>
            </w:pPr>
            <w:r>
              <w:rPr>
                <w:rFonts w:ascii="宋体" w:hAnsi="宋体" w:eastAsia="宋体"/>
                <w:sz w:val="16"/>
              </w:rPr>
              <w:t>=12天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DD3A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7371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93D55">
            <w:pPr>
              <w:jc w:val="center"/>
            </w:pPr>
          </w:p>
        </w:tc>
      </w:tr>
      <w:tr w14:paraId="19633C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04B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26A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578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35B6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6C3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122E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844C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9CC4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ED4FC">
            <w:pPr>
              <w:jc w:val="center"/>
            </w:pPr>
          </w:p>
        </w:tc>
      </w:tr>
      <w:tr w14:paraId="6960B4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BEF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6B4A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EC86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91A47">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661F7">
            <w:pPr>
              <w:jc w:val="center"/>
            </w:pPr>
            <w:r>
              <w:rPr>
                <w:rFonts w:ascii="宋体" w:hAnsi="宋体" w:eastAsia="宋体"/>
                <w:sz w:val="16"/>
              </w:rPr>
              <w:t>≤550.66万元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4E6E1">
            <w:pPr>
              <w:jc w:val="center"/>
            </w:pPr>
            <w:r>
              <w:rPr>
                <w:rFonts w:ascii="宋体" w:hAnsi="宋体" w:eastAsia="宋体"/>
                <w:sz w:val="16"/>
              </w:rPr>
              <w:t>=550.66万元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63F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4FA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437E6">
            <w:pPr>
              <w:jc w:val="center"/>
            </w:pPr>
          </w:p>
        </w:tc>
      </w:tr>
      <w:tr w14:paraId="353806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F7E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FCF9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F5D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CA5D1">
            <w:pPr>
              <w:jc w:val="center"/>
            </w:pPr>
            <w:r>
              <w:rPr>
                <w:rFonts w:ascii="宋体" w:hAnsi="宋体" w:eastAsia="宋体"/>
                <w:sz w:val="16"/>
              </w:rPr>
              <w:t>有效提升地区群众对体育赛事的关注度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5D54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4286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D50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9D4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73C0C">
            <w:pPr>
              <w:jc w:val="center"/>
            </w:pPr>
          </w:p>
        </w:tc>
      </w:tr>
      <w:tr w14:paraId="2CAB67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BE1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ED1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4FE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067E6">
            <w:pPr>
              <w:jc w:val="center"/>
            </w:pPr>
            <w:r>
              <w:rPr>
                <w:rFonts w:ascii="宋体" w:hAnsi="宋体" w:eastAsia="宋体"/>
                <w:sz w:val="16"/>
              </w:rPr>
              <w:t>群众对所有体育项目的满意度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4BCB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9D15">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C3F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22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5F94D">
            <w:pPr>
              <w:jc w:val="center"/>
            </w:pPr>
          </w:p>
        </w:tc>
      </w:tr>
      <w:tr w14:paraId="40848C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DA88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E817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4AFC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7E3C45">
            <w:pPr>
              <w:jc w:val="center"/>
            </w:pPr>
            <w:r>
              <w:rPr>
                <w:rFonts w:ascii="宋体" w:hAnsi="宋体" w:eastAsia="宋体"/>
                <w:sz w:val="16"/>
              </w:rPr>
              <w:t>100分</w:t>
            </w:r>
          </w:p>
        </w:tc>
      </w:tr>
    </w:tbl>
    <w:p w14:paraId="791A02E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A2C2BE">
        <w:tblPrEx>
          <w:tblCellMar>
            <w:top w:w="0" w:type="dxa"/>
            <w:left w:w="108" w:type="dxa"/>
            <w:bottom w:w="0" w:type="dxa"/>
            <w:right w:w="108" w:type="dxa"/>
          </w:tblCellMar>
        </w:tblPrEx>
        <w:tc>
          <w:tcPr>
            <w:tcW w:w="8847" w:type="dxa"/>
            <w:gridSpan w:val="9"/>
            <w:vAlign w:val="center"/>
          </w:tcPr>
          <w:p w14:paraId="2BAE5B63">
            <w:pPr>
              <w:jc w:val="center"/>
            </w:pPr>
            <w:r>
              <w:rPr>
                <w:rFonts w:ascii="宋体" w:hAnsi="宋体" w:eastAsia="宋体"/>
                <w:sz w:val="24"/>
              </w:rPr>
              <w:t>项目支出绩效自评表</w:t>
            </w:r>
          </w:p>
        </w:tc>
      </w:tr>
      <w:tr w14:paraId="0FACF9A0">
        <w:tc>
          <w:tcPr>
            <w:tcW w:w="8847" w:type="dxa"/>
            <w:gridSpan w:val="9"/>
            <w:vAlign w:val="center"/>
          </w:tcPr>
          <w:p w14:paraId="34FD7B7C">
            <w:pPr>
              <w:jc w:val="center"/>
            </w:pPr>
            <w:r>
              <w:rPr>
                <w:rFonts w:ascii="宋体" w:hAnsi="宋体" w:eastAsia="宋体"/>
                <w:sz w:val="24"/>
              </w:rPr>
              <w:t>(2024年度)</w:t>
            </w:r>
          </w:p>
        </w:tc>
      </w:tr>
      <w:tr w14:paraId="09619B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1171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B4B65C">
            <w:pPr>
              <w:jc w:val="center"/>
            </w:pPr>
            <w:r>
              <w:rPr>
                <w:rFonts w:ascii="宋体" w:hAnsi="宋体" w:eastAsia="宋体"/>
                <w:sz w:val="16"/>
              </w:rPr>
              <w:t>2024年度环塔拉力赛项目</w:t>
            </w:r>
          </w:p>
        </w:tc>
      </w:tr>
      <w:tr w14:paraId="3F1733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C7AE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5EA908">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7AD1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A21272">
            <w:pPr>
              <w:jc w:val="center"/>
            </w:pPr>
            <w:r>
              <w:rPr>
                <w:rFonts w:ascii="宋体" w:hAnsi="宋体" w:eastAsia="宋体"/>
                <w:sz w:val="16"/>
              </w:rPr>
              <w:t>和田地区文化体育广播电视和旅游局（和田地区文物局）</w:t>
            </w:r>
          </w:p>
        </w:tc>
      </w:tr>
      <w:tr w14:paraId="1077DE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F5C6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E4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9656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E14B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1778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6B1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535C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FDD42">
            <w:pPr>
              <w:jc w:val="center"/>
            </w:pPr>
            <w:r>
              <w:rPr>
                <w:rFonts w:ascii="宋体" w:hAnsi="宋体" w:eastAsia="宋体"/>
                <w:sz w:val="16"/>
              </w:rPr>
              <w:t>得分</w:t>
            </w:r>
          </w:p>
        </w:tc>
      </w:tr>
      <w:tr w14:paraId="57C3AF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DE1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BF93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54624">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900DD">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D87E">
            <w:pPr>
              <w:jc w:val="center"/>
            </w:pPr>
            <w:r>
              <w:rPr>
                <w:rFonts w:ascii="宋体" w:hAnsi="宋体" w:eastAsia="宋体"/>
                <w:sz w:val="16"/>
              </w:rPr>
              <w:t>199.95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8AA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A950C">
            <w:pPr>
              <w:jc w:val="center"/>
            </w:pPr>
            <w:r>
              <w:rPr>
                <w:rFonts w:ascii="宋体" w:hAnsi="宋体" w:eastAsia="宋体"/>
                <w:sz w:val="16"/>
              </w:rPr>
              <w:t xml:space="preserve">99.97%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6F499">
            <w:pPr>
              <w:jc w:val="center"/>
            </w:pPr>
            <w:r>
              <w:rPr>
                <w:rFonts w:ascii="宋体" w:hAnsi="宋体" w:eastAsia="宋体"/>
                <w:sz w:val="16"/>
              </w:rPr>
              <w:t>10.00分</w:t>
            </w:r>
          </w:p>
        </w:tc>
      </w:tr>
      <w:tr w14:paraId="123379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2CA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4FC3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12889">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E5580">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65424">
            <w:pPr>
              <w:jc w:val="center"/>
            </w:pPr>
            <w:r>
              <w:rPr>
                <w:rFonts w:ascii="宋体" w:hAnsi="宋体" w:eastAsia="宋体"/>
                <w:sz w:val="16"/>
              </w:rPr>
              <w:t>199.95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F0F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402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DBC66">
            <w:pPr>
              <w:jc w:val="center"/>
            </w:pPr>
            <w:r>
              <w:rPr>
                <w:rFonts w:ascii="宋体" w:hAnsi="宋体" w:eastAsia="宋体"/>
                <w:sz w:val="16"/>
              </w:rPr>
              <w:t>—</w:t>
            </w:r>
          </w:p>
        </w:tc>
      </w:tr>
      <w:tr w14:paraId="5943D8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D2C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0625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9C6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F53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A23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B0E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EB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9E1F2">
            <w:pPr>
              <w:jc w:val="center"/>
            </w:pPr>
            <w:r>
              <w:rPr>
                <w:rFonts w:ascii="宋体" w:hAnsi="宋体" w:eastAsia="宋体"/>
                <w:sz w:val="16"/>
              </w:rPr>
              <w:t>—</w:t>
            </w:r>
          </w:p>
        </w:tc>
      </w:tr>
      <w:tr w14:paraId="2F53B6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C30F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0FD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71D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5CA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97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5D8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938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17E3A">
            <w:pPr>
              <w:jc w:val="center"/>
            </w:pPr>
            <w:r>
              <w:rPr>
                <w:rFonts w:ascii="宋体" w:hAnsi="宋体" w:eastAsia="宋体"/>
                <w:sz w:val="16"/>
              </w:rPr>
              <w:t>—</w:t>
            </w:r>
          </w:p>
        </w:tc>
      </w:tr>
      <w:tr w14:paraId="358778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BD4B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5B021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948B90">
            <w:pPr>
              <w:jc w:val="center"/>
            </w:pPr>
            <w:r>
              <w:rPr>
                <w:rFonts w:ascii="宋体" w:hAnsi="宋体" w:eastAsia="宋体"/>
                <w:sz w:val="16"/>
              </w:rPr>
              <w:t>实际完成情况</w:t>
            </w:r>
          </w:p>
        </w:tc>
      </w:tr>
      <w:tr w14:paraId="53B6C7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C80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B1AF58">
            <w:pPr>
              <w:jc w:val="both"/>
            </w:pPr>
            <w:r>
              <w:rPr>
                <w:rFonts w:ascii="宋体" w:hAnsi="宋体" w:eastAsia="宋体"/>
                <w:sz w:val="16"/>
              </w:rPr>
              <w:t>目标1:5月份在和地区举办赛事活动；目标2:和田地区有3个赛段的比赛，赛车手150名参加环塔拉力赛，实现网络浏览量2亿以上。目标3：借助赛事的品牌影响力，向全球展示和田地区良好的城市形象、特种旅游资源和多姿多彩的民俗风情，进一步打响“和田·中国特种旅游目的地”核心品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3E4C16">
            <w:pPr>
              <w:jc w:val="both"/>
            </w:pPr>
            <w:r>
              <w:rPr>
                <w:rFonts w:hint="eastAsia" w:ascii="宋体" w:hAnsi="宋体"/>
                <w:sz w:val="16"/>
                <w:lang w:eastAsia="zh-CN"/>
              </w:rPr>
              <w:t>截至</w:t>
            </w:r>
            <w:r>
              <w:rPr>
                <w:rFonts w:ascii="宋体" w:hAnsi="宋体" w:eastAsia="宋体"/>
                <w:sz w:val="16"/>
              </w:rPr>
              <w:t>2024年12月31日，本项目实际形成支出199.95万元，已完成参与3个赛段，参加人数548人，网络点击率达到2.1亿人次，达到了增加和田地区旅游收入，能够有效联动周边县市的产业发展、全域旅游、乡村振兴的效益，受益参加活动人员满意度达到98%。</w:t>
            </w:r>
          </w:p>
        </w:tc>
      </w:tr>
      <w:tr w14:paraId="395D9F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91B1A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05EE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FF68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6ECC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E846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9B89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F09E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8670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88699">
            <w:pPr>
              <w:jc w:val="center"/>
            </w:pPr>
            <w:r>
              <w:rPr>
                <w:rFonts w:ascii="宋体" w:hAnsi="宋体" w:eastAsia="宋体"/>
                <w:sz w:val="16"/>
              </w:rPr>
              <w:t>偏差原因分析及改进措施</w:t>
            </w:r>
          </w:p>
        </w:tc>
      </w:tr>
      <w:tr w14:paraId="6F98AA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367B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7E20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B43C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3A357">
            <w:pPr>
              <w:jc w:val="center"/>
            </w:pPr>
            <w:r>
              <w:rPr>
                <w:rFonts w:ascii="宋体" w:hAnsi="宋体" w:eastAsia="宋体"/>
                <w:sz w:val="16"/>
              </w:rPr>
              <w:t>赛段（个）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73B6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7C0CE">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4DB9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4CA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468B6">
            <w:pPr>
              <w:jc w:val="center"/>
            </w:pPr>
          </w:p>
        </w:tc>
      </w:tr>
      <w:tr w14:paraId="7EF51B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54B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FD6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ECA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62262">
            <w:pPr>
              <w:jc w:val="center"/>
            </w:pPr>
            <w:r>
              <w:rPr>
                <w:rFonts w:ascii="宋体" w:hAnsi="宋体" w:eastAsia="宋体"/>
                <w:sz w:val="16"/>
              </w:rPr>
              <w:t>参与人员（人）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61D9">
            <w:pPr>
              <w:jc w:val="center"/>
            </w:pPr>
            <w:r>
              <w:rPr>
                <w:rFonts w:ascii="宋体" w:hAnsi="宋体" w:eastAsia="宋体"/>
                <w:sz w:val="16"/>
              </w:rPr>
              <w:t>≥500人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751CC">
            <w:pPr>
              <w:jc w:val="center"/>
            </w:pPr>
            <w:r>
              <w:rPr>
                <w:rFonts w:ascii="宋体" w:hAnsi="宋体" w:eastAsia="宋体"/>
                <w:sz w:val="16"/>
              </w:rPr>
              <w:t>=548人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E84B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57081">
            <w:pPr>
              <w:jc w:val="center"/>
            </w:pPr>
            <w:r>
              <w:rPr>
                <w:rFonts w:ascii="宋体" w:hAnsi="宋体" w:eastAsia="宋体"/>
                <w:sz w:val="16"/>
              </w:rPr>
              <w:t>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071F7">
            <w:pPr>
              <w:jc w:val="center"/>
            </w:pPr>
            <w:r>
              <w:rPr>
                <w:rFonts w:ascii="宋体" w:hAnsi="宋体" w:eastAsia="宋体"/>
                <w:sz w:val="16"/>
              </w:rPr>
              <w:t>偏差原因：年初测算不精准导致偏差，改进措施：提高测算能力，从严设置绩效目标。</w:t>
            </w:r>
          </w:p>
        </w:tc>
      </w:tr>
      <w:tr w14:paraId="21433C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C84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3C9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A01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96D60">
            <w:pPr>
              <w:jc w:val="center"/>
            </w:pPr>
            <w:r>
              <w:rPr>
                <w:rFonts w:ascii="宋体" w:hAnsi="宋体" w:eastAsia="宋体"/>
                <w:sz w:val="16"/>
              </w:rPr>
              <w:t>网络点击率（人次）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41332">
            <w:pPr>
              <w:jc w:val="center"/>
            </w:pPr>
            <w:r>
              <w:rPr>
                <w:rFonts w:ascii="宋体" w:hAnsi="宋体" w:eastAsia="宋体"/>
                <w:sz w:val="16"/>
              </w:rPr>
              <w:t>≥2亿人次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8BFCE">
            <w:pPr>
              <w:jc w:val="center"/>
            </w:pPr>
            <w:r>
              <w:rPr>
                <w:rFonts w:ascii="宋体" w:hAnsi="宋体" w:eastAsia="宋体"/>
                <w:sz w:val="16"/>
              </w:rPr>
              <w:t>=2.1亿人次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4C8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C9DA4">
            <w:pPr>
              <w:jc w:val="center"/>
            </w:pPr>
            <w:r>
              <w:rPr>
                <w:rFonts w:ascii="宋体" w:hAnsi="宋体" w:eastAsia="宋体"/>
                <w:sz w:val="16"/>
              </w:rPr>
              <w:t>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9DE26">
            <w:pPr>
              <w:jc w:val="center"/>
            </w:pPr>
            <w:r>
              <w:rPr>
                <w:rFonts w:ascii="宋体" w:hAnsi="宋体" w:eastAsia="宋体"/>
                <w:sz w:val="16"/>
              </w:rPr>
              <w:t>偏差原因：年初测算不精准导致偏差，改进措施：提高测算能力，从严设置绩效目标。</w:t>
            </w:r>
          </w:p>
        </w:tc>
      </w:tr>
      <w:tr w14:paraId="295129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2503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0C2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A8F3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9A69E">
            <w:pPr>
              <w:jc w:val="center"/>
            </w:pPr>
            <w:r>
              <w:rPr>
                <w:rFonts w:ascii="宋体" w:hAnsi="宋体" w:eastAsia="宋体"/>
                <w:sz w:val="16"/>
              </w:rPr>
              <w:t>活动举办成功率（%）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811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B4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07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5D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2B42">
            <w:pPr>
              <w:jc w:val="center"/>
            </w:pPr>
          </w:p>
        </w:tc>
      </w:tr>
      <w:tr w14:paraId="7BC145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D4C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E52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6279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95BBF">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D8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571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8CC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20A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A635">
            <w:pPr>
              <w:jc w:val="center"/>
            </w:pPr>
          </w:p>
        </w:tc>
      </w:tr>
      <w:tr w14:paraId="03C93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AF8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1547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AB28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5F3E">
            <w:pPr>
              <w:jc w:val="center"/>
            </w:pPr>
            <w:r>
              <w:rPr>
                <w:rFonts w:ascii="宋体" w:hAnsi="宋体" w:eastAsia="宋体"/>
                <w:sz w:val="16"/>
              </w:rPr>
              <w:t>活动经费（万元）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1A049">
            <w:pPr>
              <w:jc w:val="center"/>
            </w:pPr>
            <w:r>
              <w:rPr>
                <w:rFonts w:ascii="宋体" w:hAnsi="宋体" w:eastAsia="宋体"/>
                <w:sz w:val="16"/>
              </w:rPr>
              <w: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4E46F">
            <w:pPr>
              <w:jc w:val="center"/>
            </w:pPr>
            <w:r>
              <w:rPr>
                <w:rFonts w:ascii="宋体" w:hAnsi="宋体" w:eastAsia="宋体"/>
                <w:sz w:val="16"/>
              </w:rPr>
              <w:t>=199.95万元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2F5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ADCB">
            <w:pPr>
              <w:jc w:val="center"/>
            </w:pPr>
            <w:r>
              <w:rPr>
                <w:rFonts w:ascii="宋体" w:hAnsi="宋体" w:eastAsia="宋体"/>
                <w:sz w:val="16"/>
              </w:rPr>
              <w:t>19.98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6969F">
            <w:pPr>
              <w:jc w:val="center"/>
            </w:pPr>
            <w:r>
              <w:rPr>
                <w:rFonts w:ascii="宋体" w:hAnsi="宋体" w:eastAsia="宋体"/>
                <w:sz w:val="16"/>
              </w:rPr>
              <w:t>偏差原因：年初测算不精准导致偏差，改进措施：提高测算能力，从严设置绩效目标。</w:t>
            </w:r>
          </w:p>
        </w:tc>
      </w:tr>
      <w:tr w14:paraId="7E5107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F19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0A3F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AF693">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7A0AF">
            <w:pPr>
              <w:jc w:val="center"/>
            </w:pPr>
            <w:r>
              <w:rPr>
                <w:rFonts w:ascii="宋体" w:hAnsi="宋体" w:eastAsia="宋体"/>
                <w:sz w:val="16"/>
              </w:rPr>
              <w:t>增加和田地区旅游收入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31E2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1A91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8ED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FB1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0270C">
            <w:pPr>
              <w:jc w:val="center"/>
            </w:pPr>
          </w:p>
        </w:tc>
      </w:tr>
      <w:tr w14:paraId="5E7F8A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97A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14A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D34D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8FD57">
            <w:pPr>
              <w:jc w:val="center"/>
            </w:pPr>
            <w:r>
              <w:rPr>
                <w:rFonts w:ascii="宋体" w:hAnsi="宋体" w:eastAsia="宋体"/>
                <w:sz w:val="16"/>
              </w:rPr>
              <w:t>能够有效联动周边县市的产业发展、全域旅游、乡村振兴。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B7E6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A6F6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BEC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447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0771C">
            <w:pPr>
              <w:jc w:val="center"/>
            </w:pPr>
          </w:p>
        </w:tc>
      </w:tr>
      <w:tr w14:paraId="1203C3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BEA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479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3A0D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D220F">
            <w:pPr>
              <w:jc w:val="center"/>
            </w:pPr>
            <w:r>
              <w:rPr>
                <w:rFonts w:ascii="宋体" w:hAnsi="宋体" w:eastAsia="宋体"/>
                <w:sz w:val="16"/>
              </w:rPr>
              <w:t>参加活动人员满意度（%）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2E7B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1BE8E">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1F8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6AE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0CCB6">
            <w:pPr>
              <w:jc w:val="center"/>
            </w:pPr>
          </w:p>
        </w:tc>
      </w:tr>
      <w:tr w14:paraId="2C19A2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F5F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5DC9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29F4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81CC8C">
            <w:pPr>
              <w:jc w:val="center"/>
            </w:pPr>
            <w:r>
              <w:rPr>
                <w:rFonts w:ascii="宋体" w:hAnsi="宋体" w:eastAsia="宋体"/>
                <w:sz w:val="16"/>
              </w:rPr>
              <w:t>98.81分</w:t>
            </w:r>
          </w:p>
        </w:tc>
      </w:tr>
    </w:tbl>
    <w:p w14:paraId="0408FE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A49261">
        <w:tblPrEx>
          <w:tblCellMar>
            <w:top w:w="0" w:type="dxa"/>
            <w:left w:w="108" w:type="dxa"/>
            <w:bottom w:w="0" w:type="dxa"/>
            <w:right w:w="108" w:type="dxa"/>
          </w:tblCellMar>
        </w:tblPrEx>
        <w:tc>
          <w:tcPr>
            <w:tcW w:w="8847" w:type="dxa"/>
            <w:gridSpan w:val="9"/>
            <w:vAlign w:val="center"/>
          </w:tcPr>
          <w:p w14:paraId="75C87510">
            <w:pPr>
              <w:jc w:val="center"/>
            </w:pPr>
            <w:r>
              <w:rPr>
                <w:rFonts w:ascii="宋体" w:hAnsi="宋体" w:eastAsia="宋体"/>
                <w:sz w:val="24"/>
              </w:rPr>
              <w:t>项目支出绩效自评表</w:t>
            </w:r>
          </w:p>
        </w:tc>
      </w:tr>
      <w:tr w14:paraId="680C935A">
        <w:tblPrEx>
          <w:tblCellMar>
            <w:top w:w="0" w:type="dxa"/>
            <w:left w:w="108" w:type="dxa"/>
            <w:bottom w:w="0" w:type="dxa"/>
            <w:right w:w="108" w:type="dxa"/>
          </w:tblCellMar>
        </w:tblPrEx>
        <w:tc>
          <w:tcPr>
            <w:tcW w:w="8847" w:type="dxa"/>
            <w:gridSpan w:val="9"/>
            <w:vAlign w:val="center"/>
          </w:tcPr>
          <w:p w14:paraId="2775BAE2">
            <w:pPr>
              <w:jc w:val="center"/>
            </w:pPr>
            <w:r>
              <w:rPr>
                <w:rFonts w:ascii="宋体" w:hAnsi="宋体" w:eastAsia="宋体"/>
                <w:sz w:val="24"/>
              </w:rPr>
              <w:t>(2024年度)</w:t>
            </w:r>
          </w:p>
        </w:tc>
      </w:tr>
      <w:tr w14:paraId="20250475">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5F8C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FCAF75">
            <w:pPr>
              <w:jc w:val="center"/>
            </w:pPr>
            <w:r>
              <w:rPr>
                <w:rFonts w:ascii="宋体" w:hAnsi="宋体" w:eastAsia="宋体"/>
                <w:sz w:val="16"/>
              </w:rPr>
              <w:t>2024年援疆干部人才南疆工作补贴项目</w:t>
            </w:r>
          </w:p>
        </w:tc>
      </w:tr>
      <w:tr w14:paraId="41879E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E2B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BE1C58">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6042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AE1C8F">
            <w:pPr>
              <w:jc w:val="center"/>
            </w:pPr>
            <w:r>
              <w:rPr>
                <w:rFonts w:ascii="宋体" w:hAnsi="宋体" w:eastAsia="宋体"/>
                <w:sz w:val="16"/>
              </w:rPr>
              <w:t>和田地区文化体育广播电视和旅游局（和田地区文物局）</w:t>
            </w:r>
          </w:p>
        </w:tc>
      </w:tr>
      <w:tr w14:paraId="1C98B9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E4FD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C4D1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4764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1E47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BAB1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CB1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A86A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E29B4">
            <w:pPr>
              <w:jc w:val="center"/>
            </w:pPr>
            <w:r>
              <w:rPr>
                <w:rFonts w:ascii="宋体" w:hAnsi="宋体" w:eastAsia="宋体"/>
                <w:sz w:val="16"/>
              </w:rPr>
              <w:t>得分</w:t>
            </w:r>
          </w:p>
        </w:tc>
      </w:tr>
      <w:tr w14:paraId="2A2249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9BC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58A1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1D88">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0E071">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C9B2">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C27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3BA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003CA">
            <w:pPr>
              <w:jc w:val="center"/>
            </w:pPr>
            <w:r>
              <w:rPr>
                <w:rFonts w:ascii="宋体" w:hAnsi="宋体" w:eastAsia="宋体"/>
                <w:sz w:val="16"/>
              </w:rPr>
              <w:t>10.00分</w:t>
            </w:r>
          </w:p>
        </w:tc>
      </w:tr>
      <w:tr w14:paraId="465EC5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81E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1102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6E72B">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298DF">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0605">
            <w:pPr>
              <w:jc w:val="center"/>
            </w:pPr>
            <w:r>
              <w:rPr>
                <w:rFonts w:ascii="宋体" w:hAnsi="宋体" w:eastAsia="宋体"/>
                <w:sz w:val="16"/>
              </w:rPr>
              <w:t>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3ED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581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4390C">
            <w:pPr>
              <w:jc w:val="center"/>
            </w:pPr>
            <w:r>
              <w:rPr>
                <w:rFonts w:ascii="宋体" w:hAnsi="宋体" w:eastAsia="宋体"/>
                <w:sz w:val="16"/>
              </w:rPr>
              <w:t>—</w:t>
            </w:r>
          </w:p>
        </w:tc>
      </w:tr>
      <w:tr w14:paraId="0D21349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F2B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F295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C3F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03C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E6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E9B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750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071D">
            <w:pPr>
              <w:jc w:val="center"/>
            </w:pPr>
            <w:r>
              <w:rPr>
                <w:rFonts w:ascii="宋体" w:hAnsi="宋体" w:eastAsia="宋体"/>
                <w:sz w:val="16"/>
              </w:rPr>
              <w:t>—</w:t>
            </w:r>
          </w:p>
        </w:tc>
      </w:tr>
      <w:tr w14:paraId="698C9B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342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817D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BB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F2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313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07B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CCD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A99BD">
            <w:pPr>
              <w:jc w:val="center"/>
            </w:pPr>
            <w:r>
              <w:rPr>
                <w:rFonts w:ascii="宋体" w:hAnsi="宋体" w:eastAsia="宋体"/>
                <w:sz w:val="16"/>
              </w:rPr>
              <w:t>—</w:t>
            </w:r>
          </w:p>
        </w:tc>
      </w:tr>
      <w:tr w14:paraId="393A00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A67E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4F0A5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C80F45">
            <w:pPr>
              <w:jc w:val="center"/>
            </w:pPr>
            <w:r>
              <w:rPr>
                <w:rFonts w:ascii="宋体" w:hAnsi="宋体" w:eastAsia="宋体"/>
                <w:sz w:val="16"/>
              </w:rPr>
              <w:t>实际完成情况</w:t>
            </w:r>
          </w:p>
        </w:tc>
      </w:tr>
      <w:tr w14:paraId="0C2506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3CB9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356DF8">
            <w:pPr>
              <w:jc w:val="both"/>
            </w:pPr>
            <w:r>
              <w:rPr>
                <w:rFonts w:ascii="宋体" w:hAnsi="宋体" w:eastAsia="宋体"/>
                <w:sz w:val="16"/>
              </w:rPr>
              <w:t>本项目主要实施内容为：援疆干部2人，项目总投资为2.4万元，项目计划于2024年12月完成。通过本项目的实施，可有效提高工作效率，待项目实施完成，争取使受益人群满意度不低于95%。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779CA1">
            <w:pPr>
              <w:jc w:val="both"/>
            </w:pPr>
            <w:r>
              <w:rPr>
                <w:rFonts w:hint="eastAsia" w:ascii="宋体" w:hAnsi="宋体"/>
                <w:sz w:val="16"/>
                <w:lang w:eastAsia="zh-CN"/>
              </w:rPr>
              <w:t>截至</w:t>
            </w:r>
            <w:r>
              <w:rPr>
                <w:rFonts w:ascii="宋体" w:hAnsi="宋体" w:eastAsia="宋体"/>
                <w:sz w:val="16"/>
              </w:rPr>
              <w:t>2024年12月31日，本项目实际支出2.4万元，预算执行率100%，项目已完成援疆干部2人。通过项目实施达到了有效提高工作效率的效果，受益干部满意度达到99%。</w:t>
            </w:r>
          </w:p>
        </w:tc>
      </w:tr>
      <w:tr w14:paraId="586547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4896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22DB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2D4D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E325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5382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F668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FF7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4B78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6CEAD">
            <w:pPr>
              <w:jc w:val="center"/>
            </w:pPr>
            <w:r>
              <w:rPr>
                <w:rFonts w:ascii="宋体" w:hAnsi="宋体" w:eastAsia="宋体"/>
                <w:sz w:val="16"/>
              </w:rPr>
              <w:t>偏差原因分析及改进措施</w:t>
            </w:r>
          </w:p>
        </w:tc>
      </w:tr>
      <w:tr w14:paraId="0638E8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6EC4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3E17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50F7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1008C">
            <w:pPr>
              <w:jc w:val="center"/>
            </w:pPr>
            <w:r>
              <w:rPr>
                <w:rFonts w:ascii="宋体" w:hAnsi="宋体" w:eastAsia="宋体"/>
                <w:sz w:val="16"/>
              </w:rPr>
              <w:t>援疆干部人数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331D">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51D97">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CE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8FD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8C22">
            <w:pPr>
              <w:jc w:val="center"/>
            </w:pPr>
          </w:p>
        </w:tc>
      </w:tr>
      <w:tr w14:paraId="78B080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07C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1EF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1FF5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408F3">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378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E06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927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3B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758A5">
            <w:pPr>
              <w:jc w:val="center"/>
            </w:pPr>
          </w:p>
        </w:tc>
      </w:tr>
      <w:tr w14:paraId="69A351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C0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DAF7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0632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20EDF">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EFD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C29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B74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D19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5E44C">
            <w:pPr>
              <w:jc w:val="center"/>
            </w:pPr>
          </w:p>
        </w:tc>
      </w:tr>
      <w:tr w14:paraId="116412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0174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49C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E73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E7AA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9F793">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259D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0B0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797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B1442">
            <w:pPr>
              <w:jc w:val="center"/>
            </w:pPr>
          </w:p>
        </w:tc>
      </w:tr>
      <w:tr w14:paraId="1BD15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656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16C6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A678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54F6E">
            <w:pPr>
              <w:jc w:val="center"/>
            </w:pPr>
            <w:r>
              <w:rPr>
                <w:rFonts w:ascii="宋体" w:hAnsi="宋体" w:eastAsia="宋体"/>
                <w:sz w:val="16"/>
              </w:rPr>
              <w:t>援疆干部津贴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3B79F">
            <w:pPr>
              <w:jc w:val="center"/>
            </w:pPr>
            <w:r>
              <w:rPr>
                <w:rFonts w:ascii="宋体" w:hAnsi="宋体" w:eastAsia="宋体"/>
                <w:sz w:val="16"/>
              </w:rPr>
              <w:t>≤2.40万元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4DFEE">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EBD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707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5448C">
            <w:pPr>
              <w:jc w:val="center"/>
            </w:pPr>
          </w:p>
        </w:tc>
      </w:tr>
      <w:tr w14:paraId="0FE76C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EE4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A4C6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BD18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F8915">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78B4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510B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927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A89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C6F0D">
            <w:pPr>
              <w:jc w:val="center"/>
            </w:pPr>
          </w:p>
        </w:tc>
      </w:tr>
      <w:tr w14:paraId="300D27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DB3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86C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36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D6E35">
            <w:pPr>
              <w:jc w:val="center"/>
            </w:pPr>
            <w:r>
              <w:rPr>
                <w:rFonts w:ascii="宋体" w:hAnsi="宋体" w:eastAsia="宋体"/>
                <w:sz w:val="16"/>
              </w:rPr>
              <w:t>受益援疆干部满意度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D9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E2036">
            <w:pPr>
              <w:jc w:val="center"/>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4CF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F59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B9320">
            <w:pPr>
              <w:jc w:val="center"/>
            </w:pPr>
          </w:p>
        </w:tc>
      </w:tr>
      <w:tr w14:paraId="3DC809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C961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0C67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F1A7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A2207E">
            <w:pPr>
              <w:jc w:val="center"/>
            </w:pPr>
            <w:r>
              <w:rPr>
                <w:rFonts w:ascii="宋体" w:hAnsi="宋体" w:eastAsia="宋体"/>
                <w:sz w:val="16"/>
              </w:rPr>
              <w:t>100分</w:t>
            </w:r>
          </w:p>
        </w:tc>
      </w:tr>
    </w:tbl>
    <w:p w14:paraId="3B32DF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DC6A2E">
        <w:tblPrEx>
          <w:tblCellMar>
            <w:top w:w="0" w:type="dxa"/>
            <w:left w:w="108" w:type="dxa"/>
            <w:bottom w:w="0" w:type="dxa"/>
            <w:right w:w="108" w:type="dxa"/>
          </w:tblCellMar>
        </w:tblPrEx>
        <w:tc>
          <w:tcPr>
            <w:tcW w:w="8847" w:type="dxa"/>
            <w:gridSpan w:val="9"/>
            <w:vAlign w:val="center"/>
          </w:tcPr>
          <w:p w14:paraId="249491A6">
            <w:pPr>
              <w:jc w:val="center"/>
            </w:pPr>
            <w:r>
              <w:rPr>
                <w:rFonts w:ascii="宋体" w:hAnsi="宋体" w:eastAsia="宋体"/>
                <w:sz w:val="24"/>
              </w:rPr>
              <w:t>项目支出绩效自评表</w:t>
            </w:r>
          </w:p>
        </w:tc>
      </w:tr>
      <w:tr w14:paraId="33AF37B5">
        <w:tc>
          <w:tcPr>
            <w:tcW w:w="8847" w:type="dxa"/>
            <w:gridSpan w:val="9"/>
            <w:vAlign w:val="center"/>
          </w:tcPr>
          <w:p w14:paraId="7DC7501C">
            <w:pPr>
              <w:jc w:val="center"/>
            </w:pPr>
            <w:r>
              <w:rPr>
                <w:rFonts w:ascii="宋体" w:hAnsi="宋体" w:eastAsia="宋体"/>
                <w:sz w:val="24"/>
              </w:rPr>
              <w:t>(2024年度)</w:t>
            </w:r>
          </w:p>
        </w:tc>
      </w:tr>
      <w:tr w14:paraId="7DBCDE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11FB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A9E2E9">
            <w:pPr>
              <w:jc w:val="center"/>
            </w:pPr>
            <w:r>
              <w:rPr>
                <w:rFonts w:ascii="宋体" w:hAnsi="宋体" w:eastAsia="宋体"/>
                <w:sz w:val="16"/>
              </w:rPr>
              <w:t>2024年新疆人才发展基金第一轮支持资金</w:t>
            </w:r>
          </w:p>
        </w:tc>
      </w:tr>
      <w:tr w14:paraId="4E5BFB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F09B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B3B7CA">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3DE9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90EA83">
            <w:pPr>
              <w:jc w:val="center"/>
            </w:pPr>
            <w:r>
              <w:rPr>
                <w:rFonts w:ascii="宋体" w:hAnsi="宋体" w:eastAsia="宋体"/>
                <w:sz w:val="16"/>
              </w:rPr>
              <w:t>和田地区文化体育广播电视和旅游局（和田地区文物局）</w:t>
            </w:r>
          </w:p>
        </w:tc>
      </w:tr>
      <w:tr w14:paraId="6CFA44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27E9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F85C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4D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21BC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838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DE85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338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1DFB">
            <w:pPr>
              <w:jc w:val="center"/>
            </w:pPr>
            <w:r>
              <w:rPr>
                <w:rFonts w:ascii="宋体" w:hAnsi="宋体" w:eastAsia="宋体"/>
                <w:sz w:val="16"/>
              </w:rPr>
              <w:t>得分</w:t>
            </w:r>
          </w:p>
        </w:tc>
      </w:tr>
      <w:tr w14:paraId="7858A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A0F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040F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A886E">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1ED2C">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02A97">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FB5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7A6E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8FCD2">
            <w:pPr>
              <w:jc w:val="center"/>
            </w:pPr>
            <w:r>
              <w:rPr>
                <w:rFonts w:ascii="宋体" w:hAnsi="宋体" w:eastAsia="宋体"/>
                <w:sz w:val="16"/>
              </w:rPr>
              <w:t>10.00分</w:t>
            </w:r>
          </w:p>
        </w:tc>
      </w:tr>
      <w:tr w14:paraId="752548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B1C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386F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4A270">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0D3CB">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F6A0C">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C15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EF4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3FBA6">
            <w:pPr>
              <w:jc w:val="center"/>
            </w:pPr>
            <w:r>
              <w:rPr>
                <w:rFonts w:ascii="宋体" w:hAnsi="宋体" w:eastAsia="宋体"/>
                <w:sz w:val="16"/>
              </w:rPr>
              <w:t>—</w:t>
            </w:r>
          </w:p>
        </w:tc>
      </w:tr>
      <w:tr w14:paraId="79F9A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EC3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0C5D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37D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F3B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2C3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532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9A7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C17FA">
            <w:pPr>
              <w:jc w:val="center"/>
            </w:pPr>
            <w:r>
              <w:rPr>
                <w:rFonts w:ascii="宋体" w:hAnsi="宋体" w:eastAsia="宋体"/>
                <w:sz w:val="16"/>
              </w:rPr>
              <w:t>—</w:t>
            </w:r>
          </w:p>
        </w:tc>
      </w:tr>
      <w:tr w14:paraId="334429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85A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5352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426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40F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A8D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30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311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5E81E">
            <w:pPr>
              <w:jc w:val="center"/>
            </w:pPr>
            <w:r>
              <w:rPr>
                <w:rFonts w:ascii="宋体" w:hAnsi="宋体" w:eastAsia="宋体"/>
                <w:sz w:val="16"/>
              </w:rPr>
              <w:t>—</w:t>
            </w:r>
          </w:p>
        </w:tc>
      </w:tr>
      <w:tr w14:paraId="2DB884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FDC0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1209C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B23F21">
            <w:pPr>
              <w:jc w:val="center"/>
            </w:pPr>
            <w:r>
              <w:rPr>
                <w:rFonts w:ascii="宋体" w:hAnsi="宋体" w:eastAsia="宋体"/>
                <w:sz w:val="16"/>
              </w:rPr>
              <w:t>实际完成情况</w:t>
            </w:r>
          </w:p>
        </w:tc>
      </w:tr>
      <w:tr w14:paraId="0FDF0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CFE4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543C6A">
            <w:pPr>
              <w:jc w:val="both"/>
            </w:pPr>
            <w:r>
              <w:rPr>
                <w:rFonts w:ascii="宋体" w:hAnsi="宋体" w:eastAsia="宋体"/>
                <w:sz w:val="16"/>
              </w:rPr>
              <w:t>本项目主要实施内容为：柔性援疆专家人才1人，和田地区昆仑文化和旅游课题研究报告1个，和田考古文物研究专著1部，项目总投资为80万元，项目计划于2024年12月完成。通过本项目的实施，可有效促进和田地区文物保护，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6A7B9E">
            <w:pPr>
              <w:jc w:val="both"/>
            </w:pPr>
            <w:r>
              <w:rPr>
                <w:rFonts w:hint="eastAsia" w:ascii="宋体" w:hAnsi="宋体"/>
                <w:sz w:val="16"/>
                <w:lang w:eastAsia="zh-CN"/>
              </w:rPr>
              <w:t>截至</w:t>
            </w:r>
            <w:r>
              <w:rPr>
                <w:rFonts w:ascii="宋体" w:hAnsi="宋体" w:eastAsia="宋体"/>
                <w:sz w:val="16"/>
              </w:rPr>
              <w:t>2024年12月31日，本项目预算安排80万元，实际支出80万元，预算执行率100%，项目已经完成柔性援疆专家人才1人，和田地区昆仑文化和旅游课题研究报告1个，和田考古文物研究专著1部。达到了有效促进和田地区文物保护效果。受益群众满意度达到98%。</w:t>
            </w:r>
          </w:p>
        </w:tc>
      </w:tr>
      <w:tr w14:paraId="30F735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AEF13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F9C2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187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B6A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19B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E82B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A9C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C8A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544D4">
            <w:pPr>
              <w:jc w:val="center"/>
            </w:pPr>
            <w:r>
              <w:rPr>
                <w:rFonts w:ascii="宋体" w:hAnsi="宋体" w:eastAsia="宋体"/>
                <w:sz w:val="16"/>
              </w:rPr>
              <w:t>偏差原因分析及改进措施</w:t>
            </w:r>
          </w:p>
        </w:tc>
      </w:tr>
      <w:tr w14:paraId="4F2AC6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DE02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48BB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DF22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B349B">
            <w:pPr>
              <w:jc w:val="center"/>
            </w:pPr>
            <w:r>
              <w:rPr>
                <w:rFonts w:ascii="宋体" w:hAnsi="宋体" w:eastAsia="宋体"/>
                <w:sz w:val="16"/>
              </w:rPr>
              <w:t>柔性援疆专家人才人数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33060">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3BA06">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F36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C098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C2347">
            <w:pPr>
              <w:jc w:val="center"/>
            </w:pPr>
          </w:p>
        </w:tc>
      </w:tr>
      <w:tr w14:paraId="32140F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09E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DD9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0E1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DCC15">
            <w:pPr>
              <w:jc w:val="center"/>
            </w:pPr>
            <w:r>
              <w:rPr>
                <w:rFonts w:ascii="宋体" w:hAnsi="宋体" w:eastAsia="宋体"/>
                <w:sz w:val="16"/>
              </w:rPr>
              <w:t>和田地区昆仑文化和旅游课题研究报告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938B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3656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59F6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FE98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54C5">
            <w:pPr>
              <w:jc w:val="center"/>
            </w:pPr>
          </w:p>
        </w:tc>
      </w:tr>
      <w:tr w14:paraId="2809B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8C4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05C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C3A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73EAD">
            <w:pPr>
              <w:jc w:val="center"/>
            </w:pPr>
            <w:r>
              <w:rPr>
                <w:rFonts w:ascii="宋体" w:hAnsi="宋体" w:eastAsia="宋体"/>
                <w:sz w:val="16"/>
              </w:rPr>
              <w:t>和田考古文物研究专著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FB6C3">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DC64A">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149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17F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9DF67">
            <w:pPr>
              <w:jc w:val="center"/>
            </w:pPr>
          </w:p>
        </w:tc>
      </w:tr>
      <w:tr w14:paraId="27AF1B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B02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7CA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C501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AEBF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83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9E8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7F54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C90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889BE">
            <w:pPr>
              <w:jc w:val="center"/>
            </w:pPr>
          </w:p>
        </w:tc>
      </w:tr>
      <w:tr w14:paraId="37FFA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5E4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D2D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B563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CA08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9B3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672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A1FD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BC97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A86AD">
            <w:pPr>
              <w:jc w:val="center"/>
            </w:pPr>
          </w:p>
        </w:tc>
      </w:tr>
      <w:tr w14:paraId="2F6D9A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F86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463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7E6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B1F6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B51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F6E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5D15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58D9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94B33">
            <w:pPr>
              <w:jc w:val="center"/>
            </w:pPr>
          </w:p>
        </w:tc>
      </w:tr>
      <w:tr w14:paraId="14EADB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B065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AC37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9C9E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94BEC">
            <w:pPr>
              <w:jc w:val="center"/>
            </w:pPr>
            <w:r>
              <w:rPr>
                <w:rFonts w:ascii="宋体" w:hAnsi="宋体" w:eastAsia="宋体"/>
                <w:sz w:val="16"/>
              </w:rPr>
              <w:t>以物证史和田考古文物研究援疆团队经费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8F41">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D31C0">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AF50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BF18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09542">
            <w:pPr>
              <w:jc w:val="center"/>
            </w:pPr>
          </w:p>
        </w:tc>
      </w:tr>
      <w:tr w14:paraId="2D59BC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18C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A17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BAE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CCF6">
            <w:pPr>
              <w:jc w:val="center"/>
            </w:pPr>
            <w:r>
              <w:rPr>
                <w:rFonts w:ascii="宋体" w:hAnsi="宋体" w:eastAsia="宋体"/>
                <w:sz w:val="16"/>
              </w:rPr>
              <w:t>柔性援疆专家人才经费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3FA5C">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604EB">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6BA8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1D72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CBFA8">
            <w:pPr>
              <w:jc w:val="center"/>
            </w:pPr>
          </w:p>
        </w:tc>
      </w:tr>
      <w:tr w14:paraId="31F461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D4D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902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AE4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C4AEC">
            <w:pPr>
              <w:jc w:val="center"/>
            </w:pPr>
            <w:r>
              <w:rPr>
                <w:rFonts w:ascii="宋体" w:hAnsi="宋体" w:eastAsia="宋体"/>
                <w:sz w:val="16"/>
              </w:rPr>
              <w:t>和田昆仑文化研究援疆团队经费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B9EF">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9A97">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E690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C434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DDA73">
            <w:pPr>
              <w:jc w:val="center"/>
            </w:pPr>
          </w:p>
        </w:tc>
      </w:tr>
      <w:tr w14:paraId="2F9447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C0E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DF13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7B6F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E304">
            <w:pPr>
              <w:jc w:val="center"/>
            </w:pPr>
            <w:r>
              <w:rPr>
                <w:rFonts w:ascii="宋体" w:hAnsi="宋体" w:eastAsia="宋体"/>
                <w:sz w:val="16"/>
              </w:rPr>
              <w:t>促进和田地区文物保护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E91E4">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9B1B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8E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733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D6A9F">
            <w:pPr>
              <w:jc w:val="center"/>
            </w:pPr>
          </w:p>
        </w:tc>
      </w:tr>
      <w:tr w14:paraId="6F8463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BBD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1959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98C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67F54">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AEB1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E45F7">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7C8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CAD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8F386">
            <w:pPr>
              <w:jc w:val="center"/>
            </w:pPr>
          </w:p>
        </w:tc>
      </w:tr>
      <w:tr w14:paraId="4CA7CE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7890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0289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AD46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785C74">
            <w:pPr>
              <w:jc w:val="center"/>
            </w:pPr>
            <w:r>
              <w:rPr>
                <w:rFonts w:ascii="宋体" w:hAnsi="宋体" w:eastAsia="宋体"/>
                <w:sz w:val="16"/>
              </w:rPr>
              <w:t>100分</w:t>
            </w:r>
          </w:p>
        </w:tc>
      </w:tr>
    </w:tbl>
    <w:p w14:paraId="26D7A5B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3E0F2B">
        <w:tblPrEx>
          <w:tblCellMar>
            <w:top w:w="0" w:type="dxa"/>
            <w:left w:w="108" w:type="dxa"/>
            <w:bottom w:w="0" w:type="dxa"/>
            <w:right w:w="108" w:type="dxa"/>
          </w:tblCellMar>
        </w:tblPrEx>
        <w:tc>
          <w:tcPr>
            <w:tcW w:w="8847" w:type="dxa"/>
            <w:gridSpan w:val="9"/>
            <w:vAlign w:val="center"/>
          </w:tcPr>
          <w:p w14:paraId="4889D451">
            <w:pPr>
              <w:jc w:val="center"/>
            </w:pPr>
            <w:r>
              <w:rPr>
                <w:rFonts w:ascii="宋体" w:hAnsi="宋体" w:eastAsia="宋体"/>
                <w:sz w:val="24"/>
              </w:rPr>
              <w:t>项目支出绩效自评表</w:t>
            </w:r>
          </w:p>
        </w:tc>
      </w:tr>
      <w:tr w14:paraId="5DE90AA0">
        <w:tblPrEx>
          <w:tblCellMar>
            <w:top w:w="0" w:type="dxa"/>
            <w:left w:w="108" w:type="dxa"/>
            <w:bottom w:w="0" w:type="dxa"/>
            <w:right w:w="108" w:type="dxa"/>
          </w:tblCellMar>
        </w:tblPrEx>
        <w:tc>
          <w:tcPr>
            <w:tcW w:w="8847" w:type="dxa"/>
            <w:gridSpan w:val="9"/>
            <w:vAlign w:val="center"/>
          </w:tcPr>
          <w:p w14:paraId="3861CA3A">
            <w:pPr>
              <w:jc w:val="center"/>
            </w:pPr>
            <w:r>
              <w:rPr>
                <w:rFonts w:ascii="宋体" w:hAnsi="宋体" w:eastAsia="宋体"/>
                <w:sz w:val="24"/>
              </w:rPr>
              <w:t>(2024年度)</w:t>
            </w:r>
          </w:p>
        </w:tc>
      </w:tr>
      <w:tr w14:paraId="37C066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BCD9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F71C63">
            <w:pPr>
              <w:jc w:val="center"/>
            </w:pPr>
            <w:r>
              <w:rPr>
                <w:rFonts w:ascii="宋体" w:hAnsi="宋体" w:eastAsia="宋体"/>
                <w:sz w:val="16"/>
              </w:rPr>
              <w:t>2024年第十四届和田玉石文化旅游节活动资金</w:t>
            </w:r>
          </w:p>
        </w:tc>
      </w:tr>
      <w:tr w14:paraId="4759D5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2FFE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414319">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A2C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450BA7">
            <w:pPr>
              <w:jc w:val="center"/>
            </w:pPr>
            <w:r>
              <w:rPr>
                <w:rFonts w:ascii="宋体" w:hAnsi="宋体" w:eastAsia="宋体"/>
                <w:sz w:val="16"/>
              </w:rPr>
              <w:t>和田地区文化体育广播电视和旅游局（和田地区文物局）</w:t>
            </w:r>
          </w:p>
        </w:tc>
      </w:tr>
      <w:tr w14:paraId="142CF8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061C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2B1A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26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A7C8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384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9670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6F97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A9C4">
            <w:pPr>
              <w:jc w:val="center"/>
            </w:pPr>
            <w:r>
              <w:rPr>
                <w:rFonts w:ascii="宋体" w:hAnsi="宋体" w:eastAsia="宋体"/>
                <w:sz w:val="16"/>
              </w:rPr>
              <w:t>得分</w:t>
            </w:r>
          </w:p>
        </w:tc>
      </w:tr>
      <w:tr w14:paraId="7B91DE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406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E0D5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BD27">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4B527">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15B17">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CAE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E20E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5B7D3">
            <w:pPr>
              <w:jc w:val="center"/>
            </w:pPr>
            <w:r>
              <w:rPr>
                <w:rFonts w:ascii="宋体" w:hAnsi="宋体" w:eastAsia="宋体"/>
                <w:sz w:val="16"/>
              </w:rPr>
              <w:t>10.00分</w:t>
            </w:r>
          </w:p>
        </w:tc>
      </w:tr>
      <w:tr w14:paraId="7098EAE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000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A34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D699E">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0B02A">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EE45">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149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0FF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05810">
            <w:pPr>
              <w:jc w:val="center"/>
            </w:pPr>
            <w:r>
              <w:rPr>
                <w:rFonts w:ascii="宋体" w:hAnsi="宋体" w:eastAsia="宋体"/>
                <w:sz w:val="16"/>
              </w:rPr>
              <w:t>—</w:t>
            </w:r>
          </w:p>
        </w:tc>
      </w:tr>
      <w:tr w14:paraId="631E7B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BFB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F3B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171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22D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C66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7CC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F03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C31B">
            <w:pPr>
              <w:jc w:val="center"/>
            </w:pPr>
            <w:r>
              <w:rPr>
                <w:rFonts w:ascii="宋体" w:hAnsi="宋体" w:eastAsia="宋体"/>
                <w:sz w:val="16"/>
              </w:rPr>
              <w:t>—</w:t>
            </w:r>
          </w:p>
        </w:tc>
      </w:tr>
      <w:tr w14:paraId="793B1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84F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591F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2B4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F51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DBD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9E7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B5F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46B57">
            <w:pPr>
              <w:jc w:val="center"/>
            </w:pPr>
            <w:r>
              <w:rPr>
                <w:rFonts w:ascii="宋体" w:hAnsi="宋体" w:eastAsia="宋体"/>
                <w:sz w:val="16"/>
              </w:rPr>
              <w:t>—</w:t>
            </w:r>
          </w:p>
        </w:tc>
      </w:tr>
      <w:tr w14:paraId="2948A6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6CF9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A552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15BA1D">
            <w:pPr>
              <w:jc w:val="center"/>
            </w:pPr>
            <w:r>
              <w:rPr>
                <w:rFonts w:ascii="宋体" w:hAnsi="宋体" w:eastAsia="宋体"/>
                <w:sz w:val="16"/>
              </w:rPr>
              <w:t>实际完成情况</w:t>
            </w:r>
          </w:p>
        </w:tc>
      </w:tr>
      <w:tr w14:paraId="6D62A6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964E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A15C64">
            <w:pPr>
              <w:jc w:val="both"/>
            </w:pPr>
            <w:r>
              <w:rPr>
                <w:rFonts w:ascii="宋体" w:hAnsi="宋体" w:eastAsia="宋体"/>
                <w:sz w:val="16"/>
              </w:rPr>
              <w:t>本项目主要实施内容为：完成8场次的玉石活动节的活动开展，项目总投资200万元，通过本项目的实施，从而进一步挖掘和田玉石文化产业优势，塑造玉石文化旅游品牌，有效助力和田经济高质量发展。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2A2919">
            <w:pPr>
              <w:jc w:val="both"/>
            </w:pPr>
            <w:r>
              <w:rPr>
                <w:rFonts w:hint="eastAsia" w:ascii="宋体" w:hAnsi="宋体"/>
                <w:sz w:val="16"/>
                <w:lang w:eastAsia="zh-CN"/>
              </w:rPr>
              <w:t>截至2024</w:t>
            </w:r>
            <w:r>
              <w:rPr>
                <w:rFonts w:ascii="宋体" w:hAnsi="宋体" w:eastAsia="宋体"/>
                <w:sz w:val="16"/>
              </w:rPr>
              <w:t>年12月31日，项目实际形成支出200万元，完成8场次的玉石活动节的活动开展的任务，通过本项目的实施，从而进一步挖掘和田玉石文化产业优势，塑造玉石文化旅游品牌，有效助力和田经济高质量发展，受益群众满意度达到了98%。</w:t>
            </w:r>
          </w:p>
        </w:tc>
      </w:tr>
      <w:tr w14:paraId="793F3D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F6F2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F61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B4C1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EE5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8012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588F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464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CC9B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25BE">
            <w:pPr>
              <w:jc w:val="center"/>
            </w:pPr>
            <w:r>
              <w:rPr>
                <w:rFonts w:ascii="宋体" w:hAnsi="宋体" w:eastAsia="宋体"/>
                <w:sz w:val="16"/>
              </w:rPr>
              <w:t>偏差原因分析及改进措施</w:t>
            </w:r>
          </w:p>
        </w:tc>
      </w:tr>
      <w:tr w14:paraId="2A59BB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5843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9CEC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7D7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34DD5">
            <w:pPr>
              <w:jc w:val="center"/>
            </w:pPr>
            <w:r>
              <w:rPr>
                <w:rFonts w:ascii="宋体" w:hAnsi="宋体" w:eastAsia="宋体"/>
                <w:sz w:val="16"/>
              </w:rPr>
              <w:t>开展活动场次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09613">
            <w:pPr>
              <w:jc w:val="center"/>
            </w:pPr>
            <w:r>
              <w:rPr>
                <w:rFonts w:ascii="宋体" w:hAnsi="宋体" w:eastAsia="宋体"/>
                <w:sz w:val="16"/>
              </w:rPr>
              <w:t>≥8场次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6EE4">
            <w:pPr>
              <w:jc w:val="center"/>
            </w:pPr>
            <w:r>
              <w:rPr>
                <w:rFonts w:ascii="宋体" w:hAnsi="宋体" w:eastAsia="宋体"/>
                <w:sz w:val="16"/>
              </w:rPr>
              <w:t>=8场次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42A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F8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54909">
            <w:pPr>
              <w:jc w:val="center"/>
            </w:pPr>
          </w:p>
        </w:tc>
      </w:tr>
      <w:tr w14:paraId="0666F6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354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BC8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A1E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4C415">
            <w:pPr>
              <w:jc w:val="center"/>
            </w:pPr>
            <w:r>
              <w:rPr>
                <w:rFonts w:ascii="宋体" w:hAnsi="宋体" w:eastAsia="宋体"/>
                <w:sz w:val="16"/>
              </w:rPr>
              <w:t>活动时间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2D1EE">
            <w:pPr>
              <w:jc w:val="center"/>
            </w:pPr>
            <w:r>
              <w:rPr>
                <w:rFonts w:ascii="宋体" w:hAnsi="宋体" w:eastAsia="宋体"/>
                <w:sz w:val="16"/>
              </w:rPr>
              <w:t>≥5天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BDDBD">
            <w:pPr>
              <w:jc w:val="center"/>
            </w:pPr>
            <w:r>
              <w:rPr>
                <w:rFonts w:ascii="宋体" w:hAnsi="宋体" w:eastAsia="宋体"/>
                <w:sz w:val="16"/>
              </w:rPr>
              <w:t>=5天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6CDE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D53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E8371">
            <w:pPr>
              <w:jc w:val="center"/>
            </w:pPr>
          </w:p>
        </w:tc>
      </w:tr>
      <w:tr w14:paraId="35848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447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D6A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6964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35EA2">
            <w:pPr>
              <w:jc w:val="center"/>
            </w:pPr>
            <w:r>
              <w:rPr>
                <w:rFonts w:ascii="宋体" w:hAnsi="宋体" w:eastAsia="宋体"/>
                <w:sz w:val="16"/>
              </w:rPr>
              <w:t>活动举办完成率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F828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71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8B9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D9D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F63D2">
            <w:pPr>
              <w:jc w:val="center"/>
            </w:pPr>
          </w:p>
        </w:tc>
      </w:tr>
      <w:tr w14:paraId="540D6D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279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CCC5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0CFD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F2AB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23F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6D7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C49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8C7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996FE">
            <w:pPr>
              <w:jc w:val="center"/>
            </w:pPr>
          </w:p>
        </w:tc>
      </w:tr>
      <w:tr w14:paraId="08F54C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BFD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6B1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6F6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976B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B2A82">
            <w:pPr>
              <w:jc w:val="center"/>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7B05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F3B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577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64F9F">
            <w:pPr>
              <w:jc w:val="center"/>
            </w:pPr>
          </w:p>
        </w:tc>
      </w:tr>
      <w:tr w14:paraId="24A598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E83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8380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0AED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77869">
            <w:pPr>
              <w:jc w:val="center"/>
            </w:pPr>
            <w:r>
              <w:rPr>
                <w:rFonts w:ascii="宋体" w:hAnsi="宋体" w:eastAsia="宋体"/>
                <w:sz w:val="16"/>
              </w:rPr>
              <w:t>活动经费费用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4D878">
            <w:pPr>
              <w:jc w:val="center"/>
            </w:pPr>
            <w:r>
              <w:rPr>
                <w:rFonts w:ascii="宋体" w:hAnsi="宋体" w:eastAsia="宋体"/>
                <w:sz w:val="16"/>
              </w:rPr>
              <w: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E59F4">
            <w:pPr>
              <w:jc w:val="center"/>
            </w:pPr>
            <w:r>
              <w:rPr>
                <w:rFonts w:ascii="宋体" w:hAnsi="宋体" w:eastAsia="宋体"/>
                <w:sz w:val="16"/>
              </w:rPr>
              <w: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FF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618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E8B87">
            <w:pPr>
              <w:jc w:val="center"/>
            </w:pPr>
          </w:p>
        </w:tc>
      </w:tr>
      <w:tr w14:paraId="3BF3AC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237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6602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B17C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51751">
            <w:pPr>
              <w:jc w:val="center"/>
            </w:pPr>
            <w:r>
              <w:rPr>
                <w:rFonts w:ascii="宋体" w:hAnsi="宋体" w:eastAsia="宋体"/>
                <w:sz w:val="16"/>
              </w:rPr>
              <w:t>提高宣传力度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D8DB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C919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2FA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47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BBE32">
            <w:pPr>
              <w:jc w:val="center"/>
            </w:pPr>
          </w:p>
        </w:tc>
      </w:tr>
      <w:tr w14:paraId="4A1B6C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236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70C4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077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05AC7">
            <w:pPr>
              <w:jc w:val="center"/>
            </w:pPr>
            <w:r>
              <w:rPr>
                <w:rFonts w:ascii="宋体" w:hAnsi="宋体" w:eastAsia="宋体"/>
                <w:sz w:val="16"/>
              </w:rPr>
              <w:t>参加活动人员满意度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8A97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754BE">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09A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DD3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18AFD">
            <w:pPr>
              <w:jc w:val="center"/>
            </w:pPr>
          </w:p>
        </w:tc>
      </w:tr>
      <w:tr w14:paraId="2A4B2A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1A9E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11F7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69F2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F7828A">
            <w:pPr>
              <w:jc w:val="center"/>
            </w:pPr>
            <w:r>
              <w:rPr>
                <w:rFonts w:ascii="宋体" w:hAnsi="宋体" w:eastAsia="宋体"/>
                <w:sz w:val="16"/>
              </w:rPr>
              <w:t>100分</w:t>
            </w:r>
          </w:p>
        </w:tc>
      </w:tr>
    </w:tbl>
    <w:p w14:paraId="116E3DC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45C332">
        <w:tblPrEx>
          <w:tblCellMar>
            <w:top w:w="0" w:type="dxa"/>
            <w:left w:w="108" w:type="dxa"/>
            <w:bottom w:w="0" w:type="dxa"/>
            <w:right w:w="108" w:type="dxa"/>
          </w:tblCellMar>
        </w:tblPrEx>
        <w:tc>
          <w:tcPr>
            <w:tcW w:w="8847" w:type="dxa"/>
            <w:gridSpan w:val="9"/>
            <w:vAlign w:val="center"/>
          </w:tcPr>
          <w:p w14:paraId="699D37E4">
            <w:pPr>
              <w:jc w:val="center"/>
            </w:pPr>
            <w:r>
              <w:rPr>
                <w:rFonts w:ascii="宋体" w:hAnsi="宋体" w:eastAsia="宋体"/>
                <w:sz w:val="24"/>
              </w:rPr>
              <w:t>项目支出绩效自评表</w:t>
            </w:r>
          </w:p>
        </w:tc>
      </w:tr>
      <w:tr w14:paraId="7864DC01">
        <w:tblPrEx>
          <w:tblCellMar>
            <w:top w:w="0" w:type="dxa"/>
            <w:left w:w="108" w:type="dxa"/>
            <w:bottom w:w="0" w:type="dxa"/>
            <w:right w:w="108" w:type="dxa"/>
          </w:tblCellMar>
        </w:tblPrEx>
        <w:tc>
          <w:tcPr>
            <w:tcW w:w="8847" w:type="dxa"/>
            <w:gridSpan w:val="9"/>
            <w:vAlign w:val="center"/>
          </w:tcPr>
          <w:p w14:paraId="21C7F5E8">
            <w:pPr>
              <w:jc w:val="center"/>
            </w:pPr>
            <w:r>
              <w:rPr>
                <w:rFonts w:ascii="宋体" w:hAnsi="宋体" w:eastAsia="宋体"/>
                <w:sz w:val="24"/>
              </w:rPr>
              <w:t>(2024年度)</w:t>
            </w:r>
          </w:p>
        </w:tc>
      </w:tr>
      <w:tr w14:paraId="491B9D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6F88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792B02">
            <w:pPr>
              <w:jc w:val="center"/>
            </w:pPr>
            <w:r>
              <w:rPr>
                <w:rFonts w:ascii="宋体" w:hAnsi="宋体" w:eastAsia="宋体"/>
                <w:sz w:val="16"/>
              </w:rPr>
              <w:t>2024年自治区彩票公益金支持文化和旅游志愿服务项目</w:t>
            </w:r>
          </w:p>
        </w:tc>
      </w:tr>
      <w:tr w14:paraId="7384E6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2429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6D2807">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D578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D47B0C">
            <w:pPr>
              <w:jc w:val="center"/>
            </w:pPr>
            <w:r>
              <w:rPr>
                <w:rFonts w:ascii="宋体" w:hAnsi="宋体" w:eastAsia="宋体"/>
                <w:sz w:val="16"/>
              </w:rPr>
              <w:t>和田地区文化体育广播电视和旅游局（和田地区文物局）</w:t>
            </w:r>
          </w:p>
        </w:tc>
      </w:tr>
      <w:tr w14:paraId="263FD9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8E61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E6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6C8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C028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ED77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008C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61F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295CB">
            <w:pPr>
              <w:jc w:val="center"/>
            </w:pPr>
            <w:r>
              <w:rPr>
                <w:rFonts w:ascii="宋体" w:hAnsi="宋体" w:eastAsia="宋体"/>
                <w:sz w:val="16"/>
              </w:rPr>
              <w:t>得分</w:t>
            </w:r>
          </w:p>
        </w:tc>
      </w:tr>
      <w:tr w14:paraId="5E70C1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06D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0EE6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F126">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FED27">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1748F">
            <w:pPr>
              <w:jc w:val="center"/>
            </w:pPr>
            <w:r>
              <w:rPr>
                <w:rFonts w:ascii="宋体" w:hAnsi="宋体" w:eastAsia="宋体"/>
                <w:sz w:val="16"/>
              </w:rPr>
              <w:t>14.90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053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0DCC8">
            <w:pPr>
              <w:jc w:val="center"/>
            </w:pPr>
            <w:r>
              <w:rPr>
                <w:rFonts w:ascii="宋体" w:hAnsi="宋体" w:eastAsia="宋体"/>
                <w:sz w:val="16"/>
              </w:rPr>
              <w:t>99.33%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9EB79">
            <w:pPr>
              <w:jc w:val="center"/>
            </w:pPr>
            <w:r>
              <w:rPr>
                <w:rFonts w:ascii="宋体" w:hAnsi="宋体" w:eastAsia="宋体"/>
                <w:sz w:val="16"/>
              </w:rPr>
              <w:t>10.00分</w:t>
            </w:r>
          </w:p>
        </w:tc>
      </w:tr>
      <w:tr w14:paraId="7EA29E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2A2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362F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0AA28">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9118">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27F00">
            <w:pPr>
              <w:jc w:val="center"/>
            </w:pPr>
            <w:r>
              <w:rPr>
                <w:rFonts w:ascii="宋体" w:hAnsi="宋体" w:eastAsia="宋体"/>
                <w:sz w:val="16"/>
              </w:rPr>
              <w:t>14.90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F17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511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03448">
            <w:pPr>
              <w:jc w:val="center"/>
            </w:pPr>
            <w:r>
              <w:rPr>
                <w:rFonts w:ascii="宋体" w:hAnsi="宋体" w:eastAsia="宋体"/>
                <w:sz w:val="16"/>
              </w:rPr>
              <w:t>—</w:t>
            </w:r>
          </w:p>
        </w:tc>
      </w:tr>
      <w:tr w14:paraId="2776CA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650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6BB9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F7A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496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526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CE4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EEC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FF43">
            <w:pPr>
              <w:jc w:val="center"/>
            </w:pPr>
            <w:r>
              <w:rPr>
                <w:rFonts w:ascii="宋体" w:hAnsi="宋体" w:eastAsia="宋体"/>
                <w:sz w:val="16"/>
              </w:rPr>
              <w:t>—</w:t>
            </w:r>
          </w:p>
        </w:tc>
      </w:tr>
      <w:tr w14:paraId="5AC04E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F2D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047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10B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BBF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9E3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181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296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D4A7E">
            <w:pPr>
              <w:jc w:val="center"/>
            </w:pPr>
            <w:r>
              <w:rPr>
                <w:rFonts w:ascii="宋体" w:hAnsi="宋体" w:eastAsia="宋体"/>
                <w:sz w:val="16"/>
              </w:rPr>
              <w:t>—</w:t>
            </w:r>
          </w:p>
        </w:tc>
      </w:tr>
      <w:tr w14:paraId="611B71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3E1B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02D12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76C83C">
            <w:pPr>
              <w:jc w:val="center"/>
            </w:pPr>
            <w:r>
              <w:rPr>
                <w:rFonts w:ascii="宋体" w:hAnsi="宋体" w:eastAsia="宋体"/>
                <w:sz w:val="16"/>
              </w:rPr>
              <w:t>实际完成情况</w:t>
            </w:r>
          </w:p>
        </w:tc>
      </w:tr>
      <w:tr w14:paraId="5EAB3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487F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C07D62">
            <w:pPr>
              <w:jc w:val="both"/>
            </w:pPr>
            <w:r>
              <w:rPr>
                <w:rFonts w:ascii="宋体" w:hAnsi="宋体" w:eastAsia="宋体"/>
                <w:sz w:val="16"/>
              </w:rPr>
              <w:t>为确保玉主题大巴车可持续运营，进一步推动“旅游+交通”融合发展，安排9辆车，9名志愿者，每天发车63班，从玉都广场前往约特干古城往返，志愿者沿路介绍和田文旅事业发展情况、景区景点情况，报站等工作，同时提升和田知名度，旅游打卡点，让更多的人了解和田。</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B879DE">
            <w:pPr>
              <w:jc w:val="both"/>
            </w:pPr>
            <w:r>
              <w:rPr>
                <w:rFonts w:hint="eastAsia" w:ascii="宋体" w:hAnsi="宋体"/>
                <w:sz w:val="16"/>
                <w:lang w:eastAsia="zh-CN"/>
              </w:rPr>
              <w:t>截至</w:t>
            </w:r>
            <w:r>
              <w:rPr>
                <w:rFonts w:ascii="宋体" w:hAnsi="宋体" w:eastAsia="宋体"/>
                <w:sz w:val="16"/>
              </w:rPr>
              <w:t>2024年12月31日，本项目实际形成支出14.9万元，已完成安排9辆车，9名志愿者，每天发车63班的任务，达到提升和田知名度，旅游打卡点，让更多的人了解和田的效益，受益群众满意度达到98%。</w:t>
            </w:r>
          </w:p>
        </w:tc>
      </w:tr>
      <w:tr w14:paraId="1A28ED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6DF7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C5C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B2E4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594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643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AF2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C2CD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3BED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89347">
            <w:pPr>
              <w:jc w:val="center"/>
            </w:pPr>
            <w:r>
              <w:rPr>
                <w:rFonts w:ascii="宋体" w:hAnsi="宋体" w:eastAsia="宋体"/>
                <w:sz w:val="16"/>
              </w:rPr>
              <w:t>偏差原因分析及改进措施</w:t>
            </w:r>
          </w:p>
        </w:tc>
      </w:tr>
      <w:tr w14:paraId="4F6948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9B43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5201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2D62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BC69B">
            <w:pPr>
              <w:jc w:val="center"/>
            </w:pPr>
            <w:r>
              <w:rPr>
                <w:rFonts w:ascii="宋体" w:hAnsi="宋体" w:eastAsia="宋体"/>
                <w:sz w:val="16"/>
              </w:rPr>
              <w:t>志愿者服务人员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21A7E">
            <w:pPr>
              <w:jc w:val="center"/>
            </w:pPr>
            <w:r>
              <w:rPr>
                <w:rFonts w:ascii="宋体" w:hAnsi="宋体" w:eastAsia="宋体"/>
                <w:sz w:val="16"/>
              </w:rPr>
              <w:t>≥9名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D6DDF">
            <w:pPr>
              <w:jc w:val="center"/>
            </w:pPr>
            <w:r>
              <w:rPr>
                <w:rFonts w:ascii="宋体" w:hAnsi="宋体" w:eastAsia="宋体"/>
                <w:sz w:val="16"/>
              </w:rPr>
              <w:t>=9名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5E3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D04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7394E">
            <w:pPr>
              <w:jc w:val="center"/>
            </w:pPr>
          </w:p>
        </w:tc>
      </w:tr>
      <w:tr w14:paraId="3A9E1E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475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2E9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552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03A1">
            <w:pPr>
              <w:jc w:val="center"/>
            </w:pPr>
            <w:r>
              <w:rPr>
                <w:rFonts w:ascii="宋体" w:hAnsi="宋体" w:eastAsia="宋体"/>
                <w:sz w:val="16"/>
              </w:rPr>
              <w:t>安排大巴车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23096">
            <w:pPr>
              <w:jc w:val="center"/>
            </w:pPr>
            <w:r>
              <w:rPr>
                <w:rFonts w:ascii="宋体" w:hAnsi="宋体" w:eastAsia="宋体"/>
                <w:sz w:val="16"/>
              </w:rPr>
              <w:t>≥9辆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2C8D">
            <w:pPr>
              <w:jc w:val="center"/>
            </w:pPr>
            <w:r>
              <w:rPr>
                <w:rFonts w:ascii="宋体" w:hAnsi="宋体" w:eastAsia="宋体"/>
                <w:sz w:val="16"/>
              </w:rPr>
              <w:t>=9辆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B45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AA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9BF40">
            <w:pPr>
              <w:jc w:val="center"/>
            </w:pPr>
          </w:p>
        </w:tc>
      </w:tr>
      <w:tr w14:paraId="75E254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51C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323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142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57C97">
            <w:pPr>
              <w:jc w:val="center"/>
            </w:pPr>
            <w:r>
              <w:rPr>
                <w:rFonts w:ascii="宋体" w:hAnsi="宋体" w:eastAsia="宋体"/>
                <w:sz w:val="16"/>
              </w:rPr>
              <w:t>每天发车班次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4BEDF">
            <w:pPr>
              <w:jc w:val="center"/>
            </w:pPr>
            <w:r>
              <w:rPr>
                <w:rFonts w:ascii="宋体" w:hAnsi="宋体" w:eastAsia="宋体"/>
                <w:sz w:val="16"/>
              </w:rPr>
              <w:t>≥63班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D7443">
            <w:pPr>
              <w:jc w:val="center"/>
            </w:pPr>
            <w:r>
              <w:rPr>
                <w:rFonts w:ascii="宋体" w:hAnsi="宋体" w:eastAsia="宋体"/>
                <w:sz w:val="16"/>
              </w:rPr>
              <w:t>=63班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7CD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B22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04638">
            <w:pPr>
              <w:jc w:val="center"/>
            </w:pPr>
          </w:p>
        </w:tc>
      </w:tr>
      <w:tr w14:paraId="44B5C6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C789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96B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B1ED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45BC1">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17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512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F7B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F21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063C8">
            <w:pPr>
              <w:jc w:val="center"/>
            </w:pPr>
          </w:p>
        </w:tc>
      </w:tr>
      <w:tr w14:paraId="3F6340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803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5F13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ADB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167B8">
            <w:pPr>
              <w:jc w:val="center"/>
            </w:pPr>
            <w:r>
              <w:rPr>
                <w:rFonts w:ascii="宋体" w:hAnsi="宋体" w:eastAsia="宋体"/>
                <w:sz w:val="16"/>
              </w:rPr>
              <w:t>志愿者补助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D287">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32012">
            <w:pPr>
              <w:jc w:val="center"/>
            </w:pPr>
            <w:r>
              <w:rPr>
                <w:rFonts w:ascii="宋体" w:hAnsi="宋体" w:eastAsia="宋体"/>
                <w:sz w:val="16"/>
              </w:rPr>
              <w:t>=14.9万元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130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3F1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E387D">
            <w:pPr>
              <w:jc w:val="center"/>
            </w:pPr>
            <w:r>
              <w:rPr>
                <w:rFonts w:ascii="宋体" w:hAnsi="宋体" w:eastAsia="宋体"/>
                <w:sz w:val="16"/>
              </w:rPr>
              <w:t>偏差原因：因支付审批流程缓慢，未及时支付相关费用，导致资金执行进度缓慢，改进措施：加强协调沟通，督促各县市按照项目进度支付项目资金，加快资金支付进度。</w:t>
            </w:r>
          </w:p>
        </w:tc>
      </w:tr>
      <w:tr w14:paraId="32683F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0D3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8CEA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B183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E7DBD">
            <w:pPr>
              <w:jc w:val="center"/>
            </w:pPr>
            <w:r>
              <w:rPr>
                <w:rFonts w:ascii="宋体" w:hAnsi="宋体" w:eastAsia="宋体"/>
                <w:sz w:val="16"/>
              </w:rPr>
              <w:t>旅游打卡点知名度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7491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1CAE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D4E6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97B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9F055">
            <w:pPr>
              <w:jc w:val="center"/>
            </w:pPr>
          </w:p>
        </w:tc>
      </w:tr>
      <w:tr w14:paraId="630D93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CEB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319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23B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97786">
            <w:pPr>
              <w:jc w:val="center"/>
            </w:pPr>
            <w:r>
              <w:rPr>
                <w:rFonts w:ascii="宋体" w:hAnsi="宋体" w:eastAsia="宋体"/>
                <w:sz w:val="16"/>
              </w:rPr>
              <w:t>志愿者及游客满意度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896D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7846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2FD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B9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B3D0">
            <w:pPr>
              <w:jc w:val="center"/>
            </w:pPr>
          </w:p>
        </w:tc>
      </w:tr>
      <w:tr w14:paraId="557EEE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DF9A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FF4D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65A5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E55A63">
            <w:pPr>
              <w:jc w:val="center"/>
            </w:pPr>
            <w:r>
              <w:rPr>
                <w:rFonts w:ascii="宋体" w:hAnsi="宋体" w:eastAsia="宋体"/>
                <w:sz w:val="16"/>
              </w:rPr>
              <w:t>100分</w:t>
            </w:r>
          </w:p>
        </w:tc>
      </w:tr>
    </w:tbl>
    <w:p w14:paraId="5B83B90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CFAB8D">
        <w:tblPrEx>
          <w:tblCellMar>
            <w:top w:w="0" w:type="dxa"/>
            <w:left w:w="108" w:type="dxa"/>
            <w:bottom w:w="0" w:type="dxa"/>
            <w:right w:w="108" w:type="dxa"/>
          </w:tblCellMar>
        </w:tblPrEx>
        <w:tc>
          <w:tcPr>
            <w:tcW w:w="8847" w:type="dxa"/>
            <w:gridSpan w:val="9"/>
            <w:vAlign w:val="center"/>
          </w:tcPr>
          <w:p w14:paraId="091077EB">
            <w:pPr>
              <w:jc w:val="center"/>
            </w:pPr>
            <w:r>
              <w:rPr>
                <w:rFonts w:ascii="宋体" w:hAnsi="宋体" w:eastAsia="宋体"/>
                <w:sz w:val="24"/>
              </w:rPr>
              <w:t>项目支出绩效自评表</w:t>
            </w:r>
          </w:p>
        </w:tc>
      </w:tr>
      <w:tr w14:paraId="142FDDEF">
        <w:tblPrEx>
          <w:tblCellMar>
            <w:top w:w="0" w:type="dxa"/>
            <w:left w:w="108" w:type="dxa"/>
            <w:bottom w:w="0" w:type="dxa"/>
            <w:right w:w="108" w:type="dxa"/>
          </w:tblCellMar>
        </w:tblPrEx>
        <w:tc>
          <w:tcPr>
            <w:tcW w:w="8847" w:type="dxa"/>
            <w:gridSpan w:val="9"/>
            <w:vAlign w:val="center"/>
          </w:tcPr>
          <w:p w14:paraId="0938DB87">
            <w:pPr>
              <w:jc w:val="center"/>
            </w:pPr>
            <w:r>
              <w:rPr>
                <w:rFonts w:ascii="宋体" w:hAnsi="宋体" w:eastAsia="宋体"/>
                <w:sz w:val="24"/>
              </w:rPr>
              <w:t>(2024年度)</w:t>
            </w:r>
          </w:p>
        </w:tc>
      </w:tr>
      <w:tr w14:paraId="22DA32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5000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7AB515">
            <w:pPr>
              <w:jc w:val="center"/>
            </w:pPr>
            <w:r>
              <w:rPr>
                <w:rFonts w:ascii="宋体" w:hAnsi="宋体" w:eastAsia="宋体"/>
                <w:sz w:val="16"/>
              </w:rPr>
              <w:t>2024年自治区文物保护资金</w:t>
            </w:r>
          </w:p>
        </w:tc>
      </w:tr>
      <w:tr w14:paraId="08F779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A6BE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6482D6">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250D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0E9017">
            <w:pPr>
              <w:jc w:val="center"/>
            </w:pPr>
            <w:r>
              <w:rPr>
                <w:rFonts w:ascii="宋体" w:hAnsi="宋体" w:eastAsia="宋体"/>
                <w:sz w:val="16"/>
              </w:rPr>
              <w:t>和田地区文化体育广播电视和旅游局（和田地区文物局）</w:t>
            </w:r>
          </w:p>
        </w:tc>
      </w:tr>
      <w:tr w14:paraId="70DBA9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1693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9286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E643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28F9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0389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52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DEFA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8D31C">
            <w:pPr>
              <w:jc w:val="center"/>
            </w:pPr>
            <w:r>
              <w:rPr>
                <w:rFonts w:ascii="宋体" w:hAnsi="宋体" w:eastAsia="宋体"/>
                <w:sz w:val="16"/>
              </w:rPr>
              <w:t>得分</w:t>
            </w:r>
          </w:p>
        </w:tc>
      </w:tr>
      <w:tr w14:paraId="020D50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2D5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78B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5E12C">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7A43">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4022">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2B3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BFEA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D6D97">
            <w:pPr>
              <w:jc w:val="center"/>
            </w:pPr>
            <w:r>
              <w:rPr>
                <w:rFonts w:ascii="宋体" w:hAnsi="宋体" w:eastAsia="宋体"/>
                <w:sz w:val="16"/>
              </w:rPr>
              <w:t>10.00分</w:t>
            </w:r>
          </w:p>
        </w:tc>
      </w:tr>
      <w:tr w14:paraId="37263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F88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AB03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6526C">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7FFB7">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E565">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023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0F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DEA3A">
            <w:pPr>
              <w:jc w:val="center"/>
            </w:pPr>
            <w:r>
              <w:rPr>
                <w:rFonts w:ascii="宋体" w:hAnsi="宋体" w:eastAsia="宋体"/>
                <w:sz w:val="16"/>
              </w:rPr>
              <w:t>—</w:t>
            </w:r>
          </w:p>
        </w:tc>
      </w:tr>
      <w:tr w14:paraId="409F26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F18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CD21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BE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5AB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B26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776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C6B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2275A">
            <w:pPr>
              <w:jc w:val="center"/>
            </w:pPr>
            <w:r>
              <w:rPr>
                <w:rFonts w:ascii="宋体" w:hAnsi="宋体" w:eastAsia="宋体"/>
                <w:sz w:val="16"/>
              </w:rPr>
              <w:t>—</w:t>
            </w:r>
          </w:p>
        </w:tc>
      </w:tr>
      <w:tr w14:paraId="4C50A6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47D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2C2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AF4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9A5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DB4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285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8C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87311">
            <w:pPr>
              <w:jc w:val="center"/>
            </w:pPr>
            <w:r>
              <w:rPr>
                <w:rFonts w:ascii="宋体" w:hAnsi="宋体" w:eastAsia="宋体"/>
                <w:sz w:val="16"/>
              </w:rPr>
              <w:t>—</w:t>
            </w:r>
          </w:p>
        </w:tc>
      </w:tr>
      <w:tr w14:paraId="74E999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2341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BB615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3BB926">
            <w:pPr>
              <w:jc w:val="center"/>
            </w:pPr>
            <w:r>
              <w:rPr>
                <w:rFonts w:ascii="宋体" w:hAnsi="宋体" w:eastAsia="宋体"/>
                <w:sz w:val="16"/>
              </w:rPr>
              <w:t>实际完成情况</w:t>
            </w:r>
          </w:p>
        </w:tc>
      </w:tr>
      <w:tr w14:paraId="26B8A2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83F8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3EDCDA">
            <w:pPr>
              <w:jc w:val="both"/>
            </w:pPr>
            <w:r>
              <w:rPr>
                <w:rFonts w:ascii="宋体" w:hAnsi="宋体" w:eastAsia="宋体"/>
                <w:sz w:val="16"/>
              </w:rPr>
              <w:t>目标1：举办1场次文化遗产周宣传活动；</w:t>
            </w:r>
            <w:r>
              <w:rPr>
                <w:rFonts w:ascii="宋体" w:hAnsi="宋体" w:eastAsia="宋体"/>
                <w:sz w:val="16"/>
              </w:rPr>
              <w:br w:type="textWrapping"/>
            </w:r>
            <w:r>
              <w:rPr>
                <w:rFonts w:ascii="宋体" w:hAnsi="宋体" w:eastAsia="宋体"/>
                <w:sz w:val="16"/>
              </w:rPr>
              <w:t>目标2：按要求按时完成活动举办率；</w:t>
            </w:r>
            <w:r>
              <w:rPr>
                <w:rFonts w:ascii="宋体" w:hAnsi="宋体" w:eastAsia="宋体"/>
                <w:sz w:val="16"/>
              </w:rPr>
              <w:br w:type="textWrapping"/>
            </w:r>
            <w:r>
              <w:rPr>
                <w:rFonts w:ascii="宋体" w:hAnsi="宋体" w:eastAsia="宋体"/>
                <w:sz w:val="16"/>
              </w:rPr>
              <w:t>目标3：有效促进文化遗产保护。</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022C01">
            <w:pPr>
              <w:jc w:val="both"/>
            </w:pPr>
            <w:r>
              <w:rPr>
                <w:rFonts w:hint="eastAsia" w:ascii="宋体" w:hAnsi="宋体"/>
                <w:sz w:val="16"/>
                <w:lang w:eastAsia="zh-CN"/>
              </w:rPr>
              <w:t>截至</w:t>
            </w:r>
            <w:r>
              <w:rPr>
                <w:rFonts w:ascii="宋体" w:hAnsi="宋体" w:eastAsia="宋体"/>
                <w:sz w:val="16"/>
              </w:rPr>
              <w:t>2024年12月31日，本项目实际形成支出50万元，已经完成举办1场次文化遗产周宣传活动、按要求按时完成活动举办率，通过项目实施达到了有效促进文化遗产保护的效果。受益群众满意度达到99%。</w:t>
            </w:r>
          </w:p>
        </w:tc>
      </w:tr>
      <w:tr w14:paraId="034D43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56DE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8549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2B9F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F34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53BC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C514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5D6A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8D5C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5DE1F">
            <w:pPr>
              <w:jc w:val="center"/>
            </w:pPr>
            <w:r>
              <w:rPr>
                <w:rFonts w:ascii="宋体" w:hAnsi="宋体" w:eastAsia="宋体"/>
                <w:sz w:val="16"/>
              </w:rPr>
              <w:t>偏差原因分析及改进措施</w:t>
            </w:r>
          </w:p>
        </w:tc>
      </w:tr>
      <w:tr w14:paraId="0F2AAD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8BFC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9AFD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673E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B8CAE">
            <w:pPr>
              <w:jc w:val="center"/>
            </w:pPr>
            <w:r>
              <w:rPr>
                <w:rFonts w:ascii="宋体" w:hAnsi="宋体" w:eastAsia="宋体"/>
                <w:sz w:val="16"/>
              </w:rPr>
              <w:t>举办宣传活动（场次）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769F7">
            <w:pPr>
              <w:jc w:val="center"/>
            </w:pPr>
            <w:r>
              <w:rPr>
                <w:rFonts w:ascii="宋体" w:hAnsi="宋体" w:eastAsia="宋体"/>
                <w:sz w:val="16"/>
              </w:rPr>
              <w: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39EF9">
            <w:pPr>
              <w:jc w:val="center"/>
            </w:pPr>
            <w:r>
              <w:rPr>
                <w:rFonts w:ascii="宋体" w:hAnsi="宋体" w:eastAsia="宋体"/>
                <w:sz w:val="16"/>
              </w:rPr>
              <w: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1BA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D9B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90A13">
            <w:pPr>
              <w:jc w:val="center"/>
            </w:pPr>
          </w:p>
        </w:tc>
      </w:tr>
      <w:tr w14:paraId="731053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7A8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53F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FAFD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AA668">
            <w:pPr>
              <w:jc w:val="center"/>
            </w:pPr>
            <w:r>
              <w:rPr>
                <w:rFonts w:ascii="宋体" w:hAnsi="宋体" w:eastAsia="宋体"/>
                <w:sz w:val="16"/>
              </w:rPr>
              <w:t>活动举办成功率（%）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19A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C35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A55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A07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97F80">
            <w:pPr>
              <w:jc w:val="center"/>
            </w:pPr>
          </w:p>
        </w:tc>
      </w:tr>
      <w:tr w14:paraId="0F618D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F95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DDB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4CE2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F11D">
            <w:pPr>
              <w:jc w:val="center"/>
            </w:pPr>
            <w:r>
              <w:rPr>
                <w:rFonts w:ascii="宋体" w:hAnsi="宋体" w:eastAsia="宋体"/>
                <w:sz w:val="16"/>
              </w:rPr>
              <w:t>活动按时完成率（%）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B6C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A20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7FC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81C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3AA1E">
            <w:pPr>
              <w:jc w:val="center"/>
            </w:pPr>
          </w:p>
        </w:tc>
      </w:tr>
      <w:tr w14:paraId="419E30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AF0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3C0F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20EF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42437">
            <w:pPr>
              <w:jc w:val="center"/>
            </w:pPr>
            <w:r>
              <w:rPr>
                <w:rFonts w:ascii="宋体" w:hAnsi="宋体" w:eastAsia="宋体"/>
                <w:sz w:val="16"/>
              </w:rPr>
              <w:t>举办文化遗产周费用（万元）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3ECFD">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EF8E4">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822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2A1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E19FA">
            <w:pPr>
              <w:jc w:val="center"/>
            </w:pPr>
          </w:p>
        </w:tc>
      </w:tr>
      <w:tr w14:paraId="67432F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604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6186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5E1A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009C8">
            <w:pPr>
              <w:jc w:val="center"/>
            </w:pPr>
            <w:r>
              <w:rPr>
                <w:rFonts w:ascii="宋体" w:hAnsi="宋体" w:eastAsia="宋体"/>
                <w:sz w:val="16"/>
              </w:rPr>
              <w:t>有效促进文化遗产保护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927E8">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3E32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16D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718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B596">
            <w:pPr>
              <w:jc w:val="center"/>
            </w:pPr>
          </w:p>
        </w:tc>
      </w:tr>
      <w:tr w14:paraId="06495FD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C32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A6A1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CFFB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01FD5">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6E930">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15E1">
            <w:pPr>
              <w:jc w:val="center"/>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E55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235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15007">
            <w:pPr>
              <w:jc w:val="center"/>
            </w:pPr>
          </w:p>
        </w:tc>
      </w:tr>
      <w:tr w14:paraId="1F5D65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52F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1BFD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CC6C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10CD8C">
            <w:pPr>
              <w:jc w:val="center"/>
            </w:pPr>
            <w:r>
              <w:rPr>
                <w:rFonts w:ascii="宋体" w:hAnsi="宋体" w:eastAsia="宋体"/>
                <w:sz w:val="16"/>
              </w:rPr>
              <w:t>100分</w:t>
            </w:r>
          </w:p>
        </w:tc>
      </w:tr>
    </w:tbl>
    <w:p w14:paraId="0FD905B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D6BA9C">
        <w:tblPrEx>
          <w:tblCellMar>
            <w:top w:w="0" w:type="dxa"/>
            <w:left w:w="108" w:type="dxa"/>
            <w:bottom w:w="0" w:type="dxa"/>
            <w:right w:w="108" w:type="dxa"/>
          </w:tblCellMar>
        </w:tblPrEx>
        <w:tc>
          <w:tcPr>
            <w:tcW w:w="8847" w:type="dxa"/>
            <w:gridSpan w:val="9"/>
            <w:vAlign w:val="center"/>
          </w:tcPr>
          <w:p w14:paraId="34F3CA05">
            <w:pPr>
              <w:jc w:val="center"/>
            </w:pPr>
            <w:r>
              <w:rPr>
                <w:rFonts w:ascii="宋体" w:hAnsi="宋体" w:eastAsia="宋体"/>
                <w:sz w:val="24"/>
              </w:rPr>
              <w:t>项目支出绩效自评表</w:t>
            </w:r>
          </w:p>
        </w:tc>
      </w:tr>
      <w:tr w14:paraId="2824540B">
        <w:tblPrEx>
          <w:tblCellMar>
            <w:top w:w="0" w:type="dxa"/>
            <w:left w:w="108" w:type="dxa"/>
            <w:bottom w:w="0" w:type="dxa"/>
            <w:right w:w="108" w:type="dxa"/>
          </w:tblCellMar>
        </w:tblPrEx>
        <w:tc>
          <w:tcPr>
            <w:tcW w:w="8847" w:type="dxa"/>
            <w:gridSpan w:val="9"/>
            <w:vAlign w:val="center"/>
          </w:tcPr>
          <w:p w14:paraId="7AEB38EA">
            <w:pPr>
              <w:jc w:val="center"/>
            </w:pPr>
            <w:r>
              <w:rPr>
                <w:rFonts w:ascii="宋体" w:hAnsi="宋体" w:eastAsia="宋体"/>
                <w:sz w:val="24"/>
              </w:rPr>
              <w:t>(2024年度)</w:t>
            </w:r>
          </w:p>
        </w:tc>
      </w:tr>
      <w:tr w14:paraId="0952C5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9D53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72B846">
            <w:pPr>
              <w:jc w:val="center"/>
            </w:pPr>
            <w:r>
              <w:rPr>
                <w:rFonts w:ascii="宋体" w:hAnsi="宋体" w:eastAsia="宋体"/>
                <w:sz w:val="16"/>
              </w:rPr>
              <w:t>2024年自治区旅游发展专项资金项目</w:t>
            </w:r>
          </w:p>
        </w:tc>
      </w:tr>
      <w:tr w14:paraId="203FBB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C502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490205">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0677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C81436">
            <w:pPr>
              <w:jc w:val="center"/>
            </w:pPr>
            <w:r>
              <w:rPr>
                <w:rFonts w:ascii="宋体" w:hAnsi="宋体" w:eastAsia="宋体"/>
                <w:sz w:val="16"/>
              </w:rPr>
              <w:t>和田地区文化体育广播电视和旅游局（和田地区文物局）</w:t>
            </w:r>
          </w:p>
        </w:tc>
      </w:tr>
      <w:tr w14:paraId="5A5001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DFE5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E064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DDC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0E0D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E865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E25D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47EF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C31CD">
            <w:pPr>
              <w:jc w:val="center"/>
            </w:pPr>
            <w:r>
              <w:rPr>
                <w:rFonts w:ascii="宋体" w:hAnsi="宋体" w:eastAsia="宋体"/>
                <w:sz w:val="16"/>
              </w:rPr>
              <w:t>得分</w:t>
            </w:r>
          </w:p>
        </w:tc>
      </w:tr>
      <w:tr w14:paraId="1B9A8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7B7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9793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AC432">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C690">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165A">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CF5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36F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D7186">
            <w:pPr>
              <w:jc w:val="center"/>
            </w:pPr>
            <w:r>
              <w:rPr>
                <w:rFonts w:ascii="宋体" w:hAnsi="宋体" w:eastAsia="宋体"/>
                <w:sz w:val="16"/>
              </w:rPr>
              <w:t>10.00分</w:t>
            </w:r>
          </w:p>
        </w:tc>
      </w:tr>
      <w:tr w14:paraId="231E0D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F4A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7C42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8BA73">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B00A0">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7E7DE">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EF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F67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6453A">
            <w:pPr>
              <w:jc w:val="center"/>
            </w:pPr>
            <w:r>
              <w:rPr>
                <w:rFonts w:ascii="宋体" w:hAnsi="宋体" w:eastAsia="宋体"/>
                <w:sz w:val="16"/>
              </w:rPr>
              <w:t>—</w:t>
            </w:r>
          </w:p>
        </w:tc>
      </w:tr>
      <w:tr w14:paraId="543EC4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EF9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D22F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1F2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8CC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579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CF1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26E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3B313">
            <w:pPr>
              <w:jc w:val="center"/>
            </w:pPr>
            <w:r>
              <w:rPr>
                <w:rFonts w:ascii="宋体" w:hAnsi="宋体" w:eastAsia="宋体"/>
                <w:sz w:val="16"/>
              </w:rPr>
              <w:t>—</w:t>
            </w:r>
          </w:p>
        </w:tc>
      </w:tr>
      <w:tr w14:paraId="6B8D91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715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D20F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F7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EBF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F9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B4F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3BA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5A015">
            <w:pPr>
              <w:jc w:val="center"/>
            </w:pPr>
            <w:r>
              <w:rPr>
                <w:rFonts w:ascii="宋体" w:hAnsi="宋体" w:eastAsia="宋体"/>
                <w:sz w:val="16"/>
              </w:rPr>
              <w:t>—</w:t>
            </w:r>
          </w:p>
        </w:tc>
      </w:tr>
      <w:tr w14:paraId="7483E4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9A3A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CB81E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54B6A8">
            <w:pPr>
              <w:jc w:val="center"/>
            </w:pPr>
            <w:r>
              <w:rPr>
                <w:rFonts w:ascii="宋体" w:hAnsi="宋体" w:eastAsia="宋体"/>
                <w:sz w:val="16"/>
              </w:rPr>
              <w:t>实际完成情况</w:t>
            </w:r>
          </w:p>
        </w:tc>
      </w:tr>
      <w:tr w14:paraId="4621B6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9DA6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6CD102">
            <w:pPr>
              <w:jc w:val="both"/>
            </w:pPr>
            <w:r>
              <w:rPr>
                <w:rFonts w:ascii="宋体" w:hAnsi="宋体" w:eastAsia="宋体"/>
                <w:sz w:val="16"/>
              </w:rPr>
              <w:t>目标：开展2023年全国冬季旅游宣传推广暨“新疆是个好地方”19省市旅游援疆宣传推广活动1场次；</w:t>
            </w:r>
            <w:r>
              <w:rPr>
                <w:rFonts w:ascii="宋体" w:hAnsi="宋体" w:eastAsia="宋体"/>
                <w:sz w:val="16"/>
              </w:rPr>
              <w:br w:type="textWrapping"/>
            </w:r>
            <w:r>
              <w:rPr>
                <w:rFonts w:ascii="宋体" w:hAnsi="宋体" w:eastAsia="宋体"/>
                <w:sz w:val="16"/>
              </w:rPr>
              <w:t>目标2：按时按要求完成活动的举办；</w:t>
            </w:r>
            <w:r>
              <w:rPr>
                <w:rFonts w:ascii="宋体" w:hAnsi="宋体" w:eastAsia="宋体"/>
                <w:sz w:val="16"/>
              </w:rPr>
              <w:br w:type="textWrapping"/>
            </w:r>
            <w:r>
              <w:rPr>
                <w:rFonts w:ascii="宋体" w:hAnsi="宋体" w:eastAsia="宋体"/>
                <w:sz w:val="16"/>
              </w:rPr>
              <w:t>目标3：有效促进和田旅游业发展。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2F80A">
            <w:pPr>
              <w:jc w:val="both"/>
            </w:pPr>
            <w:r>
              <w:rPr>
                <w:rFonts w:hint="eastAsia" w:ascii="宋体" w:hAnsi="宋体"/>
                <w:sz w:val="16"/>
                <w:lang w:eastAsia="zh-CN"/>
              </w:rPr>
              <w:t>截至2024</w:t>
            </w:r>
            <w:r>
              <w:rPr>
                <w:rFonts w:ascii="宋体" w:hAnsi="宋体" w:eastAsia="宋体"/>
                <w:sz w:val="16"/>
              </w:rPr>
              <w:t>年12月31日，本项目实际支出70万元，已经完成2023年全国冬季旅游宣传推广暨“新疆是个好地方”19省市旅游援疆宣传推广活动1场次，达到了有效促进和田旅游业发展，受益群众满意度98%。</w:t>
            </w:r>
          </w:p>
        </w:tc>
      </w:tr>
      <w:tr w14:paraId="56E9C4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C8C5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F80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BAB0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3311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7DE6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C195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010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BFFB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94385">
            <w:pPr>
              <w:jc w:val="center"/>
            </w:pPr>
            <w:r>
              <w:rPr>
                <w:rFonts w:ascii="宋体" w:hAnsi="宋体" w:eastAsia="宋体"/>
                <w:sz w:val="16"/>
              </w:rPr>
              <w:t>偏差原因分析及改进措施</w:t>
            </w:r>
          </w:p>
        </w:tc>
      </w:tr>
      <w:tr w14:paraId="132F5B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9E62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090F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2196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2F36F">
            <w:pPr>
              <w:jc w:val="center"/>
            </w:pPr>
            <w:r>
              <w:rPr>
                <w:rFonts w:ascii="宋体" w:hAnsi="宋体" w:eastAsia="宋体"/>
                <w:sz w:val="16"/>
              </w:rPr>
              <w:t>开展19省市旅游宣传推广活动（场次）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CD31">
            <w:pPr>
              <w:jc w:val="center"/>
            </w:pPr>
            <w:r>
              <w:rPr>
                <w:rFonts w:ascii="宋体" w:hAnsi="宋体" w:eastAsia="宋体"/>
                <w:sz w:val="16"/>
              </w:rPr>
              <w: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70C61">
            <w:pPr>
              <w:jc w:val="center"/>
            </w:pPr>
            <w:r>
              <w:rPr>
                <w:rFonts w:ascii="宋体" w:hAnsi="宋体" w:eastAsia="宋体"/>
                <w:sz w:val="16"/>
              </w:rPr>
              <w: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CB4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5B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E56E0">
            <w:pPr>
              <w:jc w:val="center"/>
            </w:pPr>
          </w:p>
        </w:tc>
      </w:tr>
      <w:tr w14:paraId="32D61C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DBA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BE1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988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42766">
            <w:pPr>
              <w:jc w:val="center"/>
            </w:pPr>
            <w:r>
              <w:rPr>
                <w:rFonts w:ascii="宋体" w:hAnsi="宋体" w:eastAsia="宋体"/>
                <w:sz w:val="16"/>
              </w:rPr>
              <w:t>活动开展质量达标率（%）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B30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E58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D58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CF7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9B45">
            <w:pPr>
              <w:jc w:val="center"/>
            </w:pPr>
          </w:p>
        </w:tc>
      </w:tr>
      <w:tr w14:paraId="6C4AE5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3B7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278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E2A1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BEF22">
            <w:pPr>
              <w:jc w:val="center"/>
            </w:pPr>
            <w:r>
              <w:rPr>
                <w:rFonts w:ascii="宋体" w:hAnsi="宋体" w:eastAsia="宋体"/>
                <w:sz w:val="16"/>
              </w:rPr>
              <w:t>活动按时完成率（%）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1DE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B09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1FD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B37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074EC">
            <w:pPr>
              <w:jc w:val="center"/>
            </w:pPr>
          </w:p>
        </w:tc>
      </w:tr>
      <w:tr w14:paraId="1BADA6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8C6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94A1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6034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961B2">
            <w:pPr>
              <w:jc w:val="center"/>
            </w:pPr>
            <w:r>
              <w:rPr>
                <w:rFonts w:ascii="宋体" w:hAnsi="宋体" w:eastAsia="宋体"/>
                <w:sz w:val="16"/>
              </w:rPr>
              <w:t>19援疆省市旅游宣传推广活动资金（万元）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B68F5">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AC5C6">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A59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F5F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568B6">
            <w:pPr>
              <w:jc w:val="center"/>
            </w:pPr>
          </w:p>
        </w:tc>
      </w:tr>
      <w:tr w14:paraId="56DA3F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B02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90C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F1B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F552B">
            <w:pPr>
              <w:jc w:val="center"/>
            </w:pPr>
            <w:r>
              <w:rPr>
                <w:rFonts w:ascii="宋体" w:hAnsi="宋体" w:eastAsia="宋体"/>
                <w:sz w:val="16"/>
              </w:rPr>
              <w:t>非遗集市资金（万元）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605C">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D7E2B">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67B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872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4FB28">
            <w:pPr>
              <w:jc w:val="center"/>
            </w:pPr>
          </w:p>
        </w:tc>
      </w:tr>
      <w:tr w14:paraId="74AE720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B58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19D0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708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5610E">
            <w:pPr>
              <w:jc w:val="center"/>
            </w:pPr>
            <w:r>
              <w:rPr>
                <w:rFonts w:ascii="宋体" w:hAnsi="宋体" w:eastAsia="宋体"/>
                <w:sz w:val="16"/>
              </w:rPr>
              <w:t>促进和田旅游业发展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30AF9">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EB2B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E6A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EB6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66059">
            <w:pPr>
              <w:jc w:val="center"/>
            </w:pPr>
          </w:p>
        </w:tc>
      </w:tr>
      <w:tr w14:paraId="28FBA6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398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024B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C45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F6A04">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4105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4E7D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AD5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79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198D4">
            <w:pPr>
              <w:jc w:val="center"/>
            </w:pPr>
          </w:p>
        </w:tc>
      </w:tr>
      <w:tr w14:paraId="1E4705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833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969D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EA4F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C4CFB5">
            <w:pPr>
              <w:jc w:val="center"/>
            </w:pPr>
            <w:r>
              <w:rPr>
                <w:rFonts w:ascii="宋体" w:hAnsi="宋体" w:eastAsia="宋体"/>
                <w:sz w:val="16"/>
              </w:rPr>
              <w:t>100分</w:t>
            </w:r>
          </w:p>
        </w:tc>
      </w:tr>
    </w:tbl>
    <w:p w14:paraId="409E380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258951">
        <w:tblPrEx>
          <w:tblCellMar>
            <w:top w:w="0" w:type="dxa"/>
            <w:left w:w="108" w:type="dxa"/>
            <w:bottom w:w="0" w:type="dxa"/>
            <w:right w:w="108" w:type="dxa"/>
          </w:tblCellMar>
        </w:tblPrEx>
        <w:tc>
          <w:tcPr>
            <w:tcW w:w="8847" w:type="dxa"/>
            <w:gridSpan w:val="9"/>
            <w:vAlign w:val="center"/>
          </w:tcPr>
          <w:p w14:paraId="4F883254">
            <w:pPr>
              <w:jc w:val="center"/>
            </w:pPr>
            <w:r>
              <w:rPr>
                <w:rFonts w:ascii="宋体" w:hAnsi="宋体" w:eastAsia="宋体"/>
                <w:sz w:val="24"/>
              </w:rPr>
              <w:t>项目支出绩效自评表</w:t>
            </w:r>
          </w:p>
        </w:tc>
      </w:tr>
      <w:tr w14:paraId="41C80071">
        <w:tblPrEx>
          <w:tblCellMar>
            <w:top w:w="0" w:type="dxa"/>
            <w:left w:w="108" w:type="dxa"/>
            <w:bottom w:w="0" w:type="dxa"/>
            <w:right w:w="108" w:type="dxa"/>
          </w:tblCellMar>
        </w:tblPrEx>
        <w:tc>
          <w:tcPr>
            <w:tcW w:w="8847" w:type="dxa"/>
            <w:gridSpan w:val="9"/>
            <w:vAlign w:val="center"/>
          </w:tcPr>
          <w:p w14:paraId="24D7E6E0">
            <w:pPr>
              <w:jc w:val="center"/>
            </w:pPr>
            <w:r>
              <w:rPr>
                <w:rFonts w:ascii="宋体" w:hAnsi="宋体" w:eastAsia="宋体"/>
                <w:sz w:val="24"/>
              </w:rPr>
              <w:t>(2024年度)</w:t>
            </w:r>
          </w:p>
        </w:tc>
      </w:tr>
      <w:tr w14:paraId="43BCE6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AC02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004AE8">
            <w:pPr>
              <w:jc w:val="center"/>
            </w:pPr>
            <w:r>
              <w:rPr>
                <w:rFonts w:ascii="宋体" w:hAnsi="宋体" w:eastAsia="宋体"/>
                <w:sz w:val="16"/>
              </w:rPr>
              <w:t>2024年自治区旅游发展专项资金（第四批-100万旅游厕所）</w:t>
            </w:r>
          </w:p>
        </w:tc>
      </w:tr>
      <w:tr w14:paraId="6F7288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3DF0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17FAAF">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3C17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A01F2D">
            <w:pPr>
              <w:jc w:val="center"/>
            </w:pPr>
            <w:r>
              <w:rPr>
                <w:rFonts w:ascii="宋体" w:hAnsi="宋体" w:eastAsia="宋体"/>
                <w:sz w:val="16"/>
              </w:rPr>
              <w:t>和田地区文化体育广播电视和旅游局（和田地区文物局）</w:t>
            </w:r>
          </w:p>
        </w:tc>
      </w:tr>
      <w:tr w14:paraId="106FD2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2216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F46B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0AC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F727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1F34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1A2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C31A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B3BFA">
            <w:pPr>
              <w:jc w:val="center"/>
            </w:pPr>
            <w:r>
              <w:rPr>
                <w:rFonts w:ascii="宋体" w:hAnsi="宋体" w:eastAsia="宋体"/>
                <w:sz w:val="16"/>
              </w:rPr>
              <w:t>得分</w:t>
            </w:r>
          </w:p>
        </w:tc>
      </w:tr>
      <w:tr w14:paraId="3771DE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20A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0F95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7193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96C4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9F6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BC6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C26C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CD6BC">
            <w:pPr>
              <w:jc w:val="center"/>
            </w:pPr>
            <w:r>
              <w:rPr>
                <w:rFonts w:ascii="宋体" w:hAnsi="宋体" w:eastAsia="宋体"/>
                <w:sz w:val="16"/>
              </w:rPr>
              <w:t>10.00分</w:t>
            </w:r>
          </w:p>
        </w:tc>
      </w:tr>
      <w:tr w14:paraId="1DCC02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6AD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4B4D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12A3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236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66ED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A31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E57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B10E1">
            <w:pPr>
              <w:jc w:val="center"/>
            </w:pPr>
            <w:r>
              <w:rPr>
                <w:rFonts w:ascii="宋体" w:hAnsi="宋体" w:eastAsia="宋体"/>
                <w:sz w:val="16"/>
              </w:rPr>
              <w:t>—</w:t>
            </w:r>
          </w:p>
        </w:tc>
      </w:tr>
      <w:tr w14:paraId="7A9C7A7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CC8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7BA1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8EE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AC1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015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6F3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0DC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282BB">
            <w:pPr>
              <w:jc w:val="center"/>
            </w:pPr>
            <w:r>
              <w:rPr>
                <w:rFonts w:ascii="宋体" w:hAnsi="宋体" w:eastAsia="宋体"/>
                <w:sz w:val="16"/>
              </w:rPr>
              <w:t>—</w:t>
            </w:r>
          </w:p>
        </w:tc>
      </w:tr>
      <w:tr w14:paraId="475840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B44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066F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CC1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17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481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7E3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35F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BB263">
            <w:pPr>
              <w:jc w:val="center"/>
            </w:pPr>
            <w:r>
              <w:rPr>
                <w:rFonts w:ascii="宋体" w:hAnsi="宋体" w:eastAsia="宋体"/>
                <w:sz w:val="16"/>
              </w:rPr>
              <w:t>—</w:t>
            </w:r>
          </w:p>
        </w:tc>
      </w:tr>
      <w:tr w14:paraId="0E690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89E9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1F3CB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BC89D6">
            <w:pPr>
              <w:jc w:val="center"/>
            </w:pPr>
            <w:r>
              <w:rPr>
                <w:rFonts w:ascii="宋体" w:hAnsi="宋体" w:eastAsia="宋体"/>
                <w:sz w:val="16"/>
              </w:rPr>
              <w:t>实际完成情况</w:t>
            </w:r>
          </w:p>
        </w:tc>
      </w:tr>
      <w:tr w14:paraId="657F38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61BB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E2437D">
            <w:pPr>
              <w:jc w:val="both"/>
            </w:pPr>
            <w:r>
              <w:rPr>
                <w:rFonts w:ascii="宋体" w:hAnsi="宋体" w:eastAsia="宋体"/>
                <w:sz w:val="16"/>
              </w:rPr>
              <w:t>本项目主要实施内容为：为体现人文关怀，完善旅游公共服务提升服务体系，新建旅游厕所5座，提升改造旅游厕所14座，项目总投资100万元，通过本项目的实施，提升公共服务水平，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6C453C">
            <w:pPr>
              <w:jc w:val="both"/>
            </w:pPr>
            <w:r>
              <w:rPr>
                <w:rFonts w:hint="eastAsia" w:ascii="宋体" w:hAnsi="宋体"/>
                <w:sz w:val="16"/>
                <w:lang w:eastAsia="zh-CN"/>
              </w:rPr>
              <w:t>截至</w:t>
            </w:r>
            <w:r>
              <w:rPr>
                <w:rFonts w:ascii="宋体" w:hAnsi="宋体" w:eastAsia="宋体"/>
                <w:sz w:val="16"/>
              </w:rPr>
              <w:t>2024年12月31日，项目实际支出100万元，新建旅游厕所工程量5座，提升改造旅游厕所工程量14座。通过本项目的实施，提升公共服务水平，使受益群众满意度达到97%。</w:t>
            </w:r>
          </w:p>
        </w:tc>
      </w:tr>
      <w:tr w14:paraId="7573AB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9657E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2031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158B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E9D3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7498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82A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5042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DA2D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16730">
            <w:pPr>
              <w:jc w:val="center"/>
            </w:pPr>
            <w:r>
              <w:rPr>
                <w:rFonts w:ascii="宋体" w:hAnsi="宋体" w:eastAsia="宋体"/>
                <w:sz w:val="16"/>
              </w:rPr>
              <w:t>偏差原因分析及改进措施</w:t>
            </w:r>
          </w:p>
        </w:tc>
      </w:tr>
      <w:tr w14:paraId="4D26AF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FBEA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57AF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C7AC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FFA6C">
            <w:pPr>
              <w:jc w:val="center"/>
            </w:pPr>
            <w:r>
              <w:rPr>
                <w:rFonts w:ascii="宋体" w:hAnsi="宋体" w:eastAsia="宋体"/>
                <w:sz w:val="16"/>
              </w:rPr>
              <w:t>新建旅游厕所工程量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98E62">
            <w:pPr>
              <w:jc w:val="center"/>
            </w:pPr>
            <w:r>
              <w:rPr>
                <w:rFonts w:ascii="宋体" w:hAnsi="宋体" w:eastAsia="宋体"/>
                <w:sz w:val="16"/>
              </w:rPr>
              <w:t>≥5座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F689D">
            <w:pPr>
              <w:jc w:val="center"/>
            </w:pPr>
            <w:r>
              <w:rPr>
                <w:rFonts w:ascii="宋体" w:hAnsi="宋体" w:eastAsia="宋体"/>
                <w:sz w:val="16"/>
              </w:rPr>
              <w:t>=5座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1BC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BA1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B6875">
            <w:pPr>
              <w:jc w:val="center"/>
            </w:pPr>
          </w:p>
        </w:tc>
      </w:tr>
      <w:tr w14:paraId="19FA90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A98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437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816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572FF">
            <w:pPr>
              <w:jc w:val="center"/>
            </w:pPr>
            <w:r>
              <w:rPr>
                <w:rFonts w:ascii="宋体" w:hAnsi="宋体" w:eastAsia="宋体"/>
                <w:sz w:val="16"/>
              </w:rPr>
              <w:t>提升改造旅游厕所工程量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FF49">
            <w:pPr>
              <w:jc w:val="center"/>
            </w:pPr>
            <w:r>
              <w:rPr>
                <w:rFonts w:ascii="宋体" w:hAnsi="宋体" w:eastAsia="宋体"/>
                <w:sz w:val="16"/>
              </w:rPr>
              <w:t>≥14座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E69A1">
            <w:pPr>
              <w:jc w:val="center"/>
            </w:pPr>
            <w:r>
              <w:rPr>
                <w:rFonts w:ascii="宋体" w:hAnsi="宋体" w:eastAsia="宋体"/>
                <w:sz w:val="16"/>
              </w:rPr>
              <w:t>=14座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5FF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EF3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BE75B">
            <w:pPr>
              <w:jc w:val="center"/>
            </w:pPr>
          </w:p>
        </w:tc>
      </w:tr>
      <w:tr w14:paraId="420212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F25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57E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7834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4C51E">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2DB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BA3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F7D3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54D0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25D21">
            <w:pPr>
              <w:jc w:val="center"/>
            </w:pPr>
          </w:p>
        </w:tc>
      </w:tr>
      <w:tr w14:paraId="0146F4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088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122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2E07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5051F">
            <w:pPr>
              <w:jc w:val="center"/>
            </w:pPr>
            <w:r>
              <w:rPr>
                <w:rFonts w:ascii="宋体" w:hAnsi="宋体" w:eastAsia="宋体"/>
                <w:sz w:val="16"/>
              </w:rPr>
              <w:t>项目按计划完工率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7BA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6D7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8ACB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EA0B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B688B">
            <w:pPr>
              <w:jc w:val="center"/>
            </w:pPr>
          </w:p>
        </w:tc>
      </w:tr>
      <w:tr w14:paraId="5E03A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972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01B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589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BC2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D08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A9A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BD77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AF16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4485">
            <w:pPr>
              <w:jc w:val="center"/>
            </w:pPr>
          </w:p>
        </w:tc>
      </w:tr>
      <w:tr w14:paraId="39FAA9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CAA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6BDA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8230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3726">
            <w:pPr>
              <w:jc w:val="center"/>
            </w:pPr>
            <w:r>
              <w:rPr>
                <w:rFonts w:ascii="宋体" w:hAnsi="宋体" w:eastAsia="宋体"/>
                <w:sz w:val="16"/>
              </w:rPr>
              <w:t>新建旅游厕所经费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0B290">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101F2">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588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C42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6F2D9">
            <w:pPr>
              <w:jc w:val="center"/>
            </w:pPr>
          </w:p>
        </w:tc>
      </w:tr>
      <w:tr w14:paraId="16BDA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F24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F51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980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EBFEC">
            <w:pPr>
              <w:jc w:val="center"/>
            </w:pPr>
            <w:r>
              <w:rPr>
                <w:rFonts w:ascii="宋体" w:hAnsi="宋体" w:eastAsia="宋体"/>
                <w:sz w:val="16"/>
              </w:rPr>
              <w:t>提升改造旅游厕所经费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7C95A">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DEE86">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527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134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EE46A">
            <w:pPr>
              <w:jc w:val="center"/>
            </w:pPr>
          </w:p>
        </w:tc>
      </w:tr>
      <w:tr w14:paraId="1169D6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83B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8845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8B8E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85764">
            <w:pPr>
              <w:jc w:val="center"/>
            </w:pPr>
            <w:r>
              <w:rPr>
                <w:rFonts w:ascii="宋体" w:hAnsi="宋体" w:eastAsia="宋体"/>
                <w:sz w:val="16"/>
              </w:rPr>
              <w:t>提升公共服务水平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FA1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5F3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9C8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B2A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0C7CA">
            <w:pPr>
              <w:jc w:val="center"/>
            </w:pPr>
          </w:p>
        </w:tc>
      </w:tr>
      <w:tr w14:paraId="066B28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235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3BA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920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D2A5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1AFD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955B0">
            <w:pPr>
              <w:jc w:val="center"/>
            </w:pPr>
            <w:r>
              <w:rPr>
                <w:rFonts w:ascii="宋体" w:hAnsi="宋体" w:eastAsia="宋体"/>
                <w:sz w:val="16"/>
              </w:rPr>
              <w: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B2A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6C3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F8410">
            <w:pPr>
              <w:jc w:val="center"/>
            </w:pPr>
          </w:p>
        </w:tc>
      </w:tr>
      <w:tr w14:paraId="439762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85C5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1D24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19F2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959A27">
            <w:pPr>
              <w:jc w:val="center"/>
            </w:pPr>
            <w:r>
              <w:rPr>
                <w:rFonts w:ascii="宋体" w:hAnsi="宋体" w:eastAsia="宋体"/>
                <w:sz w:val="16"/>
              </w:rPr>
              <w:t>100分</w:t>
            </w:r>
          </w:p>
        </w:tc>
      </w:tr>
    </w:tbl>
    <w:p w14:paraId="07538FC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B80559">
        <w:tblPrEx>
          <w:tblCellMar>
            <w:top w:w="0" w:type="dxa"/>
            <w:left w:w="108" w:type="dxa"/>
            <w:bottom w:w="0" w:type="dxa"/>
            <w:right w:w="108" w:type="dxa"/>
          </w:tblCellMar>
        </w:tblPrEx>
        <w:tc>
          <w:tcPr>
            <w:tcW w:w="8847" w:type="dxa"/>
            <w:gridSpan w:val="9"/>
            <w:vAlign w:val="center"/>
          </w:tcPr>
          <w:p w14:paraId="21AE36B5">
            <w:pPr>
              <w:jc w:val="center"/>
            </w:pPr>
            <w:r>
              <w:rPr>
                <w:rFonts w:ascii="宋体" w:hAnsi="宋体" w:eastAsia="宋体"/>
                <w:sz w:val="24"/>
              </w:rPr>
              <w:t>项目支出绩效自评表</w:t>
            </w:r>
          </w:p>
        </w:tc>
      </w:tr>
      <w:tr w14:paraId="4830D2A4">
        <w:tblPrEx>
          <w:tblCellMar>
            <w:top w:w="0" w:type="dxa"/>
            <w:left w:w="108" w:type="dxa"/>
            <w:bottom w:w="0" w:type="dxa"/>
            <w:right w:w="108" w:type="dxa"/>
          </w:tblCellMar>
        </w:tblPrEx>
        <w:tc>
          <w:tcPr>
            <w:tcW w:w="8847" w:type="dxa"/>
            <w:gridSpan w:val="9"/>
            <w:vAlign w:val="center"/>
          </w:tcPr>
          <w:p w14:paraId="0DDCCA40">
            <w:pPr>
              <w:jc w:val="center"/>
            </w:pPr>
            <w:r>
              <w:rPr>
                <w:rFonts w:ascii="宋体" w:hAnsi="宋体" w:eastAsia="宋体"/>
                <w:sz w:val="24"/>
              </w:rPr>
              <w:t>(2024年度)</w:t>
            </w:r>
          </w:p>
        </w:tc>
      </w:tr>
      <w:tr w14:paraId="7C5F9E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4577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FA2063">
            <w:pPr>
              <w:jc w:val="center"/>
            </w:pPr>
            <w:r>
              <w:rPr>
                <w:rFonts w:ascii="宋体" w:hAnsi="宋体" w:eastAsia="宋体"/>
                <w:sz w:val="16"/>
              </w:rPr>
              <w:t>2024年自治区非物质文化遗产保护专项资金</w:t>
            </w:r>
          </w:p>
        </w:tc>
      </w:tr>
      <w:tr w14:paraId="125D70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D149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709185">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4234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1D9D94">
            <w:pPr>
              <w:jc w:val="center"/>
            </w:pPr>
            <w:r>
              <w:rPr>
                <w:rFonts w:ascii="宋体" w:hAnsi="宋体" w:eastAsia="宋体"/>
                <w:sz w:val="16"/>
              </w:rPr>
              <w:t>和田地区文化体育广播电视和旅游局（和田地区文物局）</w:t>
            </w:r>
          </w:p>
        </w:tc>
      </w:tr>
      <w:tr w14:paraId="42BFF0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837D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F582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E9C8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AD2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2672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F63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E9D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35FF6">
            <w:pPr>
              <w:jc w:val="center"/>
            </w:pPr>
            <w:r>
              <w:rPr>
                <w:rFonts w:ascii="宋体" w:hAnsi="宋体" w:eastAsia="宋体"/>
                <w:sz w:val="16"/>
              </w:rPr>
              <w:t>得分</w:t>
            </w:r>
          </w:p>
        </w:tc>
      </w:tr>
      <w:tr w14:paraId="7D59F1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A85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262B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3E695">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3CCA1">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CA9F9">
            <w:pPr>
              <w:jc w:val="center"/>
            </w:pPr>
            <w:r>
              <w:rPr>
                <w:rFonts w:ascii="宋体" w:hAnsi="宋体" w:eastAsia="宋体"/>
                <w:sz w:val="16"/>
              </w:rPr>
              <w:t>29.99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A4D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C9BA1">
            <w:pPr>
              <w:jc w:val="center"/>
            </w:pPr>
            <w:r>
              <w:rPr>
                <w:rFonts w:ascii="宋体" w:hAnsi="宋体" w:eastAsia="宋体"/>
                <w:sz w:val="16"/>
              </w:rPr>
              <w:t xml:space="preserve">99.97%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6E8D3">
            <w:pPr>
              <w:jc w:val="center"/>
            </w:pPr>
            <w:r>
              <w:rPr>
                <w:rFonts w:ascii="宋体" w:hAnsi="宋体" w:eastAsia="宋体"/>
                <w:sz w:val="16"/>
              </w:rPr>
              <w:t>10.00分</w:t>
            </w:r>
          </w:p>
        </w:tc>
      </w:tr>
      <w:tr w14:paraId="1A6BA2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DDD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106F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0024E">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98C0F">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B2DB2">
            <w:pPr>
              <w:jc w:val="center"/>
            </w:pPr>
            <w:r>
              <w:rPr>
                <w:rFonts w:ascii="宋体" w:hAnsi="宋体" w:eastAsia="宋体"/>
                <w:sz w:val="16"/>
              </w:rPr>
              <w:t>29.99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A5A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8B7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9E1FF">
            <w:pPr>
              <w:jc w:val="center"/>
            </w:pPr>
            <w:r>
              <w:rPr>
                <w:rFonts w:ascii="宋体" w:hAnsi="宋体" w:eastAsia="宋体"/>
                <w:sz w:val="16"/>
              </w:rPr>
              <w:t>—</w:t>
            </w:r>
          </w:p>
        </w:tc>
      </w:tr>
      <w:tr w14:paraId="092BC3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660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8C2A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F2A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178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2D9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47C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15F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BD16">
            <w:pPr>
              <w:jc w:val="center"/>
            </w:pPr>
            <w:r>
              <w:rPr>
                <w:rFonts w:ascii="宋体" w:hAnsi="宋体" w:eastAsia="宋体"/>
                <w:sz w:val="16"/>
              </w:rPr>
              <w:t>—</w:t>
            </w:r>
          </w:p>
        </w:tc>
      </w:tr>
      <w:tr w14:paraId="018F96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E9E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21BC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B5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C40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D1C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554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510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27225">
            <w:pPr>
              <w:jc w:val="center"/>
            </w:pPr>
            <w:r>
              <w:rPr>
                <w:rFonts w:ascii="宋体" w:hAnsi="宋体" w:eastAsia="宋体"/>
                <w:sz w:val="16"/>
              </w:rPr>
              <w:t>—</w:t>
            </w:r>
          </w:p>
        </w:tc>
      </w:tr>
      <w:tr w14:paraId="1B52A2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3F5E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BE93C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D199D4">
            <w:pPr>
              <w:jc w:val="center"/>
            </w:pPr>
            <w:r>
              <w:rPr>
                <w:rFonts w:ascii="宋体" w:hAnsi="宋体" w:eastAsia="宋体"/>
                <w:sz w:val="16"/>
              </w:rPr>
              <w:t>实际完成情况</w:t>
            </w:r>
          </w:p>
        </w:tc>
      </w:tr>
      <w:tr w14:paraId="7983BF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4ABF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A5231E">
            <w:pPr>
              <w:jc w:val="both"/>
            </w:pPr>
            <w:r>
              <w:rPr>
                <w:rFonts w:ascii="宋体" w:hAnsi="宋体" w:eastAsia="宋体"/>
                <w:sz w:val="16"/>
              </w:rPr>
              <w:t>目标1：协助举办“文化和自然遗产日”暨第12</w:t>
            </w:r>
            <w:r>
              <w:rPr>
                <w:rFonts w:hint="eastAsia" w:ascii="宋体" w:hAnsi="宋体"/>
                <w:sz w:val="16"/>
                <w:lang w:eastAsia="zh-CN"/>
              </w:rPr>
              <w:t>届</w:t>
            </w:r>
            <w:r>
              <w:rPr>
                <w:rFonts w:ascii="宋体" w:hAnsi="宋体" w:eastAsia="宋体"/>
                <w:sz w:val="16"/>
              </w:rPr>
              <w:t>新疆非遗周主会场活动1场次；目标2：按时按要求完成活动举办；目标3：有效开展非物质文化遗产保护活动。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6A122E">
            <w:pPr>
              <w:jc w:val="both"/>
            </w:pPr>
            <w:r>
              <w:rPr>
                <w:rFonts w:hint="eastAsia" w:ascii="宋体" w:hAnsi="宋体"/>
                <w:sz w:val="16"/>
                <w:lang w:eastAsia="zh-CN"/>
              </w:rPr>
              <w:t>截至2024</w:t>
            </w:r>
            <w:r>
              <w:rPr>
                <w:rFonts w:ascii="宋体" w:hAnsi="宋体" w:eastAsia="宋体"/>
                <w:sz w:val="16"/>
              </w:rPr>
              <w:t>年12月底，本项目实际支出29.99万元，已完成协助举办“文化和自然遗产日”暨第12</w:t>
            </w:r>
            <w:r>
              <w:rPr>
                <w:rFonts w:hint="eastAsia" w:ascii="宋体" w:hAnsi="宋体"/>
                <w:sz w:val="16"/>
                <w:lang w:eastAsia="zh-CN"/>
              </w:rPr>
              <w:t>届</w:t>
            </w:r>
            <w:r>
              <w:rPr>
                <w:rFonts w:ascii="宋体" w:hAnsi="宋体" w:eastAsia="宋体"/>
                <w:sz w:val="16"/>
              </w:rPr>
              <w:t>新疆非遗周主会场活动1场次的任务，达到了推进非遗系统性保护效果，受益群众满意度达到98%。</w:t>
            </w:r>
          </w:p>
        </w:tc>
      </w:tr>
      <w:tr w14:paraId="432802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BC3D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BB3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9F8A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7983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70C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FDD0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49A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14F3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3FAFA">
            <w:pPr>
              <w:jc w:val="center"/>
            </w:pPr>
            <w:r>
              <w:rPr>
                <w:rFonts w:ascii="宋体" w:hAnsi="宋体" w:eastAsia="宋体"/>
                <w:sz w:val="16"/>
              </w:rPr>
              <w:t>偏差原因分析及改进措施</w:t>
            </w:r>
          </w:p>
        </w:tc>
      </w:tr>
      <w:tr w14:paraId="0192A7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33A3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E42C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DFA7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CB3A">
            <w:pPr>
              <w:jc w:val="center"/>
            </w:pPr>
            <w:r>
              <w:rPr>
                <w:rFonts w:ascii="宋体" w:hAnsi="宋体" w:eastAsia="宋体"/>
                <w:sz w:val="16"/>
              </w:rPr>
              <w:t>协助举办“文化和自然遗产日”暨第12</w:t>
            </w:r>
            <w:r>
              <w:rPr>
                <w:rFonts w:hint="eastAsia" w:ascii="宋体" w:hAnsi="宋体"/>
                <w:sz w:val="16"/>
                <w:lang w:eastAsia="zh-CN"/>
              </w:rPr>
              <w:t>届</w:t>
            </w:r>
            <w:r>
              <w:rPr>
                <w:rFonts w:ascii="宋体" w:hAnsi="宋体" w:eastAsia="宋体"/>
                <w:sz w:val="16"/>
              </w:rPr>
              <w:t>新疆非遗周主会场活动（场次）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AF72C">
            <w:pPr>
              <w:jc w:val="center"/>
            </w:pPr>
            <w:r>
              <w:rPr>
                <w:rFonts w:ascii="宋体" w:hAnsi="宋体" w:eastAsia="宋体"/>
                <w:sz w:val="16"/>
              </w:rPr>
              <w: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18176">
            <w:pPr>
              <w:jc w:val="center"/>
            </w:pPr>
            <w:r>
              <w:rPr>
                <w:rFonts w:ascii="宋体" w:hAnsi="宋体" w:eastAsia="宋体"/>
                <w:sz w:val="16"/>
              </w:rPr>
              <w: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6CC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B8F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A23CE">
            <w:pPr>
              <w:jc w:val="center"/>
            </w:pPr>
          </w:p>
        </w:tc>
      </w:tr>
      <w:tr w14:paraId="512E56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FDD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01B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1D6B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295A3">
            <w:pPr>
              <w:jc w:val="center"/>
            </w:pPr>
            <w:r>
              <w:rPr>
                <w:rFonts w:ascii="宋体" w:hAnsi="宋体" w:eastAsia="宋体"/>
                <w:sz w:val="16"/>
              </w:rPr>
              <w:t>举办活动完成率（%）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802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874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8D9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F95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E396B">
            <w:pPr>
              <w:jc w:val="center"/>
            </w:pPr>
          </w:p>
        </w:tc>
      </w:tr>
      <w:tr w14:paraId="6BC726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FC3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5A55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70BE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5944C">
            <w:pPr>
              <w:jc w:val="center"/>
            </w:pPr>
            <w:r>
              <w:rPr>
                <w:rFonts w:ascii="宋体" w:hAnsi="宋体" w:eastAsia="宋体"/>
                <w:sz w:val="16"/>
              </w:rPr>
              <w:t>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B6D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AB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AD5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5C8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72CDA">
            <w:pPr>
              <w:jc w:val="center"/>
            </w:pPr>
          </w:p>
        </w:tc>
      </w:tr>
      <w:tr w14:paraId="3609E1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B7A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3EC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D17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F470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E64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E8A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B22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0D5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F1EC7">
            <w:pPr>
              <w:jc w:val="center"/>
            </w:pPr>
          </w:p>
        </w:tc>
      </w:tr>
      <w:tr w14:paraId="728570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485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FA0C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7238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48AAC">
            <w:pPr>
              <w:jc w:val="center"/>
            </w:pPr>
            <w:r>
              <w:rPr>
                <w:rFonts w:ascii="宋体" w:hAnsi="宋体" w:eastAsia="宋体"/>
                <w:sz w:val="16"/>
              </w:rPr>
              <w:t>项目总成本（万元）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C93C0">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7D9A9">
            <w:pPr>
              <w:jc w:val="center"/>
            </w:pPr>
            <w:r>
              <w:rPr>
                <w:rFonts w:ascii="宋体" w:hAnsi="宋体" w:eastAsia="宋体"/>
                <w:sz w:val="16"/>
              </w:rPr>
              <w:t>=29.99万元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4D2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D6AA8">
            <w:pPr>
              <w:jc w:val="center"/>
            </w:pPr>
            <w:r>
              <w:rPr>
                <w:rFonts w:ascii="宋体" w:hAnsi="宋体" w:eastAsia="宋体"/>
                <w:sz w:val="16"/>
              </w:rPr>
              <w:t>19.98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9353C">
            <w:pPr>
              <w:jc w:val="center"/>
            </w:pPr>
            <w:r>
              <w:rPr>
                <w:rFonts w:ascii="宋体" w:hAnsi="宋体" w:eastAsia="宋体"/>
                <w:sz w:val="16"/>
              </w:rPr>
              <w:t>偏差原因：正在走支付审批流程，改进措施：待过会后及时支付。</w:t>
            </w:r>
          </w:p>
        </w:tc>
      </w:tr>
      <w:tr w14:paraId="517E90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2A2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4A03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AA0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CA9AD">
            <w:pPr>
              <w:jc w:val="center"/>
            </w:pPr>
            <w:r>
              <w:rPr>
                <w:rFonts w:ascii="宋体" w:hAnsi="宋体" w:eastAsia="宋体"/>
                <w:sz w:val="16"/>
              </w:rPr>
              <w:t>有效开展非物质文化遗产保护活动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B35A3">
            <w:pPr>
              <w:jc w:val="center"/>
            </w:pPr>
            <w:r>
              <w:rPr>
                <w:rFonts w:ascii="宋体" w:hAnsi="宋体" w:eastAsia="宋体"/>
                <w:sz w:val="16"/>
              </w:rPr>
              <w:t>有效开展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AF8B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88D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364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D6FE">
            <w:pPr>
              <w:jc w:val="center"/>
            </w:pPr>
          </w:p>
        </w:tc>
      </w:tr>
      <w:tr w14:paraId="1829ED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17E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01BC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2DE0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6814B">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F58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332CE">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9AD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63B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B4B1A">
            <w:pPr>
              <w:jc w:val="center"/>
            </w:pPr>
          </w:p>
        </w:tc>
      </w:tr>
      <w:tr w14:paraId="4FA41920">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9B3B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61FC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278C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0636F4">
            <w:pPr>
              <w:jc w:val="center"/>
            </w:pPr>
            <w:r>
              <w:rPr>
                <w:rFonts w:ascii="宋体" w:hAnsi="宋体" w:eastAsia="宋体"/>
                <w:sz w:val="16"/>
              </w:rPr>
              <w:t>99.98分</w:t>
            </w:r>
          </w:p>
        </w:tc>
      </w:tr>
    </w:tbl>
    <w:p w14:paraId="41057DF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301D0F">
        <w:tblPrEx>
          <w:tblCellMar>
            <w:top w:w="0" w:type="dxa"/>
            <w:left w:w="108" w:type="dxa"/>
            <w:bottom w:w="0" w:type="dxa"/>
            <w:right w:w="108" w:type="dxa"/>
          </w:tblCellMar>
        </w:tblPrEx>
        <w:tc>
          <w:tcPr>
            <w:tcW w:w="8847" w:type="dxa"/>
            <w:gridSpan w:val="9"/>
            <w:vAlign w:val="center"/>
          </w:tcPr>
          <w:p w14:paraId="70E46FF6">
            <w:pPr>
              <w:jc w:val="center"/>
            </w:pPr>
            <w:r>
              <w:rPr>
                <w:rFonts w:ascii="宋体" w:hAnsi="宋体" w:eastAsia="宋体"/>
                <w:sz w:val="24"/>
              </w:rPr>
              <w:t>项目支出绩效自评表</w:t>
            </w:r>
          </w:p>
        </w:tc>
      </w:tr>
      <w:tr w14:paraId="74BCB462">
        <w:tblPrEx>
          <w:tblCellMar>
            <w:top w:w="0" w:type="dxa"/>
            <w:left w:w="108" w:type="dxa"/>
            <w:bottom w:w="0" w:type="dxa"/>
            <w:right w:w="108" w:type="dxa"/>
          </w:tblCellMar>
        </w:tblPrEx>
        <w:tc>
          <w:tcPr>
            <w:tcW w:w="8847" w:type="dxa"/>
            <w:gridSpan w:val="9"/>
            <w:vAlign w:val="center"/>
          </w:tcPr>
          <w:p w14:paraId="5972B59F">
            <w:pPr>
              <w:jc w:val="center"/>
            </w:pPr>
            <w:r>
              <w:rPr>
                <w:rFonts w:ascii="宋体" w:hAnsi="宋体" w:eastAsia="宋体"/>
                <w:sz w:val="24"/>
              </w:rPr>
              <w:t>(2024年度)</w:t>
            </w:r>
          </w:p>
        </w:tc>
      </w:tr>
      <w:tr w14:paraId="2DD605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0D05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F7C07A">
            <w:pPr>
              <w:jc w:val="center"/>
            </w:pPr>
            <w:r>
              <w:rPr>
                <w:rFonts w:ascii="宋体" w:hAnsi="宋体" w:eastAsia="宋体"/>
                <w:sz w:val="16"/>
              </w:rPr>
              <w:t>关于下达2024年自治区旅游发展专项资金预算[第三批]的通知</w:t>
            </w:r>
          </w:p>
        </w:tc>
      </w:tr>
      <w:tr w14:paraId="5D7462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B4C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A02226">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62AE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B07875">
            <w:pPr>
              <w:jc w:val="center"/>
            </w:pPr>
            <w:r>
              <w:rPr>
                <w:rFonts w:ascii="宋体" w:hAnsi="宋体" w:eastAsia="宋体"/>
                <w:sz w:val="16"/>
              </w:rPr>
              <w:t>和田地区文化体育广播电视和旅游局（和田地区文物局）</w:t>
            </w:r>
          </w:p>
        </w:tc>
      </w:tr>
      <w:tr w14:paraId="5E10D6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46C4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8CA4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B024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85A9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A147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4F06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1A66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0B2D3">
            <w:pPr>
              <w:jc w:val="center"/>
            </w:pPr>
            <w:r>
              <w:rPr>
                <w:rFonts w:ascii="宋体" w:hAnsi="宋体" w:eastAsia="宋体"/>
                <w:sz w:val="16"/>
              </w:rPr>
              <w:t>得分</w:t>
            </w:r>
          </w:p>
        </w:tc>
      </w:tr>
      <w:tr w14:paraId="383440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6D9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1BD5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09FD9">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7736C">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085A7">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B48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C1AC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4D13">
            <w:pPr>
              <w:jc w:val="center"/>
            </w:pPr>
            <w:r>
              <w:rPr>
                <w:rFonts w:ascii="宋体" w:hAnsi="宋体" w:eastAsia="宋体"/>
                <w:sz w:val="16"/>
              </w:rPr>
              <w:t>10.00分</w:t>
            </w:r>
          </w:p>
        </w:tc>
      </w:tr>
      <w:tr w14:paraId="4E8751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237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E14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BB0C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8DC49">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DF858">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B8F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E7D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6625">
            <w:pPr>
              <w:jc w:val="center"/>
            </w:pPr>
            <w:r>
              <w:rPr>
                <w:rFonts w:ascii="宋体" w:hAnsi="宋体" w:eastAsia="宋体"/>
                <w:sz w:val="16"/>
              </w:rPr>
              <w:t>—</w:t>
            </w:r>
          </w:p>
        </w:tc>
      </w:tr>
      <w:tr w14:paraId="6EDB43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1E8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992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C02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FC6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7B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DED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042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1642E">
            <w:pPr>
              <w:jc w:val="center"/>
            </w:pPr>
            <w:r>
              <w:rPr>
                <w:rFonts w:ascii="宋体" w:hAnsi="宋体" w:eastAsia="宋体"/>
                <w:sz w:val="16"/>
              </w:rPr>
              <w:t>—</w:t>
            </w:r>
          </w:p>
        </w:tc>
      </w:tr>
      <w:tr w14:paraId="3D22C7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A2D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D654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647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49A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ED9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34E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16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BC7CE">
            <w:pPr>
              <w:jc w:val="center"/>
            </w:pPr>
            <w:r>
              <w:rPr>
                <w:rFonts w:ascii="宋体" w:hAnsi="宋体" w:eastAsia="宋体"/>
                <w:sz w:val="16"/>
              </w:rPr>
              <w:t>—</w:t>
            </w:r>
          </w:p>
        </w:tc>
      </w:tr>
      <w:tr w14:paraId="1BCF5D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8351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6029C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15BD2A">
            <w:pPr>
              <w:jc w:val="center"/>
            </w:pPr>
            <w:r>
              <w:rPr>
                <w:rFonts w:ascii="宋体" w:hAnsi="宋体" w:eastAsia="宋体"/>
                <w:sz w:val="16"/>
              </w:rPr>
              <w:t>实际完成情况</w:t>
            </w:r>
          </w:p>
        </w:tc>
      </w:tr>
      <w:tr w14:paraId="092415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2209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5BC568">
            <w:pPr>
              <w:jc w:val="both"/>
            </w:pPr>
            <w:r>
              <w:rPr>
                <w:rFonts w:ascii="宋体" w:hAnsi="宋体" w:eastAsia="宋体"/>
                <w:sz w:val="16"/>
              </w:rPr>
              <w:t>为进一步铸牢中华民族共同体意识，不断提升文化浸润的广度和深度，活动以“送文化”为主题，以第十四届和田玉石文化旅游节暨2024年和田地区旅游发展大会为契机，在活动后期，开展群众性文化活动，助推和田地区文化事业的繁荣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5726B8">
            <w:pPr>
              <w:jc w:val="both"/>
            </w:pPr>
            <w:r>
              <w:rPr>
                <w:rFonts w:hint="eastAsia" w:ascii="宋体" w:hAnsi="宋体"/>
                <w:sz w:val="16"/>
                <w:lang w:eastAsia="zh-CN"/>
              </w:rPr>
              <w:t>截至</w:t>
            </w:r>
            <w:r>
              <w:rPr>
                <w:rFonts w:ascii="宋体" w:hAnsi="宋体" w:eastAsia="宋体"/>
                <w:sz w:val="16"/>
              </w:rPr>
              <w:t>2024年12月3</w:t>
            </w:r>
            <w:r>
              <w:rPr>
                <w:rFonts w:hint="eastAsia" w:ascii="宋体" w:hAnsi="宋体"/>
                <w:sz w:val="16"/>
                <w:lang w:val="en-US" w:eastAsia="zh-CN"/>
              </w:rPr>
              <w:t>1</w:t>
            </w:r>
            <w:r>
              <w:rPr>
                <w:rFonts w:ascii="宋体" w:hAnsi="宋体" w:eastAsia="宋体"/>
                <w:sz w:val="16"/>
              </w:rPr>
              <w:t>日，项目实际形成支出5万元，本项目已完成举办活动1次，印刷材料360份等任务，达到了有效带动当地文化活动等效益，受益群众满意度达到98%。</w:t>
            </w:r>
          </w:p>
        </w:tc>
      </w:tr>
      <w:tr w14:paraId="2987E2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133E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4E1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4EE8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DE5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C683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AA2E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07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D373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58EE4">
            <w:pPr>
              <w:jc w:val="center"/>
            </w:pPr>
            <w:r>
              <w:rPr>
                <w:rFonts w:ascii="宋体" w:hAnsi="宋体" w:eastAsia="宋体"/>
                <w:sz w:val="16"/>
              </w:rPr>
              <w:t>偏差原因分析及改进措施</w:t>
            </w:r>
          </w:p>
        </w:tc>
      </w:tr>
      <w:tr w14:paraId="07C5E7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80E0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28A9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FA24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87C09">
            <w:pPr>
              <w:jc w:val="center"/>
            </w:pPr>
            <w:r>
              <w:rPr>
                <w:rFonts w:ascii="宋体" w:hAnsi="宋体" w:eastAsia="宋体"/>
                <w:sz w:val="16"/>
              </w:rPr>
              <w:t>举办活动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0AD53">
            <w:pPr>
              <w:jc w:val="center"/>
            </w:pPr>
            <w:r>
              <w:rPr>
                <w:rFonts w:ascii="宋体" w:hAnsi="宋体" w:eastAsia="宋体"/>
                <w:sz w:val="16"/>
              </w:rPr>
              <w: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4DDAE">
            <w:pPr>
              <w:jc w:val="center"/>
            </w:pPr>
            <w:r>
              <w:rPr>
                <w:rFonts w:ascii="宋体" w:hAnsi="宋体" w:eastAsia="宋体"/>
                <w:sz w:val="16"/>
              </w:rPr>
              <w: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A12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0BA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6244">
            <w:pPr>
              <w:jc w:val="center"/>
            </w:pPr>
          </w:p>
        </w:tc>
      </w:tr>
      <w:tr w14:paraId="322C05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A6E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793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A55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23719">
            <w:pPr>
              <w:jc w:val="center"/>
            </w:pPr>
            <w:r>
              <w:rPr>
                <w:rFonts w:ascii="宋体" w:hAnsi="宋体" w:eastAsia="宋体"/>
                <w:sz w:val="16"/>
              </w:rPr>
              <w:t>印刷资料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C87F">
            <w:pPr>
              <w:jc w:val="center"/>
            </w:pPr>
            <w:r>
              <w:rPr>
                <w:rFonts w:ascii="宋体" w:hAnsi="宋体" w:eastAsia="宋体"/>
                <w:sz w:val="16"/>
              </w:rPr>
              <w:t>≥360份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D4F78">
            <w:pPr>
              <w:jc w:val="center"/>
            </w:pPr>
            <w:r>
              <w:rPr>
                <w:rFonts w:ascii="宋体" w:hAnsi="宋体" w:eastAsia="宋体"/>
                <w:sz w:val="16"/>
              </w:rPr>
              <w:t>=360份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286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819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87558">
            <w:pPr>
              <w:jc w:val="center"/>
            </w:pPr>
          </w:p>
        </w:tc>
      </w:tr>
      <w:tr w14:paraId="1044D8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DB0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F13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6D6E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1EA9F">
            <w:pPr>
              <w:jc w:val="center"/>
            </w:pPr>
            <w:r>
              <w:rPr>
                <w:rFonts w:ascii="宋体" w:hAnsi="宋体" w:eastAsia="宋体"/>
                <w:sz w:val="16"/>
              </w:rPr>
              <w:t>活动举办成功率（%）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3DA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E1D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E1E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D55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D3E8">
            <w:pPr>
              <w:jc w:val="center"/>
            </w:pPr>
          </w:p>
        </w:tc>
      </w:tr>
      <w:tr w14:paraId="25D140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E80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1C8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9324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AD42">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056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206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33A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EDA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E50BA">
            <w:pPr>
              <w:jc w:val="center"/>
            </w:pPr>
          </w:p>
        </w:tc>
      </w:tr>
      <w:tr w14:paraId="14B6DE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16D1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866E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EB83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70265">
            <w:pPr>
              <w:jc w:val="center"/>
            </w:pPr>
            <w:r>
              <w:rPr>
                <w:rFonts w:ascii="宋体" w:hAnsi="宋体" w:eastAsia="宋体"/>
                <w:sz w:val="16"/>
              </w:rPr>
              <w:t>展台设计布置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40673">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75444">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D3F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E3FE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EE42">
            <w:pPr>
              <w:jc w:val="center"/>
            </w:pPr>
          </w:p>
        </w:tc>
      </w:tr>
      <w:tr w14:paraId="7869ED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38D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678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AF7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584A">
            <w:pPr>
              <w:jc w:val="center"/>
            </w:pPr>
            <w:r>
              <w:rPr>
                <w:rFonts w:ascii="宋体" w:hAnsi="宋体" w:eastAsia="宋体"/>
                <w:sz w:val="16"/>
              </w:rPr>
              <w:t>资料印制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0B010">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CCE35">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5DD2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1879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4B8CF">
            <w:pPr>
              <w:jc w:val="center"/>
            </w:pPr>
          </w:p>
        </w:tc>
      </w:tr>
      <w:tr w14:paraId="18F07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F8AB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94D4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22D76">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F90F2">
            <w:pPr>
              <w:jc w:val="center"/>
            </w:pPr>
            <w:r>
              <w:rPr>
                <w:rFonts w:ascii="宋体" w:hAnsi="宋体" w:eastAsia="宋体"/>
                <w:sz w:val="16"/>
              </w:rPr>
              <w:t>有效带动当地文化活动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F1DD8">
            <w:pPr>
              <w:jc w:val="center"/>
            </w:pPr>
            <w:r>
              <w:rPr>
                <w:rFonts w:ascii="宋体" w:hAnsi="宋体" w:eastAsia="宋体"/>
                <w:sz w:val="16"/>
              </w:rPr>
              <w:t>有效带动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AD93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4FC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ABB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7C1C3">
            <w:pPr>
              <w:jc w:val="center"/>
            </w:pPr>
          </w:p>
        </w:tc>
      </w:tr>
      <w:tr w14:paraId="40AB41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F74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772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2612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6970A">
            <w:pPr>
              <w:jc w:val="center"/>
            </w:pPr>
            <w:r>
              <w:rPr>
                <w:rFonts w:ascii="宋体" w:hAnsi="宋体" w:eastAsia="宋体"/>
                <w:sz w:val="16"/>
              </w:rPr>
              <w:t>提升和田知名度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65E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BCBB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898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3BA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CCF55">
            <w:pPr>
              <w:jc w:val="center"/>
            </w:pPr>
          </w:p>
        </w:tc>
      </w:tr>
      <w:tr w14:paraId="7E8A85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AB2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9FF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088F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89AF5">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E47D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0379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3EC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E3C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0C16">
            <w:pPr>
              <w:jc w:val="center"/>
            </w:pPr>
          </w:p>
        </w:tc>
      </w:tr>
      <w:tr w14:paraId="6282B2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1985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D8D8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013C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64DB16">
            <w:pPr>
              <w:jc w:val="center"/>
            </w:pPr>
            <w:r>
              <w:rPr>
                <w:rFonts w:ascii="宋体" w:hAnsi="宋体" w:eastAsia="宋体"/>
                <w:sz w:val="16"/>
              </w:rPr>
              <w:t>100分</w:t>
            </w:r>
          </w:p>
        </w:tc>
      </w:tr>
    </w:tbl>
    <w:p w14:paraId="343D91D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A0EB40">
        <w:tblPrEx>
          <w:tblCellMar>
            <w:top w:w="0" w:type="dxa"/>
            <w:left w:w="108" w:type="dxa"/>
            <w:bottom w:w="0" w:type="dxa"/>
            <w:right w:w="108" w:type="dxa"/>
          </w:tblCellMar>
        </w:tblPrEx>
        <w:tc>
          <w:tcPr>
            <w:tcW w:w="8847" w:type="dxa"/>
            <w:gridSpan w:val="9"/>
            <w:vAlign w:val="center"/>
          </w:tcPr>
          <w:p w14:paraId="0D740F48">
            <w:pPr>
              <w:jc w:val="center"/>
            </w:pPr>
            <w:r>
              <w:rPr>
                <w:rFonts w:ascii="宋体" w:hAnsi="宋体" w:eastAsia="宋体"/>
                <w:sz w:val="24"/>
              </w:rPr>
              <w:t>项目支出绩效自评表</w:t>
            </w:r>
          </w:p>
        </w:tc>
      </w:tr>
      <w:tr w14:paraId="631B7631">
        <w:tblPrEx>
          <w:tblCellMar>
            <w:top w:w="0" w:type="dxa"/>
            <w:left w:w="108" w:type="dxa"/>
            <w:bottom w:w="0" w:type="dxa"/>
            <w:right w:w="108" w:type="dxa"/>
          </w:tblCellMar>
        </w:tblPrEx>
        <w:tc>
          <w:tcPr>
            <w:tcW w:w="8847" w:type="dxa"/>
            <w:gridSpan w:val="9"/>
            <w:vAlign w:val="center"/>
          </w:tcPr>
          <w:p w14:paraId="66533180">
            <w:pPr>
              <w:jc w:val="center"/>
            </w:pPr>
            <w:r>
              <w:rPr>
                <w:rFonts w:ascii="宋体" w:hAnsi="宋体" w:eastAsia="宋体"/>
                <w:sz w:val="24"/>
              </w:rPr>
              <w:t>(2024年度)</w:t>
            </w:r>
          </w:p>
        </w:tc>
      </w:tr>
      <w:tr w14:paraId="5DB113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A331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2BEC57">
            <w:pPr>
              <w:jc w:val="center"/>
            </w:pPr>
            <w:r>
              <w:rPr>
                <w:rFonts w:ascii="宋体" w:hAnsi="宋体" w:eastAsia="宋体"/>
                <w:sz w:val="16"/>
              </w:rPr>
              <w:t>关于参加自治区第六届老年人运动会比赛经费（20</w:t>
            </w:r>
            <w:r>
              <w:rPr>
                <w:rFonts w:hint="eastAsia" w:ascii="宋体" w:hAnsi="宋体"/>
                <w:sz w:val="16"/>
                <w:lang w:eastAsia="zh-CN"/>
              </w:rPr>
              <w:t>万元</w:t>
            </w:r>
            <w:r>
              <w:rPr>
                <w:rFonts w:ascii="宋体" w:hAnsi="宋体" w:eastAsia="宋体"/>
                <w:sz w:val="16"/>
              </w:rPr>
              <w:t>）</w:t>
            </w:r>
          </w:p>
        </w:tc>
      </w:tr>
      <w:tr w14:paraId="58F8ED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F38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8D1F04">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1995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35A183">
            <w:pPr>
              <w:jc w:val="center"/>
            </w:pPr>
            <w:r>
              <w:rPr>
                <w:rFonts w:ascii="宋体" w:hAnsi="宋体" w:eastAsia="宋体"/>
                <w:sz w:val="16"/>
              </w:rPr>
              <w:t>和田地区文化体育广播电视和旅游局（和田地区文物局）</w:t>
            </w:r>
          </w:p>
        </w:tc>
      </w:tr>
      <w:tr w14:paraId="0286DD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9569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F7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EC7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C234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9A4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908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8AF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1CA7">
            <w:pPr>
              <w:jc w:val="center"/>
            </w:pPr>
            <w:r>
              <w:rPr>
                <w:rFonts w:ascii="宋体" w:hAnsi="宋体" w:eastAsia="宋体"/>
                <w:sz w:val="16"/>
              </w:rPr>
              <w:t>得分</w:t>
            </w:r>
          </w:p>
        </w:tc>
      </w:tr>
      <w:tr w14:paraId="2ED39C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358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853F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E4E4">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2A2EE">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690ED">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C10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573E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79200">
            <w:pPr>
              <w:jc w:val="center"/>
            </w:pPr>
            <w:r>
              <w:rPr>
                <w:rFonts w:ascii="宋体" w:hAnsi="宋体" w:eastAsia="宋体"/>
                <w:sz w:val="16"/>
              </w:rPr>
              <w:t>10.00分</w:t>
            </w:r>
          </w:p>
        </w:tc>
      </w:tr>
      <w:tr w14:paraId="7079F1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D5B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DCE7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5C4C2">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7813C">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E70A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F37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B0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4F10">
            <w:pPr>
              <w:jc w:val="center"/>
            </w:pPr>
            <w:r>
              <w:rPr>
                <w:rFonts w:ascii="宋体" w:hAnsi="宋体" w:eastAsia="宋体"/>
                <w:sz w:val="16"/>
              </w:rPr>
              <w:t>—</w:t>
            </w:r>
          </w:p>
        </w:tc>
      </w:tr>
      <w:tr w14:paraId="596D9F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36D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EFE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FCB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5E4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6D5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EC6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CED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5674C">
            <w:pPr>
              <w:jc w:val="center"/>
            </w:pPr>
            <w:r>
              <w:rPr>
                <w:rFonts w:ascii="宋体" w:hAnsi="宋体" w:eastAsia="宋体"/>
                <w:sz w:val="16"/>
              </w:rPr>
              <w:t>—</w:t>
            </w:r>
          </w:p>
        </w:tc>
      </w:tr>
      <w:tr w14:paraId="386C7A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462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7F5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D58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6BB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6AF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1F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263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27F68">
            <w:pPr>
              <w:jc w:val="center"/>
            </w:pPr>
            <w:r>
              <w:rPr>
                <w:rFonts w:ascii="宋体" w:hAnsi="宋体" w:eastAsia="宋体"/>
                <w:sz w:val="16"/>
              </w:rPr>
              <w:t>—</w:t>
            </w:r>
          </w:p>
        </w:tc>
      </w:tr>
      <w:tr w14:paraId="1D7C8F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4B7C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42801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ED9797">
            <w:pPr>
              <w:jc w:val="center"/>
            </w:pPr>
            <w:r>
              <w:rPr>
                <w:rFonts w:ascii="宋体" w:hAnsi="宋体" w:eastAsia="宋体"/>
                <w:sz w:val="16"/>
              </w:rPr>
              <w:t>实际完成情况</w:t>
            </w:r>
          </w:p>
        </w:tc>
      </w:tr>
      <w:tr w14:paraId="4798F27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5209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60911D">
            <w:pPr>
              <w:jc w:val="both"/>
            </w:pPr>
            <w:r>
              <w:rPr>
                <w:rFonts w:ascii="宋体" w:hAnsi="宋体" w:eastAsia="宋体"/>
                <w:sz w:val="16"/>
              </w:rPr>
              <w:t>本项目主要实施内容为：参加自治区第六届老年人运动会比赛项目8项，购置运动器材24项，项目总投资20万元，通过本项目的实施，有效增强老年人</w:t>
            </w:r>
            <w:r>
              <w:rPr>
                <w:rFonts w:hint="eastAsia" w:ascii="宋体" w:hAnsi="宋体"/>
                <w:sz w:val="16"/>
                <w:lang w:eastAsia="zh-CN"/>
              </w:rPr>
              <w:t>体质</w:t>
            </w:r>
            <w:r>
              <w:rPr>
                <w:rFonts w:ascii="宋体" w:hAnsi="宋体" w:eastAsia="宋体"/>
                <w:sz w:val="16"/>
              </w:rPr>
              <w:t>，丰富老年人生活，争取使受益参与人员满意度达到95%以上。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6DEC70">
            <w:pPr>
              <w:jc w:val="both"/>
            </w:pPr>
            <w:r>
              <w:rPr>
                <w:rFonts w:hint="eastAsia" w:ascii="宋体" w:hAnsi="宋体"/>
                <w:sz w:val="16"/>
                <w:lang w:eastAsia="zh-CN"/>
              </w:rPr>
              <w:t>截至</w:t>
            </w:r>
            <w:r>
              <w:rPr>
                <w:rFonts w:ascii="宋体" w:hAnsi="宋体" w:eastAsia="宋体"/>
                <w:sz w:val="16"/>
              </w:rPr>
              <w:t>2024年12月31日，本项目实际形成支出20万元。参加自治区第六届老年人运动会比赛项目8项，购置运动器材24项，通过本项目的实施，有效增强老年人</w:t>
            </w:r>
            <w:r>
              <w:rPr>
                <w:rFonts w:hint="eastAsia" w:ascii="宋体" w:hAnsi="宋体"/>
                <w:sz w:val="16"/>
                <w:lang w:eastAsia="zh-CN"/>
              </w:rPr>
              <w:t>体质</w:t>
            </w:r>
            <w:r>
              <w:rPr>
                <w:rFonts w:ascii="宋体" w:hAnsi="宋体" w:eastAsia="宋体"/>
                <w:sz w:val="16"/>
              </w:rPr>
              <w:t>，丰富老年人生活，使受益参与人员满意度达到97%。</w:t>
            </w:r>
          </w:p>
        </w:tc>
      </w:tr>
      <w:tr w14:paraId="5AAED8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2BD3C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E20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4884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250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BD2B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D1C0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175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8C24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7DEAA">
            <w:pPr>
              <w:jc w:val="center"/>
            </w:pPr>
            <w:r>
              <w:rPr>
                <w:rFonts w:ascii="宋体" w:hAnsi="宋体" w:eastAsia="宋体"/>
                <w:sz w:val="16"/>
              </w:rPr>
              <w:t>偏差原因分析及改进措施</w:t>
            </w:r>
          </w:p>
        </w:tc>
      </w:tr>
      <w:tr w14:paraId="7FEFC4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53B9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0BB4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EA31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1F679">
            <w:pPr>
              <w:jc w:val="center"/>
            </w:pPr>
            <w:r>
              <w:rPr>
                <w:rFonts w:ascii="宋体" w:hAnsi="宋体" w:eastAsia="宋体"/>
                <w:sz w:val="16"/>
              </w:rPr>
              <w:t>参赛项目数量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0EE84">
            <w:pPr>
              <w:jc w:val="center"/>
            </w:pPr>
            <w:r>
              <w:rPr>
                <w:rFonts w:ascii="宋体" w:hAnsi="宋体" w:eastAsia="宋体"/>
                <w:sz w:val="16"/>
              </w:rPr>
              <w:t>≥8项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D35D2">
            <w:pPr>
              <w:jc w:val="center"/>
            </w:pPr>
            <w:r>
              <w:rPr>
                <w:rFonts w:ascii="宋体" w:hAnsi="宋体" w:eastAsia="宋体"/>
                <w:sz w:val="16"/>
              </w:rPr>
              <w:t>=8项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70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062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5BE40">
            <w:pPr>
              <w:jc w:val="center"/>
            </w:pPr>
          </w:p>
        </w:tc>
      </w:tr>
      <w:tr w14:paraId="730CC3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0FF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70C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438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7AC63">
            <w:pPr>
              <w:jc w:val="center"/>
            </w:pPr>
            <w:r>
              <w:rPr>
                <w:rFonts w:ascii="宋体" w:hAnsi="宋体" w:eastAsia="宋体"/>
                <w:sz w:val="16"/>
              </w:rPr>
              <w:t>购置器材数量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1B1A5">
            <w:pPr>
              <w:jc w:val="center"/>
            </w:pPr>
            <w:r>
              <w:rPr>
                <w:rFonts w:ascii="宋体" w:hAnsi="宋体" w:eastAsia="宋体"/>
                <w:sz w:val="16"/>
              </w:rPr>
              <w:t>≥24项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3AC65">
            <w:pPr>
              <w:jc w:val="center"/>
            </w:pPr>
            <w:r>
              <w:rPr>
                <w:rFonts w:ascii="宋体" w:hAnsi="宋体" w:eastAsia="宋体"/>
                <w:sz w:val="16"/>
              </w:rPr>
              <w:t>=24项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62B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121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3BFF9">
            <w:pPr>
              <w:jc w:val="center"/>
            </w:pPr>
          </w:p>
        </w:tc>
      </w:tr>
      <w:tr w14:paraId="04BA25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E7F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A3C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B01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6489D">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5D1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25A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1C7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22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67B58">
            <w:pPr>
              <w:jc w:val="center"/>
            </w:pPr>
          </w:p>
        </w:tc>
      </w:tr>
      <w:tr w14:paraId="4BEC13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2FD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E72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3670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822DA">
            <w:pPr>
              <w:jc w:val="center"/>
            </w:pPr>
            <w:r>
              <w:rPr>
                <w:rFonts w:ascii="宋体" w:hAnsi="宋体" w:eastAsia="宋体"/>
                <w:sz w:val="16"/>
              </w:rPr>
              <w:t>按合同约定支付及时率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5E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37C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C2C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4EF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81C9C">
            <w:pPr>
              <w:jc w:val="center"/>
            </w:pPr>
          </w:p>
        </w:tc>
      </w:tr>
      <w:tr w14:paraId="5F8A84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EC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0287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A3F7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93598">
            <w:pPr>
              <w:jc w:val="center"/>
            </w:pPr>
            <w:r>
              <w:rPr>
                <w:rFonts w:ascii="宋体" w:hAnsi="宋体" w:eastAsia="宋体"/>
                <w:sz w:val="16"/>
              </w:rPr>
              <w:t>活动资金成本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02884">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2C84E">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503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522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ABD9C">
            <w:pPr>
              <w:jc w:val="center"/>
            </w:pPr>
          </w:p>
        </w:tc>
      </w:tr>
      <w:tr w14:paraId="675D29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4CA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81A5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6009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8020C">
            <w:pPr>
              <w:jc w:val="center"/>
            </w:pPr>
            <w:r>
              <w:rPr>
                <w:rFonts w:ascii="宋体" w:hAnsi="宋体" w:eastAsia="宋体"/>
                <w:sz w:val="16"/>
              </w:rPr>
              <w:t>增强老年人体质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EB4B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5B53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F44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DB9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EE58A">
            <w:pPr>
              <w:jc w:val="center"/>
            </w:pPr>
          </w:p>
        </w:tc>
      </w:tr>
      <w:tr w14:paraId="581702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752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CA9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793F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C9509">
            <w:pPr>
              <w:jc w:val="center"/>
            </w:pPr>
            <w:r>
              <w:rPr>
                <w:rFonts w:ascii="宋体" w:hAnsi="宋体" w:eastAsia="宋体"/>
                <w:sz w:val="16"/>
              </w:rPr>
              <w:t>活动参与人员满意度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3B86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84FF5">
            <w:pPr>
              <w:jc w:val="center"/>
            </w:pPr>
            <w:r>
              <w:rPr>
                <w:rFonts w:ascii="宋体" w:hAnsi="宋体" w:eastAsia="宋体"/>
                <w:sz w:val="16"/>
              </w:rPr>
              <w: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4DD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FD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09683">
            <w:pPr>
              <w:jc w:val="center"/>
            </w:pPr>
          </w:p>
        </w:tc>
      </w:tr>
      <w:tr w14:paraId="5C57D1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7756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C856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CABB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C5E27A">
            <w:pPr>
              <w:jc w:val="center"/>
            </w:pPr>
            <w:r>
              <w:rPr>
                <w:rFonts w:ascii="宋体" w:hAnsi="宋体" w:eastAsia="宋体"/>
                <w:sz w:val="16"/>
              </w:rPr>
              <w:t>100分</w:t>
            </w:r>
          </w:p>
        </w:tc>
      </w:tr>
    </w:tbl>
    <w:p w14:paraId="42065C0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9FCD8A">
        <w:tblPrEx>
          <w:tblCellMar>
            <w:top w:w="0" w:type="dxa"/>
            <w:left w:w="108" w:type="dxa"/>
            <w:bottom w:w="0" w:type="dxa"/>
            <w:right w:w="108" w:type="dxa"/>
          </w:tblCellMar>
        </w:tblPrEx>
        <w:tc>
          <w:tcPr>
            <w:tcW w:w="8847" w:type="dxa"/>
            <w:gridSpan w:val="9"/>
            <w:vAlign w:val="center"/>
          </w:tcPr>
          <w:p w14:paraId="61B23458">
            <w:pPr>
              <w:jc w:val="center"/>
            </w:pPr>
            <w:r>
              <w:rPr>
                <w:rFonts w:ascii="宋体" w:hAnsi="宋体" w:eastAsia="宋体"/>
                <w:sz w:val="24"/>
              </w:rPr>
              <w:t>项目支出绩效自评表</w:t>
            </w:r>
          </w:p>
        </w:tc>
      </w:tr>
      <w:tr w14:paraId="2CE94071">
        <w:tblPrEx>
          <w:tblCellMar>
            <w:top w:w="0" w:type="dxa"/>
            <w:left w:w="108" w:type="dxa"/>
            <w:bottom w:w="0" w:type="dxa"/>
            <w:right w:w="108" w:type="dxa"/>
          </w:tblCellMar>
        </w:tblPrEx>
        <w:tc>
          <w:tcPr>
            <w:tcW w:w="8847" w:type="dxa"/>
            <w:gridSpan w:val="9"/>
            <w:vAlign w:val="center"/>
          </w:tcPr>
          <w:p w14:paraId="05E36579">
            <w:pPr>
              <w:jc w:val="center"/>
            </w:pPr>
            <w:r>
              <w:rPr>
                <w:rFonts w:ascii="宋体" w:hAnsi="宋体" w:eastAsia="宋体"/>
                <w:sz w:val="24"/>
              </w:rPr>
              <w:t>(2024年度)</w:t>
            </w:r>
          </w:p>
        </w:tc>
      </w:tr>
      <w:tr w14:paraId="010384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296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29D9B3">
            <w:pPr>
              <w:jc w:val="center"/>
            </w:pPr>
            <w:r>
              <w:rPr>
                <w:rFonts w:ascii="宋体" w:hAnsi="宋体" w:eastAsia="宋体"/>
                <w:sz w:val="16"/>
              </w:rPr>
              <w:t>和田地区全民健身体育器材配备项目</w:t>
            </w:r>
          </w:p>
        </w:tc>
      </w:tr>
      <w:tr w14:paraId="6E9BE6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E831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B7646D">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A93D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19FF47">
            <w:pPr>
              <w:jc w:val="center"/>
            </w:pPr>
            <w:r>
              <w:rPr>
                <w:rFonts w:ascii="宋体" w:hAnsi="宋体" w:eastAsia="宋体"/>
                <w:sz w:val="16"/>
              </w:rPr>
              <w:t>和田地区文化体育广播电视和旅游局（和田地区文物局）</w:t>
            </w:r>
          </w:p>
        </w:tc>
      </w:tr>
      <w:tr w14:paraId="3A904C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EDB1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723D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C67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3ECD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25B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EA00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12C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B82E">
            <w:pPr>
              <w:jc w:val="center"/>
            </w:pPr>
            <w:r>
              <w:rPr>
                <w:rFonts w:ascii="宋体" w:hAnsi="宋体" w:eastAsia="宋体"/>
                <w:sz w:val="16"/>
              </w:rPr>
              <w:t>得分</w:t>
            </w:r>
          </w:p>
        </w:tc>
      </w:tr>
      <w:tr w14:paraId="1E8C15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2C0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9F92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81EB2">
            <w:pPr>
              <w:jc w:val="center"/>
            </w:pPr>
            <w:r>
              <w:rPr>
                <w:rFonts w:ascii="宋体" w:hAnsi="宋体" w:eastAsia="宋体"/>
                <w:sz w:val="16"/>
              </w:rPr>
              <w:t>600.00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51A6E">
            <w:pPr>
              <w:jc w:val="center"/>
            </w:pPr>
            <w:r>
              <w:rPr>
                <w:rFonts w:ascii="宋体" w:hAnsi="宋体" w:eastAsia="宋体"/>
                <w:sz w:val="16"/>
              </w:rPr>
              <w:t>600.00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A33FC">
            <w:pPr>
              <w:jc w:val="center"/>
            </w:pPr>
            <w:r>
              <w:rPr>
                <w:rFonts w:ascii="宋体" w:hAnsi="宋体" w:eastAsia="宋体"/>
                <w:sz w:val="16"/>
              </w:rPr>
              <w:t>532.64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A91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81524">
            <w:pPr>
              <w:jc w:val="center"/>
            </w:pPr>
            <w:r>
              <w:rPr>
                <w:rFonts w:ascii="宋体" w:hAnsi="宋体" w:eastAsia="宋体"/>
                <w:sz w:val="16"/>
              </w:rPr>
              <w:t xml:space="preserve">88.77%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E096B">
            <w:pPr>
              <w:jc w:val="center"/>
            </w:pPr>
            <w:r>
              <w:rPr>
                <w:rFonts w:ascii="宋体" w:hAnsi="宋体" w:eastAsia="宋体"/>
                <w:sz w:val="16"/>
              </w:rPr>
              <w:t>7.19分</w:t>
            </w:r>
          </w:p>
        </w:tc>
      </w:tr>
      <w:tr w14:paraId="25A4B4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23F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DA9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33DF1">
            <w:pPr>
              <w:jc w:val="center"/>
            </w:pPr>
            <w:r>
              <w:rPr>
                <w:rFonts w:ascii="宋体" w:hAnsi="宋体" w:eastAsia="宋体"/>
                <w:sz w:val="16"/>
              </w:rPr>
              <w:t>600.00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D1662">
            <w:pPr>
              <w:jc w:val="center"/>
            </w:pPr>
            <w:r>
              <w:rPr>
                <w:rFonts w:ascii="宋体" w:hAnsi="宋体" w:eastAsia="宋体"/>
                <w:sz w:val="16"/>
              </w:rPr>
              <w:t>600.00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2A893">
            <w:pPr>
              <w:jc w:val="center"/>
            </w:pPr>
            <w:r>
              <w:rPr>
                <w:rFonts w:ascii="宋体" w:hAnsi="宋体" w:eastAsia="宋体"/>
                <w:sz w:val="16"/>
              </w:rPr>
              <w:t>532.64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589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09B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9E7AE">
            <w:pPr>
              <w:jc w:val="center"/>
            </w:pPr>
            <w:r>
              <w:rPr>
                <w:rFonts w:ascii="宋体" w:hAnsi="宋体" w:eastAsia="宋体"/>
                <w:sz w:val="16"/>
              </w:rPr>
              <w:t>—</w:t>
            </w:r>
          </w:p>
        </w:tc>
      </w:tr>
      <w:tr w14:paraId="66C29F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79F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78DF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87D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9E5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FD1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986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93B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DB0F2">
            <w:pPr>
              <w:jc w:val="center"/>
            </w:pPr>
            <w:r>
              <w:rPr>
                <w:rFonts w:ascii="宋体" w:hAnsi="宋体" w:eastAsia="宋体"/>
                <w:sz w:val="16"/>
              </w:rPr>
              <w:t>—</w:t>
            </w:r>
          </w:p>
        </w:tc>
      </w:tr>
      <w:tr w14:paraId="3C189C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B01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2C54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757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112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27F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79F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83C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3A028">
            <w:pPr>
              <w:jc w:val="center"/>
            </w:pPr>
            <w:r>
              <w:rPr>
                <w:rFonts w:ascii="宋体" w:hAnsi="宋体" w:eastAsia="宋体"/>
                <w:sz w:val="16"/>
              </w:rPr>
              <w:t>—</w:t>
            </w:r>
          </w:p>
        </w:tc>
      </w:tr>
      <w:tr w14:paraId="6B7CCB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4A87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819EC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0AB5C">
            <w:pPr>
              <w:jc w:val="center"/>
            </w:pPr>
            <w:r>
              <w:rPr>
                <w:rFonts w:ascii="宋体" w:hAnsi="宋体" w:eastAsia="宋体"/>
                <w:sz w:val="16"/>
              </w:rPr>
              <w:t>实际完成情况</w:t>
            </w:r>
          </w:p>
        </w:tc>
      </w:tr>
      <w:tr w14:paraId="576ACDD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16A0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E298E0">
            <w:pPr>
              <w:jc w:val="both"/>
            </w:pPr>
            <w:r>
              <w:rPr>
                <w:rFonts w:ascii="宋体" w:hAnsi="宋体" w:eastAsia="宋体"/>
                <w:sz w:val="16"/>
              </w:rPr>
              <w:t>提高全民身体素质、丰富文化生活、弘扬爱国主义集体主义精神、培育体育文化、发展体育产业、实现体育强国梦具有重要意义，对社会、文化建设也具有积极促进作用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C12BBD">
            <w:pPr>
              <w:jc w:val="both"/>
            </w:pPr>
            <w:r>
              <w:rPr>
                <w:rFonts w:hint="eastAsia" w:ascii="宋体" w:hAnsi="宋体"/>
                <w:sz w:val="16"/>
                <w:lang w:eastAsia="zh-CN"/>
              </w:rPr>
              <w:t>截至</w:t>
            </w:r>
            <w:r>
              <w:rPr>
                <w:rFonts w:ascii="宋体" w:hAnsi="宋体" w:eastAsia="宋体"/>
                <w:sz w:val="16"/>
              </w:rPr>
              <w:t>2024年12月31日，本项目实际形成支出532.64万元，已完成配备三代智能健身路径17套，配备一代健身路径347套的任务，达到了对社会、文化建设积极促进作用的效益，受益群众满意度达到98%。</w:t>
            </w:r>
          </w:p>
        </w:tc>
      </w:tr>
      <w:tr w14:paraId="4C5E1F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8DCC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29E2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461E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ECF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AA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A82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BA2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C894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E2D90">
            <w:pPr>
              <w:jc w:val="center"/>
            </w:pPr>
            <w:r>
              <w:rPr>
                <w:rFonts w:ascii="宋体" w:hAnsi="宋体" w:eastAsia="宋体"/>
                <w:sz w:val="16"/>
              </w:rPr>
              <w:t>偏差原因分析及改进措施</w:t>
            </w:r>
          </w:p>
        </w:tc>
      </w:tr>
      <w:tr w14:paraId="42EACB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582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5905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4316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0C535">
            <w:pPr>
              <w:jc w:val="center"/>
            </w:pPr>
            <w:r>
              <w:rPr>
                <w:rFonts w:ascii="宋体" w:hAnsi="宋体" w:eastAsia="宋体"/>
                <w:sz w:val="16"/>
              </w:rPr>
              <w:t>配备三代智能健身路径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04847">
            <w:pPr>
              <w:jc w:val="center"/>
            </w:pPr>
            <w:r>
              <w:rPr>
                <w:rFonts w:ascii="宋体" w:hAnsi="宋体" w:eastAsia="宋体"/>
                <w:sz w:val="16"/>
              </w:rPr>
              <w:t>≥17套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9D968">
            <w:pPr>
              <w:jc w:val="center"/>
            </w:pPr>
            <w:r>
              <w:rPr>
                <w:rFonts w:ascii="宋体" w:hAnsi="宋体" w:eastAsia="宋体"/>
                <w:sz w:val="16"/>
              </w:rPr>
              <w:t>=17套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4C3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E83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688B4">
            <w:pPr>
              <w:jc w:val="center"/>
            </w:pPr>
          </w:p>
        </w:tc>
      </w:tr>
      <w:tr w14:paraId="5FEE19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576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A22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28B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D2CCD">
            <w:pPr>
              <w:jc w:val="center"/>
            </w:pPr>
            <w:r>
              <w:rPr>
                <w:rFonts w:ascii="宋体" w:hAnsi="宋体" w:eastAsia="宋体"/>
                <w:sz w:val="16"/>
              </w:rPr>
              <w:t>配备一代健身路径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21DC9">
            <w:pPr>
              <w:jc w:val="center"/>
            </w:pPr>
            <w:r>
              <w:rPr>
                <w:rFonts w:ascii="宋体" w:hAnsi="宋体" w:eastAsia="宋体"/>
                <w:sz w:val="16"/>
              </w:rPr>
              <w:t>≥347套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B285">
            <w:pPr>
              <w:jc w:val="center"/>
            </w:pPr>
            <w:r>
              <w:rPr>
                <w:rFonts w:ascii="宋体" w:hAnsi="宋体" w:eastAsia="宋体"/>
                <w:sz w:val="16"/>
              </w:rPr>
              <w:t>=347套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6E3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B20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288D">
            <w:pPr>
              <w:jc w:val="center"/>
            </w:pPr>
          </w:p>
        </w:tc>
      </w:tr>
      <w:tr w14:paraId="5E6DBB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934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0867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4EA7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42EA3">
            <w:pPr>
              <w:jc w:val="center"/>
            </w:pPr>
            <w:r>
              <w:rPr>
                <w:rFonts w:ascii="宋体" w:hAnsi="宋体" w:eastAsia="宋体"/>
                <w:sz w:val="16"/>
              </w:rPr>
              <w:t>三代智能健身路径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E6F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B57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AA1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2F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E222C">
            <w:pPr>
              <w:jc w:val="center"/>
            </w:pPr>
          </w:p>
        </w:tc>
      </w:tr>
      <w:tr w14:paraId="128C9E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CFD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B82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796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7000F">
            <w:pPr>
              <w:jc w:val="center"/>
            </w:pPr>
            <w:r>
              <w:rPr>
                <w:rFonts w:ascii="宋体" w:hAnsi="宋体" w:eastAsia="宋体"/>
                <w:sz w:val="16"/>
              </w:rPr>
              <w:t>一代健身路径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9D8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9A5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E412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6797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8BA69">
            <w:pPr>
              <w:jc w:val="center"/>
            </w:pPr>
          </w:p>
        </w:tc>
      </w:tr>
      <w:tr w14:paraId="5C58A7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AC3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B12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31F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836EC">
            <w:pPr>
              <w:jc w:val="center"/>
            </w:pPr>
            <w:r>
              <w:rPr>
                <w:rFonts w:ascii="宋体" w:hAnsi="宋体" w:eastAsia="宋体"/>
                <w:sz w:val="16"/>
              </w:rPr>
              <w:t>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98D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EAF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B92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BAE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42C07">
            <w:pPr>
              <w:jc w:val="center"/>
            </w:pPr>
          </w:p>
        </w:tc>
      </w:tr>
      <w:tr w14:paraId="424018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654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71B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700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7CECA">
            <w:pPr>
              <w:jc w:val="center"/>
            </w:pPr>
            <w:r>
              <w:rPr>
                <w:rFonts w:ascii="宋体" w:hAnsi="宋体" w:eastAsia="宋体"/>
                <w:sz w:val="16"/>
              </w:rPr>
              <w:t>器材建成投入使用率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4B3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92F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355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4B9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BA10">
            <w:pPr>
              <w:jc w:val="center"/>
            </w:pPr>
          </w:p>
        </w:tc>
      </w:tr>
      <w:tr w14:paraId="59B1DF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B88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109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910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5CCC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6DC04">
            <w:pPr>
              <w:jc w:val="center"/>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8BD2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075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61F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0F5D">
            <w:pPr>
              <w:jc w:val="center"/>
            </w:pPr>
          </w:p>
        </w:tc>
      </w:tr>
      <w:tr w14:paraId="3E6D7D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25B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F42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7DAC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FDC3D">
            <w:pPr>
              <w:jc w:val="center"/>
            </w:pPr>
            <w:r>
              <w:rPr>
                <w:rFonts w:ascii="宋体" w:hAnsi="宋体" w:eastAsia="宋体"/>
                <w:sz w:val="16"/>
              </w:rPr>
              <w:t>单次办件运维成本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8B51E">
            <w:pPr>
              <w:jc w:val="center"/>
            </w:pPr>
            <w:r>
              <w:rPr>
                <w:rFonts w:ascii="宋体" w:hAnsi="宋体" w:eastAsia="宋体"/>
                <w:sz w:val="16"/>
              </w:rPr>
              <w:t>≤600万元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39EDB">
            <w:pPr>
              <w:jc w:val="center"/>
            </w:pPr>
            <w:r>
              <w:rPr>
                <w:rFonts w:ascii="宋体" w:hAnsi="宋体" w:eastAsia="宋体"/>
                <w:sz w:val="16"/>
              </w:rPr>
              <w:t>=532.64万元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D27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21CD">
            <w:pPr>
              <w:jc w:val="center"/>
            </w:pPr>
            <w:r>
              <w:rPr>
                <w:rFonts w:ascii="宋体" w:hAnsi="宋体" w:eastAsia="宋体"/>
                <w:sz w:val="16"/>
              </w:rPr>
              <w:t>14.38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262F6">
            <w:pPr>
              <w:jc w:val="center"/>
            </w:pPr>
            <w:r>
              <w:rPr>
                <w:rFonts w:ascii="宋体" w:hAnsi="宋体" w:eastAsia="宋体"/>
                <w:sz w:val="16"/>
              </w:rPr>
              <w:t>偏差原因：保留质保金尚未形成支出，</w:t>
            </w:r>
            <w:r>
              <w:rPr>
                <w:rFonts w:hint="eastAsia" w:ascii="宋体" w:hAnsi="宋体"/>
                <w:sz w:val="16"/>
                <w:lang w:eastAsia="zh-CN"/>
              </w:rPr>
              <w:t>改正</w:t>
            </w:r>
            <w:r>
              <w:rPr>
                <w:rFonts w:ascii="宋体" w:hAnsi="宋体" w:eastAsia="宋体"/>
                <w:sz w:val="16"/>
              </w:rPr>
              <w:t>措施：待项目完成后及时支付。</w:t>
            </w:r>
          </w:p>
        </w:tc>
      </w:tr>
      <w:tr w14:paraId="590E7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7B41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1287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5629E">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0285D">
            <w:pPr>
              <w:jc w:val="center"/>
            </w:pPr>
            <w:r>
              <w:rPr>
                <w:rFonts w:ascii="宋体" w:hAnsi="宋体" w:eastAsia="宋体"/>
                <w:sz w:val="16"/>
              </w:rPr>
              <w:t>设备利用率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1BE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1D3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450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2E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6ACBE">
            <w:pPr>
              <w:jc w:val="center"/>
            </w:pPr>
          </w:p>
        </w:tc>
      </w:tr>
      <w:tr w14:paraId="026942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779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C76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6FAD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3CA37">
            <w:pPr>
              <w:jc w:val="center"/>
            </w:pPr>
            <w:r>
              <w:rPr>
                <w:rFonts w:ascii="宋体" w:hAnsi="宋体" w:eastAsia="宋体"/>
                <w:sz w:val="16"/>
              </w:rPr>
              <w:t>有效提升和田地区群众健身需求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0957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87829">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129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F7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3CFF8">
            <w:pPr>
              <w:jc w:val="center"/>
            </w:pPr>
          </w:p>
        </w:tc>
      </w:tr>
      <w:tr w14:paraId="12DA6D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411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E80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EC1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FAC3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D95D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5F06">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AE5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AB7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1F6D6">
            <w:pPr>
              <w:jc w:val="center"/>
            </w:pPr>
          </w:p>
        </w:tc>
      </w:tr>
      <w:tr w14:paraId="3EF5BFD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ABCE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F7CE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9915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522D35">
            <w:pPr>
              <w:jc w:val="center"/>
            </w:pPr>
            <w:r>
              <w:rPr>
                <w:rFonts w:ascii="宋体" w:hAnsi="宋体" w:eastAsia="宋体"/>
                <w:sz w:val="16"/>
              </w:rPr>
              <w:t>91.57分</w:t>
            </w:r>
          </w:p>
        </w:tc>
      </w:tr>
    </w:tbl>
    <w:p w14:paraId="6B560ED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CC86F8">
        <w:tblPrEx>
          <w:tblCellMar>
            <w:top w:w="0" w:type="dxa"/>
            <w:left w:w="108" w:type="dxa"/>
            <w:bottom w:w="0" w:type="dxa"/>
            <w:right w:w="108" w:type="dxa"/>
          </w:tblCellMar>
        </w:tblPrEx>
        <w:tc>
          <w:tcPr>
            <w:tcW w:w="8847" w:type="dxa"/>
            <w:gridSpan w:val="9"/>
            <w:vAlign w:val="center"/>
          </w:tcPr>
          <w:p w14:paraId="57E5636E">
            <w:pPr>
              <w:jc w:val="center"/>
            </w:pPr>
            <w:r>
              <w:rPr>
                <w:rFonts w:ascii="宋体" w:hAnsi="宋体" w:eastAsia="宋体"/>
                <w:sz w:val="24"/>
              </w:rPr>
              <w:t>项目支出绩效自评表</w:t>
            </w:r>
          </w:p>
        </w:tc>
      </w:tr>
      <w:tr w14:paraId="5C4D7CAD">
        <w:tblPrEx>
          <w:tblCellMar>
            <w:top w:w="0" w:type="dxa"/>
            <w:left w:w="108" w:type="dxa"/>
            <w:bottom w:w="0" w:type="dxa"/>
            <w:right w:w="108" w:type="dxa"/>
          </w:tblCellMar>
        </w:tblPrEx>
        <w:tc>
          <w:tcPr>
            <w:tcW w:w="8847" w:type="dxa"/>
            <w:gridSpan w:val="9"/>
            <w:vAlign w:val="center"/>
          </w:tcPr>
          <w:p w14:paraId="19690111">
            <w:pPr>
              <w:jc w:val="center"/>
            </w:pPr>
            <w:r>
              <w:rPr>
                <w:rFonts w:ascii="宋体" w:hAnsi="宋体" w:eastAsia="宋体"/>
                <w:sz w:val="24"/>
              </w:rPr>
              <w:t>(2024年度)</w:t>
            </w:r>
          </w:p>
        </w:tc>
      </w:tr>
      <w:tr w14:paraId="3C63F1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746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112151">
            <w:pPr>
              <w:jc w:val="center"/>
            </w:pPr>
            <w:r>
              <w:rPr>
                <w:rFonts w:ascii="宋体" w:hAnsi="宋体" w:eastAsia="宋体"/>
                <w:sz w:val="16"/>
              </w:rPr>
              <w:t>康西瓦前线指挥部旧址修缮复原项目</w:t>
            </w:r>
          </w:p>
        </w:tc>
      </w:tr>
      <w:tr w14:paraId="33E88E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7BFC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274C95">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759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5763BC">
            <w:pPr>
              <w:jc w:val="center"/>
            </w:pPr>
            <w:r>
              <w:rPr>
                <w:rFonts w:ascii="宋体" w:hAnsi="宋体" w:eastAsia="宋体"/>
                <w:sz w:val="16"/>
              </w:rPr>
              <w:t>和田地区文化体育广播电视和旅游局（和田地区文物局）</w:t>
            </w:r>
          </w:p>
        </w:tc>
      </w:tr>
      <w:tr w14:paraId="19885D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DAD0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161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B9C0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E48D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64A7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ACB7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C95F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EF88A">
            <w:pPr>
              <w:jc w:val="center"/>
            </w:pPr>
            <w:r>
              <w:rPr>
                <w:rFonts w:ascii="宋体" w:hAnsi="宋体" w:eastAsia="宋体"/>
                <w:sz w:val="16"/>
              </w:rPr>
              <w:t>得分</w:t>
            </w:r>
          </w:p>
        </w:tc>
      </w:tr>
      <w:tr w14:paraId="4F117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1C5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4B7C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FD922">
            <w:pPr>
              <w:jc w:val="center"/>
            </w:pPr>
            <w:r>
              <w:rPr>
                <w:rFonts w:ascii="宋体" w:hAnsi="宋体" w:eastAsia="宋体"/>
                <w:sz w:val="16"/>
              </w:rPr>
              <w:t>62.77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3BCC4">
            <w:pPr>
              <w:jc w:val="center"/>
            </w:pPr>
            <w:r>
              <w:rPr>
                <w:rFonts w:ascii="宋体" w:hAnsi="宋体" w:eastAsia="宋体"/>
                <w:sz w:val="16"/>
              </w:rPr>
              <w:t>62.77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97E85">
            <w:pPr>
              <w:jc w:val="center"/>
            </w:pPr>
            <w:r>
              <w:rPr>
                <w:rFonts w:ascii="宋体" w:hAnsi="宋体" w:eastAsia="宋体"/>
                <w:sz w:val="16"/>
              </w:rPr>
              <w:t>62.71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CB4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D7EFE">
            <w:pPr>
              <w:jc w:val="center"/>
            </w:pPr>
            <w:r>
              <w:rPr>
                <w:rFonts w:ascii="宋体" w:hAnsi="宋体" w:eastAsia="宋体"/>
                <w:sz w:val="16"/>
              </w:rPr>
              <w:t xml:space="preserve">99.90%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595E">
            <w:pPr>
              <w:jc w:val="center"/>
            </w:pPr>
            <w:r>
              <w:rPr>
                <w:rFonts w:ascii="宋体" w:hAnsi="宋体" w:eastAsia="宋体"/>
                <w:sz w:val="16"/>
              </w:rPr>
              <w:t>9.98分</w:t>
            </w:r>
          </w:p>
        </w:tc>
      </w:tr>
      <w:tr w14:paraId="2D1F23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BD9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40F8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5EAE">
            <w:pPr>
              <w:jc w:val="center"/>
            </w:pPr>
            <w:r>
              <w:rPr>
                <w:rFonts w:ascii="宋体" w:hAnsi="宋体" w:eastAsia="宋体"/>
                <w:sz w:val="16"/>
              </w:rPr>
              <w:t>62.77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7C8E5">
            <w:pPr>
              <w:jc w:val="center"/>
            </w:pPr>
            <w:r>
              <w:rPr>
                <w:rFonts w:ascii="宋体" w:hAnsi="宋体" w:eastAsia="宋体"/>
                <w:sz w:val="16"/>
              </w:rPr>
              <w:t>62.77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1B8C5">
            <w:pPr>
              <w:jc w:val="center"/>
            </w:pPr>
            <w:r>
              <w:rPr>
                <w:rFonts w:ascii="宋体" w:hAnsi="宋体" w:eastAsia="宋体"/>
                <w:sz w:val="16"/>
              </w:rPr>
              <w:t>62.71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91F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705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C6C94">
            <w:pPr>
              <w:jc w:val="center"/>
            </w:pPr>
            <w:r>
              <w:rPr>
                <w:rFonts w:ascii="宋体" w:hAnsi="宋体" w:eastAsia="宋体"/>
                <w:sz w:val="16"/>
              </w:rPr>
              <w:t>—</w:t>
            </w:r>
          </w:p>
        </w:tc>
      </w:tr>
      <w:tr w14:paraId="1E3CEF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D9C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CA01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6C1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970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413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31A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5F7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05276">
            <w:pPr>
              <w:jc w:val="center"/>
            </w:pPr>
            <w:r>
              <w:rPr>
                <w:rFonts w:ascii="宋体" w:hAnsi="宋体" w:eastAsia="宋体"/>
                <w:sz w:val="16"/>
              </w:rPr>
              <w:t>—</w:t>
            </w:r>
          </w:p>
        </w:tc>
      </w:tr>
      <w:tr w14:paraId="4B31F3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1AE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87EE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F8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F14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3B2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ED7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7FC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EF540">
            <w:pPr>
              <w:jc w:val="center"/>
            </w:pPr>
            <w:r>
              <w:rPr>
                <w:rFonts w:ascii="宋体" w:hAnsi="宋体" w:eastAsia="宋体"/>
                <w:sz w:val="16"/>
              </w:rPr>
              <w:t>—</w:t>
            </w:r>
          </w:p>
        </w:tc>
      </w:tr>
      <w:tr w14:paraId="1D2C38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8887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6A0F1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EABC8E">
            <w:pPr>
              <w:jc w:val="center"/>
            </w:pPr>
            <w:r>
              <w:rPr>
                <w:rFonts w:ascii="宋体" w:hAnsi="宋体" w:eastAsia="宋体"/>
                <w:sz w:val="16"/>
              </w:rPr>
              <w:t>实际完成情况</w:t>
            </w:r>
          </w:p>
        </w:tc>
      </w:tr>
      <w:tr w14:paraId="77B0A2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4179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7D394B">
            <w:pPr>
              <w:jc w:val="both"/>
            </w:pPr>
            <w:r>
              <w:rPr>
                <w:rFonts w:ascii="宋体" w:hAnsi="宋体" w:eastAsia="宋体"/>
                <w:sz w:val="16"/>
              </w:rPr>
              <w:t>目标1：为做好文物保护单位的科学防护，有效延续文物本体的稳定性，延续遗址的保存时间，确保文物遗址安全，实施此项目。目标2：以减缓人为、自然等因素对其破坏程度。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166DFD">
            <w:pPr>
              <w:jc w:val="both"/>
            </w:pPr>
            <w:r>
              <w:rPr>
                <w:rFonts w:hint="eastAsia" w:ascii="宋体" w:hAnsi="宋体"/>
                <w:sz w:val="16"/>
                <w:lang w:eastAsia="zh-CN"/>
              </w:rPr>
              <w:t>截至2024</w:t>
            </w:r>
            <w:r>
              <w:rPr>
                <w:rFonts w:ascii="宋体" w:hAnsi="宋体" w:eastAsia="宋体"/>
                <w:sz w:val="16"/>
              </w:rPr>
              <w:t>年12月31日，本项目实际支出62.71万元，项目已完成1个康西瓦前线指挥部旧址修缮复原工作，通过项目实施达到了有效延续文物本体的稳定性，延续遗址的保存时间，确保文物遗址安全效果，提升和田地区红色旅游产业的社会地位的效益，受益群众满意度达到98%。</w:t>
            </w:r>
          </w:p>
        </w:tc>
      </w:tr>
      <w:tr w14:paraId="471C1E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CA37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DEBF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F2A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DCA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E0CB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EFB5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58D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458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F89C6">
            <w:pPr>
              <w:jc w:val="center"/>
            </w:pPr>
            <w:r>
              <w:rPr>
                <w:rFonts w:ascii="宋体" w:hAnsi="宋体" w:eastAsia="宋体"/>
                <w:sz w:val="16"/>
              </w:rPr>
              <w:t>偏差原因分析及改进措施</w:t>
            </w:r>
          </w:p>
        </w:tc>
      </w:tr>
      <w:tr w14:paraId="3EE34F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EF4F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D06E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7E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DA910">
            <w:pPr>
              <w:jc w:val="center"/>
            </w:pPr>
            <w:r>
              <w:rPr>
                <w:rFonts w:ascii="宋体" w:hAnsi="宋体" w:eastAsia="宋体"/>
                <w:sz w:val="16"/>
              </w:rPr>
              <w:t>旧址修缮项目数量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F2BF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DFC0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2F4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239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79A4A">
            <w:pPr>
              <w:jc w:val="center"/>
            </w:pPr>
          </w:p>
        </w:tc>
      </w:tr>
      <w:tr w14:paraId="26C66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F94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B14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9FE7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FDAF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C39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8CF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9D6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81F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CDAA">
            <w:pPr>
              <w:jc w:val="center"/>
            </w:pPr>
          </w:p>
        </w:tc>
      </w:tr>
      <w:tr w14:paraId="79C771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3CE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E00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65A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1D224">
            <w:pPr>
              <w:jc w:val="center"/>
            </w:pPr>
            <w:r>
              <w:rPr>
                <w:rFonts w:ascii="宋体" w:hAnsi="宋体" w:eastAsia="宋体"/>
                <w:sz w:val="16"/>
              </w:rPr>
              <w:t>工程量完成率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CC3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75B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761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7D3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B7DE">
            <w:pPr>
              <w:jc w:val="center"/>
            </w:pPr>
          </w:p>
        </w:tc>
      </w:tr>
      <w:tr w14:paraId="3177BA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DEF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EE8E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37C0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C4A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ED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78E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DAD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2A9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96AB3">
            <w:pPr>
              <w:jc w:val="center"/>
            </w:pPr>
          </w:p>
        </w:tc>
      </w:tr>
      <w:tr w14:paraId="321596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25E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1F6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E85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0699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7C2D4">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7760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0CE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398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5E1B7">
            <w:pPr>
              <w:jc w:val="center"/>
            </w:pPr>
          </w:p>
        </w:tc>
      </w:tr>
      <w:tr w14:paraId="4ED59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A32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52D9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9FE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0B0BE">
            <w:pPr>
              <w:jc w:val="center"/>
            </w:pPr>
            <w:r>
              <w:rPr>
                <w:rFonts w:ascii="宋体" w:hAnsi="宋体" w:eastAsia="宋体"/>
                <w:sz w:val="16"/>
              </w:rPr>
              <w:t>下达指标金额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27C43">
            <w:pPr>
              <w:jc w:val="center"/>
            </w:pPr>
            <w:r>
              <w:rPr>
                <w:rFonts w:ascii="宋体" w:hAnsi="宋体" w:eastAsia="宋体"/>
                <w:sz w:val="16"/>
              </w:rPr>
              <w:t>≤62.77万元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17A4C">
            <w:pPr>
              <w:jc w:val="center"/>
            </w:pPr>
            <w:r>
              <w:rPr>
                <w:rFonts w:ascii="宋体" w:hAnsi="宋体" w:eastAsia="宋体"/>
                <w:sz w:val="16"/>
              </w:rPr>
              <w:t>=62.71万元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88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E62F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F56BD">
            <w:pPr>
              <w:jc w:val="center"/>
            </w:pPr>
            <w:r>
              <w:rPr>
                <w:rFonts w:ascii="宋体" w:hAnsi="宋体" w:eastAsia="宋体"/>
                <w:sz w:val="16"/>
              </w:rPr>
              <w:t>偏差原因：节约项目资金，改进措施：提高测算能力。</w:t>
            </w:r>
          </w:p>
        </w:tc>
      </w:tr>
      <w:tr w14:paraId="1A0DA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6C0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676B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2CE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65B66">
            <w:pPr>
              <w:jc w:val="center"/>
            </w:pPr>
            <w:r>
              <w:rPr>
                <w:rFonts w:ascii="宋体" w:hAnsi="宋体" w:eastAsia="宋体"/>
                <w:sz w:val="16"/>
              </w:rPr>
              <w:t>提升和田地区红色旅游产业的社会地位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D0B9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1F5A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DE0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E5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C95AE">
            <w:pPr>
              <w:jc w:val="center"/>
            </w:pPr>
          </w:p>
        </w:tc>
      </w:tr>
      <w:tr w14:paraId="415EDD1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113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263B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643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7DC8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0A57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C2E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570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D89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3923E">
            <w:pPr>
              <w:jc w:val="center"/>
            </w:pPr>
          </w:p>
        </w:tc>
      </w:tr>
      <w:tr w14:paraId="5019C6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AD40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18E4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6C26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25F3BD">
            <w:pPr>
              <w:jc w:val="center"/>
            </w:pPr>
            <w:r>
              <w:rPr>
                <w:rFonts w:ascii="宋体" w:hAnsi="宋体" w:eastAsia="宋体"/>
                <w:sz w:val="16"/>
              </w:rPr>
              <w:t>79.98分</w:t>
            </w:r>
          </w:p>
        </w:tc>
      </w:tr>
    </w:tbl>
    <w:p w14:paraId="52B4F65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5E4DB8">
        <w:tblPrEx>
          <w:tblCellMar>
            <w:top w:w="0" w:type="dxa"/>
            <w:left w:w="108" w:type="dxa"/>
            <w:bottom w:w="0" w:type="dxa"/>
            <w:right w:w="108" w:type="dxa"/>
          </w:tblCellMar>
        </w:tblPrEx>
        <w:tc>
          <w:tcPr>
            <w:tcW w:w="8847" w:type="dxa"/>
            <w:gridSpan w:val="9"/>
            <w:vAlign w:val="center"/>
          </w:tcPr>
          <w:p w14:paraId="763ACF4F">
            <w:pPr>
              <w:jc w:val="center"/>
            </w:pPr>
            <w:r>
              <w:rPr>
                <w:rFonts w:ascii="宋体" w:hAnsi="宋体" w:eastAsia="宋体"/>
                <w:sz w:val="24"/>
              </w:rPr>
              <w:t>项目支出绩效自评表</w:t>
            </w:r>
          </w:p>
        </w:tc>
      </w:tr>
      <w:tr w14:paraId="0FFE7822">
        <w:tblPrEx>
          <w:tblCellMar>
            <w:top w:w="0" w:type="dxa"/>
            <w:left w:w="108" w:type="dxa"/>
            <w:bottom w:w="0" w:type="dxa"/>
            <w:right w:w="108" w:type="dxa"/>
          </w:tblCellMar>
        </w:tblPrEx>
        <w:tc>
          <w:tcPr>
            <w:tcW w:w="8847" w:type="dxa"/>
            <w:gridSpan w:val="9"/>
            <w:vAlign w:val="center"/>
          </w:tcPr>
          <w:p w14:paraId="19DCF5B4">
            <w:pPr>
              <w:jc w:val="center"/>
            </w:pPr>
            <w:r>
              <w:rPr>
                <w:rFonts w:ascii="宋体" w:hAnsi="宋体" w:eastAsia="宋体"/>
                <w:sz w:val="24"/>
              </w:rPr>
              <w:t>(2024年度)</w:t>
            </w:r>
          </w:p>
        </w:tc>
      </w:tr>
      <w:tr w14:paraId="3788F0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1001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6A7C47">
            <w:pPr>
              <w:jc w:val="center"/>
            </w:pPr>
            <w:r>
              <w:rPr>
                <w:rFonts w:ascii="宋体" w:hAnsi="宋体" w:eastAsia="宋体"/>
                <w:sz w:val="16"/>
              </w:rPr>
              <w:t>支持文旅宣传活动经费项目</w:t>
            </w:r>
          </w:p>
        </w:tc>
      </w:tr>
      <w:tr w14:paraId="3ED4CD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1A11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93FD67">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29C6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B06A63">
            <w:pPr>
              <w:jc w:val="center"/>
            </w:pPr>
            <w:r>
              <w:rPr>
                <w:rFonts w:ascii="宋体" w:hAnsi="宋体" w:eastAsia="宋体"/>
                <w:sz w:val="16"/>
              </w:rPr>
              <w:t>和田地区文化体育广播电视和旅游局（和田地区文物局）</w:t>
            </w:r>
          </w:p>
        </w:tc>
      </w:tr>
      <w:tr w14:paraId="2ADB50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3A01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A56E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CC84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5FD6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44F2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C9E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A09B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00B8B">
            <w:pPr>
              <w:jc w:val="center"/>
            </w:pPr>
            <w:r>
              <w:rPr>
                <w:rFonts w:ascii="宋体" w:hAnsi="宋体" w:eastAsia="宋体"/>
                <w:sz w:val="16"/>
              </w:rPr>
              <w:t>得分</w:t>
            </w:r>
          </w:p>
        </w:tc>
      </w:tr>
      <w:tr w14:paraId="5B86A2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D4A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3CA5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F6A5A">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BB924">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46357">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41F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9C78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90558">
            <w:pPr>
              <w:jc w:val="center"/>
            </w:pPr>
            <w:r>
              <w:rPr>
                <w:rFonts w:ascii="宋体" w:hAnsi="宋体" w:eastAsia="宋体"/>
                <w:sz w:val="16"/>
              </w:rPr>
              <w:t>10.00分</w:t>
            </w:r>
          </w:p>
        </w:tc>
      </w:tr>
      <w:tr w14:paraId="6E4E697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444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6B9C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A69D">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B488">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B3F17">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04C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B1D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62B58">
            <w:pPr>
              <w:jc w:val="center"/>
            </w:pPr>
            <w:r>
              <w:rPr>
                <w:rFonts w:ascii="宋体" w:hAnsi="宋体" w:eastAsia="宋体"/>
                <w:sz w:val="16"/>
              </w:rPr>
              <w:t>—</w:t>
            </w:r>
          </w:p>
        </w:tc>
      </w:tr>
      <w:tr w14:paraId="7B115E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C0E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231B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4A3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60B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BBD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CFD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C01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34435">
            <w:pPr>
              <w:jc w:val="center"/>
            </w:pPr>
            <w:r>
              <w:rPr>
                <w:rFonts w:ascii="宋体" w:hAnsi="宋体" w:eastAsia="宋体"/>
                <w:sz w:val="16"/>
              </w:rPr>
              <w:t>—</w:t>
            </w:r>
          </w:p>
        </w:tc>
      </w:tr>
      <w:tr w14:paraId="09A3F2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2E0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9EF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DE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8AC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45B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A64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4EC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8E964">
            <w:pPr>
              <w:jc w:val="center"/>
            </w:pPr>
            <w:r>
              <w:rPr>
                <w:rFonts w:ascii="宋体" w:hAnsi="宋体" w:eastAsia="宋体"/>
                <w:sz w:val="16"/>
              </w:rPr>
              <w:t>—</w:t>
            </w:r>
          </w:p>
        </w:tc>
      </w:tr>
      <w:tr w14:paraId="33BC5D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9C2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19340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A84372">
            <w:pPr>
              <w:jc w:val="center"/>
            </w:pPr>
            <w:r>
              <w:rPr>
                <w:rFonts w:ascii="宋体" w:hAnsi="宋体" w:eastAsia="宋体"/>
                <w:sz w:val="16"/>
              </w:rPr>
              <w:t>实际完成情况</w:t>
            </w:r>
          </w:p>
        </w:tc>
      </w:tr>
      <w:tr w14:paraId="388E77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B6B9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829694">
            <w:pPr>
              <w:jc w:val="both"/>
            </w:pPr>
            <w:r>
              <w:rPr>
                <w:rFonts w:ascii="宋体" w:hAnsi="宋体" w:eastAsia="宋体"/>
                <w:sz w:val="16"/>
              </w:rPr>
              <w:t>目标1：各大媒体网站。更新和田文旅动态新闻、展示和田文旅特色</w:t>
            </w:r>
            <w:r>
              <w:rPr>
                <w:rFonts w:hint="eastAsia" w:ascii="宋体" w:hAnsi="宋体"/>
                <w:sz w:val="16"/>
                <w:lang w:eastAsia="zh-CN"/>
              </w:rPr>
              <w:t>的产</w:t>
            </w:r>
            <w:r>
              <w:rPr>
                <w:rFonts w:ascii="宋体" w:hAnsi="宋体" w:eastAsia="宋体"/>
                <w:sz w:val="16"/>
              </w:rPr>
              <w:t>品，媒体宣传大于或等于3个；</w:t>
            </w:r>
            <w:r>
              <w:rPr>
                <w:rFonts w:ascii="宋体" w:hAnsi="宋体" w:eastAsia="宋体"/>
                <w:sz w:val="16"/>
              </w:rPr>
              <w:br w:type="textWrapping"/>
            </w:r>
            <w:r>
              <w:rPr>
                <w:rFonts w:ascii="宋体" w:hAnsi="宋体" w:eastAsia="宋体"/>
                <w:sz w:val="16"/>
              </w:rPr>
              <w:t>目标2：疆内机场制作灯箱、广告宣传。和田机场、乌鲁木齐机场制作机场灯箱、广告宣传展板；</w:t>
            </w:r>
            <w:r>
              <w:rPr>
                <w:rFonts w:ascii="宋体" w:hAnsi="宋体" w:eastAsia="宋体"/>
                <w:sz w:val="16"/>
              </w:rPr>
              <w:br w:type="textWrapping"/>
            </w:r>
            <w:r>
              <w:rPr>
                <w:rFonts w:ascii="宋体" w:hAnsi="宋体" w:eastAsia="宋体"/>
                <w:sz w:val="16"/>
              </w:rPr>
              <w:t>目标3：开展疆外文化旅游宣传推介活动大于等于3场次。赴疆内外线上线下文化旅游宣传推介会，开展和田地区文化旅游资源及和田美食推介。参加人数大于300人；向外界展示和田优质的旅游资源、旅游商品，巩固和扩大和田文创品牌建设成果，切实让和田“好物”走出去。通过此次活动带动疆内外的游客来和旅游，拉动和田消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16C5A2">
            <w:pPr>
              <w:jc w:val="both"/>
            </w:pPr>
            <w:r>
              <w:rPr>
                <w:rFonts w:hint="eastAsia" w:ascii="宋体" w:hAnsi="宋体"/>
                <w:sz w:val="16"/>
                <w:lang w:eastAsia="zh-CN"/>
              </w:rPr>
              <w:t>截至</w:t>
            </w:r>
            <w:r>
              <w:rPr>
                <w:rFonts w:ascii="宋体" w:hAnsi="宋体" w:eastAsia="宋体"/>
                <w:sz w:val="16"/>
              </w:rPr>
              <w:t>2024年12月31日，本项目实际形成支出150万元，已完成举办宣传推介活动3场，参加人员达300人次，参与宣传媒体3个的任务，达到了增加和田地区文化旅游知名度，提升和田地区“中国·特种旅游目的地”旅游品牌形象，推动和田地区旅游产业持续发展的效益，受益参加活动人员满意度达到98%。</w:t>
            </w:r>
          </w:p>
        </w:tc>
      </w:tr>
      <w:tr w14:paraId="13AA26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8681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B725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0E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9A27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2EFF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63B4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7DC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C55D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B9C29">
            <w:pPr>
              <w:jc w:val="center"/>
            </w:pPr>
            <w:r>
              <w:rPr>
                <w:rFonts w:ascii="宋体" w:hAnsi="宋体" w:eastAsia="宋体"/>
                <w:sz w:val="16"/>
              </w:rPr>
              <w:t>偏差原因分析及改进措施</w:t>
            </w:r>
          </w:p>
        </w:tc>
      </w:tr>
      <w:tr w14:paraId="36BB0E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2950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A78C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7DFB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BDF0E">
            <w:pPr>
              <w:jc w:val="center"/>
            </w:pPr>
            <w:r>
              <w:rPr>
                <w:rFonts w:ascii="宋体" w:hAnsi="宋体" w:eastAsia="宋体"/>
                <w:sz w:val="16"/>
              </w:rPr>
              <w:t>举办宣传推介活动（场次）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7A615">
            <w:pPr>
              <w:jc w:val="center"/>
            </w:pPr>
            <w:r>
              <w:rPr>
                <w:rFonts w:ascii="宋体" w:hAnsi="宋体" w:eastAsia="宋体"/>
                <w:sz w:val="16"/>
              </w:rPr>
              <w:t>≥3场次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37288">
            <w:pPr>
              <w:jc w:val="center"/>
            </w:pPr>
            <w:r>
              <w:rPr>
                <w:rFonts w:ascii="宋体" w:hAnsi="宋体" w:eastAsia="宋体"/>
                <w:sz w:val="16"/>
              </w:rPr>
              <w:t>=3场次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ED6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26B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4D098">
            <w:pPr>
              <w:jc w:val="center"/>
            </w:pPr>
          </w:p>
        </w:tc>
      </w:tr>
      <w:tr w14:paraId="04929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D4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A91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ABF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588E3">
            <w:pPr>
              <w:jc w:val="center"/>
            </w:pPr>
            <w:r>
              <w:rPr>
                <w:rFonts w:ascii="宋体" w:hAnsi="宋体" w:eastAsia="宋体"/>
                <w:sz w:val="16"/>
              </w:rPr>
              <w:t>参加人员（人次）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90283">
            <w:pPr>
              <w:jc w:val="center"/>
            </w:pPr>
            <w:r>
              <w:rPr>
                <w:rFonts w:ascii="宋体" w:hAnsi="宋体" w:eastAsia="宋体"/>
                <w:sz w:val="16"/>
              </w:rPr>
              <w:t>≥300人次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A77D9">
            <w:pPr>
              <w:jc w:val="center"/>
            </w:pPr>
            <w:r>
              <w:rPr>
                <w:rFonts w:ascii="宋体" w:hAnsi="宋体" w:eastAsia="宋体"/>
                <w:sz w:val="16"/>
              </w:rPr>
              <w:t>=300人次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0B6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BFB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9FA2D">
            <w:pPr>
              <w:jc w:val="center"/>
            </w:pPr>
          </w:p>
        </w:tc>
      </w:tr>
      <w:tr w14:paraId="68FA73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9AA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FF2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AA1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E57DF">
            <w:pPr>
              <w:jc w:val="center"/>
            </w:pPr>
            <w:r>
              <w:rPr>
                <w:rFonts w:ascii="宋体" w:hAnsi="宋体" w:eastAsia="宋体"/>
                <w:sz w:val="16"/>
              </w:rPr>
              <w:t>宣传媒体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037DC">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383C2">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5ED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43F3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9C39C">
            <w:pPr>
              <w:jc w:val="center"/>
            </w:pPr>
          </w:p>
        </w:tc>
      </w:tr>
      <w:tr w14:paraId="1B752A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2F7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D50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EB90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4504A">
            <w:pPr>
              <w:jc w:val="center"/>
            </w:pPr>
            <w:r>
              <w:rPr>
                <w:rFonts w:ascii="宋体" w:hAnsi="宋体" w:eastAsia="宋体"/>
                <w:sz w:val="16"/>
              </w:rPr>
              <w:t>活动举办成功率（%）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70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D50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39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2BD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A992">
            <w:pPr>
              <w:jc w:val="center"/>
            </w:pPr>
          </w:p>
        </w:tc>
      </w:tr>
      <w:tr w14:paraId="44AD8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41F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944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3230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A05FF">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F10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443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DF0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D39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7369A">
            <w:pPr>
              <w:jc w:val="center"/>
            </w:pPr>
          </w:p>
        </w:tc>
      </w:tr>
      <w:tr w14:paraId="3CFAF6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821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ADE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F9A8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9172B">
            <w:pPr>
              <w:jc w:val="center"/>
            </w:pPr>
            <w:r>
              <w:rPr>
                <w:rFonts w:ascii="宋体" w:hAnsi="宋体" w:eastAsia="宋体"/>
                <w:sz w:val="16"/>
              </w:rPr>
              <w:t>和田地区文化旅游宣传推广项目经费（万元）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01798">
            <w:pPr>
              <w:jc w:val="center"/>
            </w:pPr>
            <w:r>
              <w:rPr>
                <w:rFonts w:ascii="宋体" w:hAnsi="宋体" w:eastAsia="宋体"/>
                <w:sz w:val="16"/>
              </w:rPr>
              <w: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38FB9">
            <w:pPr>
              <w:jc w:val="center"/>
            </w:pPr>
            <w:r>
              <w:rPr>
                <w:rFonts w:ascii="宋体" w:hAnsi="宋体" w:eastAsia="宋体"/>
                <w:sz w:val="16"/>
              </w:rPr>
              <w: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BD2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4F7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37BE6">
            <w:pPr>
              <w:jc w:val="center"/>
            </w:pPr>
          </w:p>
        </w:tc>
      </w:tr>
      <w:tr w14:paraId="29C4DF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510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F1E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C9599">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1FCB6">
            <w:pPr>
              <w:jc w:val="center"/>
            </w:pPr>
            <w:r>
              <w:rPr>
                <w:rFonts w:ascii="宋体" w:hAnsi="宋体" w:eastAsia="宋体"/>
                <w:sz w:val="16"/>
              </w:rPr>
              <w:t>增加和田地区文化旅游知名度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435A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7462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C16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2F0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33F42">
            <w:pPr>
              <w:jc w:val="center"/>
            </w:pPr>
          </w:p>
        </w:tc>
      </w:tr>
      <w:tr w14:paraId="05C823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D14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45F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5464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8115">
            <w:pPr>
              <w:jc w:val="center"/>
            </w:pPr>
            <w:r>
              <w:rPr>
                <w:rFonts w:ascii="宋体" w:hAnsi="宋体" w:eastAsia="宋体"/>
                <w:sz w:val="16"/>
              </w:rPr>
              <w:t>提升和田地区“中国·特种旅游目的地”旅游品牌形象，推动和田地区旅游产业持续发展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B10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615A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684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38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67221">
            <w:pPr>
              <w:jc w:val="center"/>
            </w:pPr>
          </w:p>
        </w:tc>
      </w:tr>
      <w:tr w14:paraId="0F5F5A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925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BF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2D77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D7F5B">
            <w:pPr>
              <w:jc w:val="center"/>
            </w:pPr>
            <w:r>
              <w:rPr>
                <w:rFonts w:ascii="宋体" w:hAnsi="宋体" w:eastAsia="宋体"/>
                <w:sz w:val="16"/>
              </w:rPr>
              <w:t>参加活动人员满意度（%）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6836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256AA">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E89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EC7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4D9B4">
            <w:pPr>
              <w:jc w:val="center"/>
            </w:pPr>
          </w:p>
        </w:tc>
      </w:tr>
      <w:tr w14:paraId="1E4E646E">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D1D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FB35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A2F1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968F93">
            <w:pPr>
              <w:jc w:val="center"/>
            </w:pPr>
            <w:r>
              <w:rPr>
                <w:rFonts w:ascii="宋体" w:hAnsi="宋体" w:eastAsia="宋体"/>
                <w:sz w:val="16"/>
              </w:rPr>
              <w:t>100分</w:t>
            </w:r>
          </w:p>
        </w:tc>
      </w:tr>
    </w:tbl>
    <w:p w14:paraId="71D31C8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84EFB08">
        <w:tblPrEx>
          <w:tblCellMar>
            <w:top w:w="0" w:type="dxa"/>
            <w:left w:w="108" w:type="dxa"/>
            <w:bottom w:w="0" w:type="dxa"/>
            <w:right w:w="108" w:type="dxa"/>
          </w:tblCellMar>
        </w:tblPrEx>
        <w:tc>
          <w:tcPr>
            <w:tcW w:w="8847" w:type="dxa"/>
            <w:gridSpan w:val="9"/>
            <w:vAlign w:val="center"/>
          </w:tcPr>
          <w:p w14:paraId="5013B908">
            <w:pPr>
              <w:jc w:val="center"/>
            </w:pPr>
            <w:r>
              <w:rPr>
                <w:rFonts w:ascii="宋体" w:hAnsi="宋体" w:eastAsia="宋体"/>
                <w:sz w:val="24"/>
              </w:rPr>
              <w:t>项目支出绩效自评表</w:t>
            </w:r>
          </w:p>
        </w:tc>
      </w:tr>
      <w:tr w14:paraId="37EDB2AC">
        <w:tblPrEx>
          <w:tblCellMar>
            <w:top w:w="0" w:type="dxa"/>
            <w:left w:w="108" w:type="dxa"/>
            <w:bottom w:w="0" w:type="dxa"/>
            <w:right w:w="108" w:type="dxa"/>
          </w:tblCellMar>
        </w:tblPrEx>
        <w:tc>
          <w:tcPr>
            <w:tcW w:w="8847" w:type="dxa"/>
            <w:gridSpan w:val="9"/>
            <w:vAlign w:val="center"/>
          </w:tcPr>
          <w:p w14:paraId="75734412">
            <w:pPr>
              <w:jc w:val="center"/>
            </w:pPr>
            <w:r>
              <w:rPr>
                <w:rFonts w:ascii="宋体" w:hAnsi="宋体" w:eastAsia="宋体"/>
                <w:sz w:val="24"/>
              </w:rPr>
              <w:t>(2024年度)</w:t>
            </w:r>
          </w:p>
        </w:tc>
      </w:tr>
      <w:tr w14:paraId="16A30B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AB9A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372F0C">
            <w:pPr>
              <w:jc w:val="center"/>
            </w:pPr>
            <w:r>
              <w:rPr>
                <w:rFonts w:ascii="宋体" w:hAnsi="宋体" w:eastAsia="宋体"/>
                <w:sz w:val="16"/>
              </w:rPr>
              <w:t>热瓦克佛寺遗址固沙工程</w:t>
            </w:r>
          </w:p>
        </w:tc>
      </w:tr>
      <w:tr w14:paraId="408CBF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FD92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D229F8">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1D3E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B28D62">
            <w:pPr>
              <w:jc w:val="center"/>
            </w:pPr>
            <w:r>
              <w:rPr>
                <w:rFonts w:ascii="宋体" w:hAnsi="宋体" w:eastAsia="宋体"/>
                <w:sz w:val="16"/>
              </w:rPr>
              <w:t>和田地区文化体育广播电视和旅游局（和田地区文物局）</w:t>
            </w:r>
          </w:p>
        </w:tc>
      </w:tr>
      <w:tr w14:paraId="61B4C5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D6C6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9D0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F9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CFA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AFE0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FC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EC0B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EA91">
            <w:pPr>
              <w:jc w:val="center"/>
            </w:pPr>
            <w:r>
              <w:rPr>
                <w:rFonts w:ascii="宋体" w:hAnsi="宋体" w:eastAsia="宋体"/>
                <w:sz w:val="16"/>
              </w:rPr>
              <w:t>得分</w:t>
            </w:r>
          </w:p>
        </w:tc>
      </w:tr>
      <w:tr w14:paraId="5CB30D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327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0B8D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4E4F6">
            <w:pPr>
              <w:jc w:val="center"/>
            </w:pPr>
            <w:r>
              <w:rPr>
                <w:rFonts w:ascii="宋体" w:hAnsi="宋体" w:eastAsia="宋体"/>
                <w:sz w:val="16"/>
              </w:rPr>
              <w:t>731.00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1FE63">
            <w:pPr>
              <w:jc w:val="center"/>
            </w:pPr>
            <w:r>
              <w:rPr>
                <w:rFonts w:ascii="宋体" w:hAnsi="宋体" w:eastAsia="宋体"/>
                <w:sz w:val="16"/>
              </w:rPr>
              <w:t>731.00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FE6CA">
            <w:pPr>
              <w:jc w:val="center"/>
            </w:pPr>
            <w:r>
              <w:rPr>
                <w:rFonts w:ascii="宋体" w:hAnsi="宋体" w:eastAsia="宋体"/>
                <w:sz w:val="16"/>
              </w:rPr>
              <w:t>716.48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40A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6B23B">
            <w:pPr>
              <w:jc w:val="center"/>
            </w:pPr>
            <w:r>
              <w:rPr>
                <w:rFonts w:ascii="宋体" w:hAnsi="宋体" w:eastAsia="宋体"/>
                <w:sz w:val="16"/>
              </w:rPr>
              <w:t xml:space="preserve">98.01%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ABE37">
            <w:pPr>
              <w:jc w:val="center"/>
            </w:pPr>
            <w:r>
              <w:rPr>
                <w:rFonts w:ascii="宋体" w:hAnsi="宋体" w:eastAsia="宋体"/>
                <w:sz w:val="16"/>
              </w:rPr>
              <w:t>9.50分</w:t>
            </w:r>
          </w:p>
        </w:tc>
      </w:tr>
      <w:tr w14:paraId="2FD7A2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EF9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E7C5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BF03">
            <w:pPr>
              <w:jc w:val="center"/>
            </w:pPr>
            <w:r>
              <w:rPr>
                <w:rFonts w:ascii="宋体" w:hAnsi="宋体" w:eastAsia="宋体"/>
                <w:sz w:val="16"/>
              </w:rPr>
              <w:t>731.00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970E9">
            <w:pPr>
              <w:jc w:val="center"/>
            </w:pPr>
            <w:r>
              <w:rPr>
                <w:rFonts w:ascii="宋体" w:hAnsi="宋体" w:eastAsia="宋体"/>
                <w:sz w:val="16"/>
              </w:rPr>
              <w:t>731.00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F2D19">
            <w:pPr>
              <w:jc w:val="center"/>
            </w:pPr>
            <w:r>
              <w:rPr>
                <w:rFonts w:ascii="宋体" w:hAnsi="宋体" w:eastAsia="宋体"/>
                <w:sz w:val="16"/>
              </w:rPr>
              <w:t>716.48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43C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CD6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46FF1">
            <w:pPr>
              <w:jc w:val="center"/>
            </w:pPr>
            <w:r>
              <w:rPr>
                <w:rFonts w:ascii="宋体" w:hAnsi="宋体" w:eastAsia="宋体"/>
                <w:sz w:val="16"/>
              </w:rPr>
              <w:t>—</w:t>
            </w:r>
          </w:p>
        </w:tc>
      </w:tr>
      <w:tr w14:paraId="3C041E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16C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DA73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3EB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627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867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C89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105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4C840">
            <w:pPr>
              <w:jc w:val="center"/>
            </w:pPr>
            <w:r>
              <w:rPr>
                <w:rFonts w:ascii="宋体" w:hAnsi="宋体" w:eastAsia="宋体"/>
                <w:sz w:val="16"/>
              </w:rPr>
              <w:t>—</w:t>
            </w:r>
          </w:p>
        </w:tc>
      </w:tr>
      <w:tr w14:paraId="4702BF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40F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1504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99A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B97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071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F9D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164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0CB00">
            <w:pPr>
              <w:jc w:val="center"/>
            </w:pPr>
            <w:r>
              <w:rPr>
                <w:rFonts w:ascii="宋体" w:hAnsi="宋体" w:eastAsia="宋体"/>
                <w:sz w:val="16"/>
              </w:rPr>
              <w:t>—</w:t>
            </w:r>
          </w:p>
        </w:tc>
      </w:tr>
      <w:tr w14:paraId="6875C4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52E5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AE7C5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E3A11E">
            <w:pPr>
              <w:jc w:val="center"/>
            </w:pPr>
            <w:r>
              <w:rPr>
                <w:rFonts w:ascii="宋体" w:hAnsi="宋体" w:eastAsia="宋体"/>
                <w:sz w:val="16"/>
              </w:rPr>
              <w:t>实际完成情况</w:t>
            </w:r>
          </w:p>
        </w:tc>
      </w:tr>
      <w:tr w14:paraId="3B58F1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78D8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2708EC">
            <w:pPr>
              <w:jc w:val="both"/>
            </w:pPr>
            <w:r>
              <w:rPr>
                <w:rFonts w:ascii="宋体" w:hAnsi="宋体" w:eastAsia="宋体"/>
                <w:sz w:val="16"/>
              </w:rPr>
              <w:t>目标:1：延续文化遗产的可持续性；</w:t>
            </w:r>
            <w:r>
              <w:rPr>
                <w:rFonts w:ascii="宋体" w:hAnsi="宋体" w:eastAsia="宋体"/>
                <w:sz w:val="16"/>
              </w:rPr>
              <w:br w:type="textWrapping"/>
            </w:r>
            <w:r>
              <w:rPr>
                <w:rFonts w:ascii="宋体" w:hAnsi="宋体" w:eastAsia="宋体"/>
                <w:sz w:val="16"/>
              </w:rPr>
              <w:t>目标2：建设热瓦克佛寺固沙项目1处；</w:t>
            </w:r>
            <w:r>
              <w:rPr>
                <w:rFonts w:ascii="宋体" w:hAnsi="宋体" w:eastAsia="宋体"/>
                <w:sz w:val="16"/>
              </w:rPr>
              <w:br w:type="textWrapping"/>
            </w:r>
            <w:r>
              <w:rPr>
                <w:rFonts w:ascii="宋体" w:hAnsi="宋体" w:eastAsia="宋体"/>
                <w:sz w:val="16"/>
              </w:rPr>
              <w:t>目标3：固沙草方格（万平方米:11.83万平方米；</w:t>
            </w:r>
            <w:r>
              <w:rPr>
                <w:rFonts w:ascii="宋体" w:hAnsi="宋体" w:eastAsia="宋体"/>
                <w:sz w:val="16"/>
              </w:rPr>
              <w:br w:type="textWrapping"/>
            </w:r>
            <w:r>
              <w:rPr>
                <w:rFonts w:ascii="宋体" w:hAnsi="宋体" w:eastAsia="宋体"/>
                <w:sz w:val="16"/>
              </w:rPr>
              <w:t>目标4：防沙沙障（万平方米）：1.2</w:t>
            </w:r>
            <w:r>
              <w:rPr>
                <w:rFonts w:hint="eastAsia" w:ascii="宋体" w:hAnsi="宋体"/>
                <w:sz w:val="16"/>
                <w:lang w:eastAsia="zh-CN"/>
              </w:rPr>
              <w:t>万</w:t>
            </w:r>
            <w:r>
              <w:rPr>
                <w:rFonts w:ascii="宋体" w:hAnsi="宋体" w:eastAsia="宋体"/>
                <w:sz w:val="16"/>
              </w:rPr>
              <w:t>平方米；</w:t>
            </w:r>
            <w:r>
              <w:rPr>
                <w:rFonts w:ascii="宋体" w:hAnsi="宋体" w:eastAsia="宋体"/>
                <w:sz w:val="16"/>
              </w:rPr>
              <w:br w:type="textWrapping"/>
            </w:r>
            <w:r>
              <w:rPr>
                <w:rFonts w:ascii="宋体" w:hAnsi="宋体" w:eastAsia="宋体"/>
                <w:sz w:val="16"/>
              </w:rPr>
              <w:t>目标5：新建保护围栏（米）;180米；</w:t>
            </w:r>
            <w:r>
              <w:rPr>
                <w:rFonts w:ascii="宋体" w:hAnsi="宋体" w:eastAsia="宋体"/>
                <w:sz w:val="16"/>
              </w:rPr>
              <w:br w:type="textWrapping"/>
            </w:r>
            <w:r>
              <w:rPr>
                <w:rFonts w:ascii="宋体" w:hAnsi="宋体" w:eastAsia="宋体"/>
                <w:sz w:val="16"/>
              </w:rPr>
              <w:t>目标6：有效提升文化遗产保护率。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5C8EF2">
            <w:pPr>
              <w:jc w:val="both"/>
            </w:pPr>
            <w:r>
              <w:rPr>
                <w:rFonts w:hint="eastAsia" w:ascii="宋体" w:hAnsi="宋体"/>
                <w:sz w:val="16"/>
                <w:lang w:eastAsia="zh-CN"/>
              </w:rPr>
              <w:t>截至2024</w:t>
            </w:r>
            <w:r>
              <w:rPr>
                <w:rFonts w:ascii="宋体" w:hAnsi="宋体" w:eastAsia="宋体"/>
                <w:sz w:val="16"/>
              </w:rPr>
              <w:t>年12月31日，本项目实际支出716.48万元，项目已完成建设热瓦克佛寺固沙项目1处； 铺设固沙草方格11.83万平方米，设置防沙沙障1.2万平方米，新建保护围栏180米，通过项目实施达到了延续文化遗产的可持续性、提升文化遗产保护率的效益，受益群众满意度达到98%。</w:t>
            </w:r>
          </w:p>
        </w:tc>
      </w:tr>
      <w:tr w14:paraId="5F2EC9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82B3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C06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F37A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BE98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6733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6770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A122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DBE3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8A9B7">
            <w:pPr>
              <w:jc w:val="center"/>
            </w:pPr>
            <w:r>
              <w:rPr>
                <w:rFonts w:ascii="宋体" w:hAnsi="宋体" w:eastAsia="宋体"/>
                <w:sz w:val="16"/>
              </w:rPr>
              <w:t>偏差原因分析及改进措施</w:t>
            </w:r>
          </w:p>
        </w:tc>
      </w:tr>
      <w:tr w14:paraId="1C576B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62D5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CCBE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3CB5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C1320">
            <w:pPr>
              <w:jc w:val="center"/>
            </w:pPr>
            <w:r>
              <w:rPr>
                <w:rFonts w:ascii="宋体" w:hAnsi="宋体" w:eastAsia="宋体"/>
                <w:sz w:val="16"/>
              </w:rPr>
              <w:t>固沙草方格（万平方米）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6A410">
            <w:pPr>
              <w:jc w:val="center"/>
            </w:pPr>
            <w:r>
              <w:rPr>
                <w:rFonts w:ascii="宋体" w:hAnsi="宋体" w:eastAsia="宋体"/>
                <w:sz w:val="16"/>
              </w:rPr>
              <w:t>≥11.83万平方米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A1233">
            <w:pPr>
              <w:jc w:val="center"/>
            </w:pPr>
            <w:r>
              <w:rPr>
                <w:rFonts w:ascii="宋体" w:hAnsi="宋体" w:eastAsia="宋体"/>
                <w:sz w:val="16"/>
              </w:rPr>
              <w:t>=11.83万平方米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A3C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19B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8C40A">
            <w:pPr>
              <w:jc w:val="center"/>
            </w:pPr>
          </w:p>
        </w:tc>
      </w:tr>
      <w:tr w14:paraId="782F47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CD7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767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ABE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B6C32">
            <w:pPr>
              <w:jc w:val="center"/>
            </w:pPr>
            <w:r>
              <w:rPr>
                <w:rFonts w:ascii="宋体" w:hAnsi="宋体" w:eastAsia="宋体"/>
                <w:sz w:val="16"/>
              </w:rPr>
              <w:t>防沙沙障（万平方米）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E6BFF">
            <w:pPr>
              <w:jc w:val="center"/>
            </w:pPr>
            <w:r>
              <w:rPr>
                <w:rFonts w:ascii="宋体" w:hAnsi="宋体" w:eastAsia="宋体"/>
                <w:sz w:val="16"/>
              </w:rPr>
              <w:t>≥1.20万平方米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46D84">
            <w:pPr>
              <w:jc w:val="center"/>
            </w:pPr>
            <w:r>
              <w:rPr>
                <w:rFonts w:ascii="宋体" w:hAnsi="宋体" w:eastAsia="宋体"/>
                <w:sz w:val="16"/>
              </w:rPr>
              <w:t>=1.2万平方米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D5E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DB05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A3592">
            <w:pPr>
              <w:jc w:val="center"/>
            </w:pPr>
          </w:p>
        </w:tc>
      </w:tr>
      <w:tr w14:paraId="599D49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21C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076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38E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E4B4A">
            <w:pPr>
              <w:jc w:val="center"/>
            </w:pPr>
            <w:r>
              <w:rPr>
                <w:rFonts w:ascii="宋体" w:hAnsi="宋体" w:eastAsia="宋体"/>
                <w:sz w:val="16"/>
              </w:rPr>
              <w:t>新建保护围栏（米）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C762A">
            <w:pPr>
              <w:jc w:val="center"/>
            </w:pPr>
            <w:r>
              <w:rPr>
                <w:rFonts w:ascii="宋体" w:hAnsi="宋体" w:eastAsia="宋体"/>
                <w:sz w:val="16"/>
              </w:rPr>
              <w:t>≥180米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DFC1F">
            <w:pPr>
              <w:jc w:val="center"/>
            </w:pPr>
            <w:r>
              <w:rPr>
                <w:rFonts w:ascii="宋体" w:hAnsi="宋体" w:eastAsia="宋体"/>
                <w:sz w:val="16"/>
              </w:rPr>
              <w:t>=180米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4D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8CF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D7954">
            <w:pPr>
              <w:jc w:val="center"/>
            </w:pPr>
          </w:p>
        </w:tc>
      </w:tr>
      <w:tr w14:paraId="7E41A8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EA4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B8D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D543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4D1FE">
            <w:pPr>
              <w:jc w:val="center"/>
            </w:pPr>
            <w:r>
              <w:rPr>
                <w:rFonts w:ascii="宋体" w:hAnsi="宋体" w:eastAsia="宋体"/>
                <w:sz w:val="16"/>
              </w:rPr>
              <w:t>按文物保护工程要求完成率（%）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77F5">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E3D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9B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F1D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7EFE5">
            <w:pPr>
              <w:jc w:val="center"/>
            </w:pPr>
          </w:p>
        </w:tc>
      </w:tr>
      <w:tr w14:paraId="0B0789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FC0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B87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5A7A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DE8D9">
            <w:pPr>
              <w:jc w:val="center"/>
            </w:pPr>
            <w:r>
              <w:rPr>
                <w:rFonts w:ascii="宋体" w:hAnsi="宋体" w:eastAsia="宋体"/>
                <w:sz w:val="16"/>
              </w:rPr>
              <w:t>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F9B28">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3AB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181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ADD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57BD3">
            <w:pPr>
              <w:jc w:val="center"/>
            </w:pPr>
          </w:p>
        </w:tc>
      </w:tr>
      <w:tr w14:paraId="4F8179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8B0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26D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285D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38F5">
            <w:pPr>
              <w:jc w:val="center"/>
            </w:pPr>
            <w:r>
              <w:rPr>
                <w:rFonts w:ascii="宋体" w:hAnsi="宋体" w:eastAsia="宋体"/>
                <w:sz w:val="16"/>
              </w:rPr>
              <w:t>热瓦克佛寺固沙工程费用（万元）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5466D">
            <w:pPr>
              <w:jc w:val="center"/>
            </w:pPr>
            <w:r>
              <w:rPr>
                <w:rFonts w:ascii="宋体" w:hAnsi="宋体" w:eastAsia="宋体"/>
                <w:sz w:val="16"/>
              </w:rPr>
              <w:t>≤731万元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D4B9C">
            <w:pPr>
              <w:jc w:val="center"/>
            </w:pPr>
            <w:r>
              <w:rPr>
                <w:rFonts w:ascii="宋体" w:hAnsi="宋体" w:eastAsia="宋体"/>
                <w:sz w:val="16"/>
              </w:rPr>
              <w:t>=716.48万元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BBA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A364E">
            <w:pPr>
              <w:jc w:val="center"/>
            </w:pPr>
            <w:r>
              <w:rPr>
                <w:rFonts w:ascii="宋体" w:hAnsi="宋体" w:eastAsia="宋体"/>
                <w:sz w:val="16"/>
              </w:rPr>
              <w:t>19.01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68177">
            <w:pPr>
              <w:jc w:val="center"/>
            </w:pPr>
            <w:r>
              <w:rPr>
                <w:rFonts w:ascii="宋体" w:hAnsi="宋体" w:eastAsia="宋体"/>
                <w:sz w:val="16"/>
              </w:rPr>
              <w:t>偏差原因：资金审批流程较慢。改进措施：跟各个科室及时沟通，提高资金审批流程，提高资金支付效率。</w:t>
            </w:r>
          </w:p>
        </w:tc>
      </w:tr>
      <w:tr w14:paraId="2C464B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4ED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D48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6347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8FF88">
            <w:pPr>
              <w:jc w:val="center"/>
            </w:pPr>
            <w:r>
              <w:rPr>
                <w:rFonts w:ascii="宋体" w:hAnsi="宋体" w:eastAsia="宋体"/>
                <w:sz w:val="16"/>
              </w:rPr>
              <w:t>有效提升文化遗产保护率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80E0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3BB5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940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FAC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DE959">
            <w:pPr>
              <w:jc w:val="center"/>
            </w:pPr>
          </w:p>
        </w:tc>
      </w:tr>
      <w:tr w14:paraId="7D14E5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75C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7528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29C1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05D00">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07772">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F3BE8">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5EE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29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DBE19">
            <w:pPr>
              <w:jc w:val="center"/>
            </w:pPr>
          </w:p>
        </w:tc>
      </w:tr>
      <w:tr w14:paraId="5E7E94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D862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4D89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E4453">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25828D">
            <w:pPr>
              <w:jc w:val="center"/>
            </w:pPr>
            <w:r>
              <w:rPr>
                <w:rFonts w:ascii="宋体" w:hAnsi="宋体" w:eastAsia="宋体"/>
                <w:sz w:val="16"/>
              </w:rPr>
              <w:t>98.51分</w:t>
            </w:r>
          </w:p>
        </w:tc>
      </w:tr>
    </w:tbl>
    <w:p w14:paraId="7381C1A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DD7226">
        <w:tblPrEx>
          <w:tblCellMar>
            <w:top w:w="0" w:type="dxa"/>
            <w:left w:w="108" w:type="dxa"/>
            <w:bottom w:w="0" w:type="dxa"/>
            <w:right w:w="108" w:type="dxa"/>
          </w:tblCellMar>
        </w:tblPrEx>
        <w:tc>
          <w:tcPr>
            <w:tcW w:w="8847" w:type="dxa"/>
            <w:gridSpan w:val="9"/>
            <w:vAlign w:val="center"/>
          </w:tcPr>
          <w:p w14:paraId="120DE987">
            <w:pPr>
              <w:jc w:val="center"/>
            </w:pPr>
            <w:r>
              <w:rPr>
                <w:rFonts w:ascii="宋体" w:hAnsi="宋体" w:eastAsia="宋体"/>
                <w:sz w:val="24"/>
              </w:rPr>
              <w:t>项目支出绩效自评表</w:t>
            </w:r>
          </w:p>
        </w:tc>
      </w:tr>
      <w:tr w14:paraId="1268D5A4">
        <w:tblPrEx>
          <w:tblCellMar>
            <w:top w:w="0" w:type="dxa"/>
            <w:left w:w="108" w:type="dxa"/>
            <w:bottom w:w="0" w:type="dxa"/>
            <w:right w:w="108" w:type="dxa"/>
          </w:tblCellMar>
        </w:tblPrEx>
        <w:tc>
          <w:tcPr>
            <w:tcW w:w="8847" w:type="dxa"/>
            <w:gridSpan w:val="9"/>
            <w:vAlign w:val="center"/>
          </w:tcPr>
          <w:p w14:paraId="06B5003A">
            <w:pPr>
              <w:jc w:val="center"/>
            </w:pPr>
            <w:r>
              <w:rPr>
                <w:rFonts w:ascii="宋体" w:hAnsi="宋体" w:eastAsia="宋体"/>
                <w:sz w:val="24"/>
              </w:rPr>
              <w:t>(2024年度)</w:t>
            </w:r>
          </w:p>
        </w:tc>
      </w:tr>
      <w:tr w14:paraId="10D683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1D5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E227A5">
            <w:pPr>
              <w:jc w:val="center"/>
            </w:pPr>
            <w:r>
              <w:rPr>
                <w:rFonts w:ascii="宋体" w:hAnsi="宋体" w:eastAsia="宋体"/>
                <w:sz w:val="16"/>
              </w:rPr>
              <w:t>结转体彩公益金追加项目资金</w:t>
            </w:r>
          </w:p>
        </w:tc>
      </w:tr>
      <w:tr w14:paraId="1458F4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2CC8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7A46FB">
            <w:pPr>
              <w:jc w:val="center"/>
            </w:pPr>
            <w:r>
              <w:rPr>
                <w:rFonts w:ascii="宋体" w:hAnsi="宋体" w:eastAsia="宋体"/>
                <w:sz w:val="16"/>
              </w:rPr>
              <w:t>和田地区文化体育广播电视和旅游局（和田地区文物局）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D499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E8D166">
            <w:pPr>
              <w:jc w:val="center"/>
            </w:pPr>
            <w:r>
              <w:rPr>
                <w:rFonts w:ascii="宋体" w:hAnsi="宋体" w:eastAsia="宋体"/>
                <w:sz w:val="16"/>
              </w:rPr>
              <w:t>和田地区文化体育广播电视和旅游局（和田地区文物局）</w:t>
            </w:r>
          </w:p>
        </w:tc>
      </w:tr>
      <w:tr w14:paraId="092F9B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E0F8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0443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9E6D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7BA3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3BB6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B1AE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06F4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7A6B3">
            <w:pPr>
              <w:jc w:val="center"/>
            </w:pPr>
            <w:r>
              <w:rPr>
                <w:rFonts w:ascii="宋体" w:hAnsi="宋体" w:eastAsia="宋体"/>
                <w:sz w:val="16"/>
              </w:rPr>
              <w:t>得分</w:t>
            </w:r>
          </w:p>
        </w:tc>
      </w:tr>
      <w:tr w14:paraId="24B7A4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D68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578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4E2FB">
            <w:pPr>
              <w:jc w:val="center"/>
            </w:pPr>
            <w:r>
              <w:rPr>
                <w:rFonts w:ascii="宋体" w:hAnsi="宋体" w:eastAsia="宋体"/>
                <w:sz w:val="16"/>
              </w:rPr>
              <w:t>79.82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46443">
            <w:pPr>
              <w:jc w:val="center"/>
            </w:pPr>
            <w:r>
              <w:rPr>
                <w:rFonts w:ascii="宋体" w:hAnsi="宋体" w:eastAsia="宋体"/>
                <w:sz w:val="16"/>
              </w:rPr>
              <w:t>79.82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63CC1">
            <w:pPr>
              <w:jc w:val="center"/>
            </w:pPr>
            <w:r>
              <w:rPr>
                <w:rFonts w:ascii="宋体" w:hAnsi="宋体" w:eastAsia="宋体"/>
                <w:sz w:val="16"/>
              </w:rPr>
              <w:t>52.93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CF3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C5F9B">
            <w:pPr>
              <w:jc w:val="center"/>
            </w:pPr>
            <w:r>
              <w:rPr>
                <w:rFonts w:ascii="宋体" w:hAnsi="宋体" w:eastAsia="宋体"/>
                <w:sz w:val="16"/>
              </w:rPr>
              <w:t xml:space="preserve">66.31%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CC2BA">
            <w:pPr>
              <w:jc w:val="center"/>
            </w:pPr>
            <w:r>
              <w:rPr>
                <w:rFonts w:ascii="宋体" w:hAnsi="宋体" w:eastAsia="宋体"/>
                <w:sz w:val="16"/>
              </w:rPr>
              <w:t>1.58分</w:t>
            </w:r>
          </w:p>
        </w:tc>
      </w:tr>
      <w:tr w14:paraId="761E4E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079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BB29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6E2AF">
            <w:pPr>
              <w:jc w:val="center"/>
            </w:pPr>
            <w:r>
              <w:rPr>
                <w:rFonts w:ascii="宋体" w:hAnsi="宋体" w:eastAsia="宋体"/>
                <w:sz w:val="16"/>
              </w:rPr>
              <w:t>79.82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C3513">
            <w:pPr>
              <w:jc w:val="center"/>
            </w:pPr>
            <w:r>
              <w:rPr>
                <w:rFonts w:ascii="宋体" w:hAnsi="宋体" w:eastAsia="宋体"/>
                <w:sz w:val="16"/>
              </w:rPr>
              <w:t>79.82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1BE24">
            <w:pPr>
              <w:jc w:val="center"/>
            </w:pPr>
            <w:r>
              <w:rPr>
                <w:rFonts w:ascii="宋体" w:hAnsi="宋体" w:eastAsia="宋体"/>
                <w:sz w:val="16"/>
              </w:rPr>
              <w:t>52.93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986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6C4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60CC2">
            <w:pPr>
              <w:jc w:val="center"/>
            </w:pPr>
            <w:r>
              <w:rPr>
                <w:rFonts w:ascii="宋体" w:hAnsi="宋体" w:eastAsia="宋体"/>
                <w:sz w:val="16"/>
              </w:rPr>
              <w:t>—</w:t>
            </w:r>
          </w:p>
        </w:tc>
      </w:tr>
      <w:tr w14:paraId="613295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39D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A92A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B2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88A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29B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D80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EEA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EA498">
            <w:pPr>
              <w:jc w:val="center"/>
            </w:pPr>
            <w:r>
              <w:rPr>
                <w:rFonts w:ascii="宋体" w:hAnsi="宋体" w:eastAsia="宋体"/>
                <w:sz w:val="16"/>
              </w:rPr>
              <w:t>—</w:t>
            </w:r>
          </w:p>
        </w:tc>
      </w:tr>
      <w:tr w14:paraId="741212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291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B497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14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DC6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37B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EE6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19D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AF718">
            <w:pPr>
              <w:jc w:val="center"/>
            </w:pPr>
            <w:r>
              <w:rPr>
                <w:rFonts w:ascii="宋体" w:hAnsi="宋体" w:eastAsia="宋体"/>
                <w:sz w:val="16"/>
              </w:rPr>
              <w:t>—</w:t>
            </w:r>
          </w:p>
        </w:tc>
      </w:tr>
      <w:tr w14:paraId="7BB1AD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145B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D1F41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74C2CB">
            <w:pPr>
              <w:jc w:val="center"/>
            </w:pPr>
            <w:r>
              <w:rPr>
                <w:rFonts w:ascii="宋体" w:hAnsi="宋体" w:eastAsia="宋体"/>
                <w:sz w:val="16"/>
              </w:rPr>
              <w:t>实际完成情况</w:t>
            </w:r>
          </w:p>
        </w:tc>
      </w:tr>
      <w:tr w14:paraId="066639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526D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ABC2DE">
            <w:pPr>
              <w:jc w:val="both"/>
            </w:pPr>
            <w:r>
              <w:rPr>
                <w:rFonts w:ascii="宋体" w:hAnsi="宋体" w:eastAsia="宋体"/>
                <w:sz w:val="16"/>
              </w:rPr>
              <w:t>提升青少年竞技体育水平和尽快进入比赛状态</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1AA556">
            <w:pPr>
              <w:jc w:val="both"/>
            </w:pPr>
            <w:r>
              <w:rPr>
                <w:rFonts w:hint="eastAsia" w:ascii="宋体" w:hAnsi="宋体"/>
                <w:sz w:val="16"/>
                <w:lang w:eastAsia="zh-CN"/>
              </w:rPr>
              <w:t>截至2024</w:t>
            </w:r>
            <w:r>
              <w:rPr>
                <w:rFonts w:ascii="宋体" w:hAnsi="宋体" w:eastAsia="宋体"/>
                <w:sz w:val="16"/>
              </w:rPr>
              <w:t>年12月31日，项目实际形成支出52.93万元，完成开展奔跑吧少年田径比赛103场，组队参加自治区青少年锦标赛及运动会86个项目，参加奔跑吧少年全疆青少年竞技体育比赛共计200人，达到有效提升青少年运动技术水平，提高选拔体系与高质量参赛体系的效益，受益青少年满意度达到98%。</w:t>
            </w:r>
          </w:p>
        </w:tc>
      </w:tr>
      <w:tr w14:paraId="6574CE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2C80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45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C29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4100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CF8C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9B14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BAE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E110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7F1A7">
            <w:pPr>
              <w:jc w:val="center"/>
            </w:pPr>
            <w:r>
              <w:rPr>
                <w:rFonts w:ascii="宋体" w:hAnsi="宋体" w:eastAsia="宋体"/>
                <w:sz w:val="16"/>
              </w:rPr>
              <w:t>偏差原因分析及改进措施</w:t>
            </w:r>
          </w:p>
        </w:tc>
      </w:tr>
      <w:tr w14:paraId="53385A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1130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1C61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D2C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79AA5">
            <w:pPr>
              <w:jc w:val="center"/>
            </w:pPr>
            <w:r>
              <w:rPr>
                <w:rFonts w:ascii="宋体" w:hAnsi="宋体" w:eastAsia="宋体"/>
                <w:sz w:val="16"/>
              </w:rPr>
              <w:t>开展奔跑吧少年田径比赛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84F1E">
            <w:pPr>
              <w:jc w:val="center"/>
            </w:pPr>
            <w:r>
              <w:rPr>
                <w:rFonts w:ascii="宋体" w:hAnsi="宋体" w:eastAsia="宋体"/>
                <w:sz w:val="16"/>
              </w:rPr>
              <w:t>≥103场次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32499">
            <w:pPr>
              <w:jc w:val="center"/>
            </w:pPr>
            <w:r>
              <w:rPr>
                <w:rFonts w:ascii="宋体" w:hAnsi="宋体" w:eastAsia="宋体"/>
                <w:sz w:val="16"/>
              </w:rPr>
              <w:t>=103场次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744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89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5984E">
            <w:pPr>
              <w:jc w:val="center"/>
            </w:pPr>
          </w:p>
        </w:tc>
      </w:tr>
      <w:tr w14:paraId="2C8CE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567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80E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510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47BB8">
            <w:pPr>
              <w:jc w:val="center"/>
            </w:pPr>
            <w:r>
              <w:rPr>
                <w:rFonts w:ascii="宋体" w:hAnsi="宋体" w:eastAsia="宋体"/>
                <w:sz w:val="16"/>
              </w:rPr>
              <w:t>组队参加自治区青少年锦标赛及运动会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DD676">
            <w:pPr>
              <w:jc w:val="center"/>
            </w:pPr>
            <w:r>
              <w:rPr>
                <w:rFonts w:ascii="宋体" w:hAnsi="宋体" w:eastAsia="宋体"/>
                <w:sz w:val="16"/>
              </w:rPr>
              <w:t>≥86项目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DDB62">
            <w:pPr>
              <w:jc w:val="center"/>
            </w:pPr>
            <w:r>
              <w:rPr>
                <w:rFonts w:ascii="宋体" w:hAnsi="宋体" w:eastAsia="宋体"/>
                <w:sz w:val="16"/>
              </w:rPr>
              <w:t>=86项目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17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A63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432DA">
            <w:pPr>
              <w:jc w:val="center"/>
            </w:pPr>
          </w:p>
        </w:tc>
      </w:tr>
      <w:tr w14:paraId="654601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CF6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2A3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202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8A077">
            <w:pPr>
              <w:jc w:val="center"/>
            </w:pPr>
            <w:r>
              <w:rPr>
                <w:rFonts w:ascii="宋体" w:hAnsi="宋体" w:eastAsia="宋体"/>
                <w:sz w:val="16"/>
              </w:rPr>
              <w:t>奔跑吧少年全疆青少年竞技体育比赛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51F4">
            <w:pPr>
              <w:jc w:val="center"/>
            </w:pPr>
            <w:r>
              <w:rPr>
                <w:rFonts w:ascii="宋体" w:hAnsi="宋体" w:eastAsia="宋体"/>
                <w:sz w:val="16"/>
              </w:rPr>
              <w: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74B1D">
            <w:pPr>
              <w:jc w:val="center"/>
            </w:pPr>
            <w:r>
              <w:rPr>
                <w:rFonts w:ascii="宋体" w:hAnsi="宋体" w:eastAsia="宋体"/>
                <w:sz w:val="16"/>
              </w:rPr>
              <w: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C98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70B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FF63F">
            <w:pPr>
              <w:jc w:val="center"/>
            </w:pPr>
          </w:p>
        </w:tc>
      </w:tr>
      <w:tr w14:paraId="092EA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D5B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041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9273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E2C21">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0DE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AAF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096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7A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620E3">
            <w:pPr>
              <w:jc w:val="center"/>
            </w:pPr>
          </w:p>
        </w:tc>
      </w:tr>
      <w:tr w14:paraId="2CEEE7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681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527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3C60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CA6B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99B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C80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91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0D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642B6">
            <w:pPr>
              <w:jc w:val="center"/>
            </w:pPr>
          </w:p>
        </w:tc>
      </w:tr>
      <w:tr w14:paraId="1E0368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0B3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9C46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6B8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FA54E">
            <w:pPr>
              <w:jc w:val="center"/>
            </w:pPr>
            <w:r>
              <w:rPr>
                <w:rFonts w:ascii="宋体" w:hAnsi="宋体" w:eastAsia="宋体"/>
                <w:sz w:val="16"/>
              </w:rPr>
              <w:t>赛事活动经费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5FF88">
            <w:pPr>
              <w:jc w:val="center"/>
            </w:pPr>
            <w:r>
              <w:rPr>
                <w:rFonts w:ascii="宋体" w:hAnsi="宋体" w:eastAsia="宋体"/>
                <w:sz w:val="16"/>
              </w:rPr>
              <w:t>≤79.82万元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6635">
            <w:pPr>
              <w:jc w:val="center"/>
            </w:pPr>
            <w:r>
              <w:rPr>
                <w:rFonts w:ascii="宋体" w:hAnsi="宋体" w:eastAsia="宋体"/>
                <w:sz w:val="16"/>
              </w:rPr>
              <w:t>=52.93万元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21E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ED6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3FC56">
            <w:pPr>
              <w:jc w:val="center"/>
            </w:pPr>
            <w:r>
              <w:rPr>
                <w:rFonts w:ascii="宋体" w:hAnsi="宋体" w:eastAsia="宋体"/>
                <w:sz w:val="16"/>
              </w:rPr>
              <w:t>偏差原因：资金支付流程缓慢，未及时支付相关费用，导致资金执行进度缓慢，改进措施加强协调沟通，督促各县市按照项目进度支付项目资金，加快资金支付进度。</w:t>
            </w:r>
          </w:p>
        </w:tc>
      </w:tr>
      <w:tr w14:paraId="269C63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60DB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48293">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7B1C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BF6C6">
            <w:pPr>
              <w:jc w:val="center"/>
            </w:pPr>
            <w:r>
              <w:rPr>
                <w:rFonts w:ascii="宋体" w:hAnsi="宋体" w:eastAsia="宋体"/>
                <w:sz w:val="16"/>
              </w:rPr>
              <w:t>提升青少年运动技术水平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3659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C7FF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F68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F12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95039">
            <w:pPr>
              <w:jc w:val="center"/>
            </w:pPr>
          </w:p>
        </w:tc>
      </w:tr>
      <w:tr w14:paraId="79F60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C18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BA2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9E2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A5626">
            <w:pPr>
              <w:jc w:val="center"/>
            </w:pPr>
            <w:r>
              <w:rPr>
                <w:rFonts w:ascii="宋体" w:hAnsi="宋体" w:eastAsia="宋体"/>
                <w:sz w:val="16"/>
              </w:rPr>
              <w:t>提升选拔体系与高质量参赛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37A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117E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49A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A20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306FA">
            <w:pPr>
              <w:jc w:val="center"/>
            </w:pPr>
          </w:p>
        </w:tc>
      </w:tr>
      <w:tr w14:paraId="5A5A73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489B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32E8B">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8C9F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2D1C3">
            <w:pPr>
              <w:jc w:val="center"/>
            </w:pPr>
            <w:r>
              <w:rPr>
                <w:rFonts w:ascii="宋体" w:hAnsi="宋体" w:eastAsia="宋体"/>
                <w:sz w:val="16"/>
              </w:rPr>
              <w:t>青少年满意度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B4DE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64AD1">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93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D40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2F7F0">
            <w:pPr>
              <w:jc w:val="center"/>
            </w:pPr>
          </w:p>
        </w:tc>
      </w:tr>
      <w:tr w14:paraId="3AE02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846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545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1A0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D14CC">
            <w:pPr>
              <w:jc w:val="center"/>
            </w:pPr>
            <w:r>
              <w:rPr>
                <w:rFonts w:ascii="宋体" w:hAnsi="宋体" w:eastAsia="宋体"/>
                <w:sz w:val="16"/>
              </w:rPr>
              <w:t>赛区和青少年运动员满意度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93E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EEB19">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C55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FA3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F0BD2">
            <w:pPr>
              <w:jc w:val="center"/>
            </w:pPr>
          </w:p>
        </w:tc>
      </w:tr>
      <w:tr w14:paraId="50B0A6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9B84A">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CE9A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A07E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84A532">
            <w:pPr>
              <w:jc w:val="center"/>
            </w:pPr>
            <w:r>
              <w:rPr>
                <w:rFonts w:ascii="宋体" w:hAnsi="宋体" w:eastAsia="宋体"/>
                <w:sz w:val="16"/>
              </w:rPr>
              <w:t>91.58分</w:t>
            </w:r>
          </w:p>
        </w:tc>
      </w:tr>
    </w:tbl>
    <w:p w14:paraId="185254B9">
      <w:r>
        <w:br w:type="page"/>
      </w:r>
    </w:p>
    <w:p w14:paraId="28C55F68">
      <w:pPr>
        <w:spacing w:line="640" w:lineRule="exact"/>
        <w:ind w:firstLine="640"/>
        <w:jc w:val="both"/>
        <w:outlineLvl w:val="2"/>
      </w:pPr>
      <w:r>
        <w:rPr>
          <w:rFonts w:ascii="黑体" w:hAnsi="黑体" w:eastAsia="黑体"/>
          <w:sz w:val="32"/>
        </w:rPr>
        <w:t>十二、其他需说明的事项</w:t>
      </w:r>
    </w:p>
    <w:p w14:paraId="5D7D501B">
      <w:pPr>
        <w:spacing w:line="580" w:lineRule="exact"/>
        <w:ind w:firstLine="640"/>
        <w:jc w:val="both"/>
      </w:pPr>
      <w:r>
        <w:rPr>
          <w:rFonts w:ascii="仿宋_GB2312" w:hAnsi="仿宋_GB2312" w:eastAsia="仿宋_GB2312"/>
          <w:b w:val="0"/>
          <w:sz w:val="32"/>
        </w:rPr>
        <w:t>本单位无其他需说明的事项。</w:t>
      </w:r>
    </w:p>
    <w:p w14:paraId="53CBED7C">
      <w:r>
        <w:br w:type="page"/>
      </w:r>
    </w:p>
    <w:p w14:paraId="6F34F3A8">
      <w:pPr>
        <w:spacing w:line="240" w:lineRule="auto"/>
        <w:jc w:val="center"/>
        <w:outlineLvl w:val="1"/>
      </w:pPr>
      <w:r>
        <w:rPr>
          <w:rFonts w:ascii="黑体" w:hAnsi="黑体" w:eastAsia="黑体"/>
          <w:sz w:val="32"/>
        </w:rPr>
        <w:t>第三部分 专业名词解释</w:t>
      </w:r>
    </w:p>
    <w:p w14:paraId="257F0E4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B2405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6BF642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5533FF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5243D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BDF459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852323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DD6350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7146A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C237A4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1E89FB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3FABAF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5E6C20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53FFE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01865E">
      <w:r>
        <w:br w:type="page"/>
      </w:r>
    </w:p>
    <w:p w14:paraId="2EA57027">
      <w:pPr>
        <w:spacing w:line="240" w:lineRule="auto"/>
        <w:jc w:val="center"/>
        <w:outlineLvl w:val="1"/>
      </w:pPr>
      <w:r>
        <w:rPr>
          <w:rFonts w:ascii="黑体" w:hAnsi="黑体" w:eastAsia="黑体"/>
          <w:sz w:val="32"/>
        </w:rPr>
        <w:t>第四部分 部门决算报表（见附表）</w:t>
      </w:r>
    </w:p>
    <w:p w14:paraId="55F05873">
      <w:pPr>
        <w:spacing w:line="240" w:lineRule="auto"/>
        <w:ind w:firstLine="640"/>
        <w:jc w:val="both"/>
      </w:pPr>
      <w:r>
        <w:rPr>
          <w:rFonts w:ascii="仿宋_GB2312" w:hAnsi="仿宋_GB2312" w:eastAsia="仿宋_GB2312"/>
          <w:b w:val="0"/>
          <w:sz w:val="32"/>
        </w:rPr>
        <w:t>一、《收入支出决算总表》</w:t>
      </w:r>
    </w:p>
    <w:p w14:paraId="0386F9E7">
      <w:pPr>
        <w:spacing w:line="240" w:lineRule="auto"/>
        <w:ind w:firstLine="640"/>
        <w:jc w:val="both"/>
      </w:pPr>
      <w:r>
        <w:rPr>
          <w:rFonts w:ascii="仿宋_GB2312" w:hAnsi="仿宋_GB2312" w:eastAsia="仿宋_GB2312"/>
          <w:b w:val="0"/>
          <w:sz w:val="32"/>
        </w:rPr>
        <w:t>二、《收入决算表》</w:t>
      </w:r>
    </w:p>
    <w:p w14:paraId="603614F2">
      <w:pPr>
        <w:spacing w:line="240" w:lineRule="auto"/>
        <w:ind w:firstLine="640"/>
        <w:jc w:val="both"/>
      </w:pPr>
      <w:r>
        <w:rPr>
          <w:rFonts w:ascii="仿宋_GB2312" w:hAnsi="仿宋_GB2312" w:eastAsia="仿宋_GB2312"/>
          <w:b w:val="0"/>
          <w:sz w:val="32"/>
        </w:rPr>
        <w:t>三、《支出决算表》</w:t>
      </w:r>
    </w:p>
    <w:p w14:paraId="241EFCF6">
      <w:pPr>
        <w:spacing w:line="240" w:lineRule="auto"/>
        <w:ind w:firstLine="640"/>
        <w:jc w:val="both"/>
      </w:pPr>
      <w:r>
        <w:rPr>
          <w:rFonts w:ascii="仿宋_GB2312" w:hAnsi="仿宋_GB2312" w:eastAsia="仿宋_GB2312"/>
          <w:b w:val="0"/>
          <w:sz w:val="32"/>
        </w:rPr>
        <w:t>四、《财政拨款收入支出决算总表》</w:t>
      </w:r>
    </w:p>
    <w:p w14:paraId="330EBF85">
      <w:pPr>
        <w:spacing w:line="240" w:lineRule="auto"/>
        <w:ind w:firstLine="640"/>
        <w:jc w:val="both"/>
      </w:pPr>
      <w:r>
        <w:rPr>
          <w:rFonts w:ascii="仿宋_GB2312" w:hAnsi="仿宋_GB2312" w:eastAsia="仿宋_GB2312"/>
          <w:b w:val="0"/>
          <w:sz w:val="32"/>
        </w:rPr>
        <w:t>五、《一般公共预算财政拨款支出决算表》</w:t>
      </w:r>
    </w:p>
    <w:p w14:paraId="5BEB5890">
      <w:pPr>
        <w:spacing w:line="240" w:lineRule="auto"/>
        <w:ind w:firstLine="640"/>
        <w:jc w:val="both"/>
      </w:pPr>
      <w:r>
        <w:rPr>
          <w:rFonts w:ascii="仿宋_GB2312" w:hAnsi="仿宋_GB2312" w:eastAsia="仿宋_GB2312"/>
          <w:b w:val="0"/>
          <w:sz w:val="32"/>
        </w:rPr>
        <w:t>六、《一般公共预算财政拨款基本支出决算表》</w:t>
      </w:r>
    </w:p>
    <w:p w14:paraId="543A25F3">
      <w:pPr>
        <w:spacing w:line="240" w:lineRule="auto"/>
        <w:ind w:firstLine="640"/>
        <w:jc w:val="both"/>
      </w:pPr>
      <w:r>
        <w:rPr>
          <w:rFonts w:ascii="仿宋_GB2312" w:hAnsi="仿宋_GB2312" w:eastAsia="仿宋_GB2312"/>
          <w:b w:val="0"/>
          <w:sz w:val="32"/>
        </w:rPr>
        <w:t>七、《政府性基金预算财政拨款收入支出决算表》</w:t>
      </w:r>
    </w:p>
    <w:p w14:paraId="10A9036C">
      <w:pPr>
        <w:spacing w:line="240" w:lineRule="auto"/>
        <w:ind w:firstLine="640"/>
        <w:jc w:val="both"/>
      </w:pPr>
      <w:r>
        <w:rPr>
          <w:rFonts w:ascii="仿宋_GB2312" w:hAnsi="仿宋_GB2312" w:eastAsia="仿宋_GB2312"/>
          <w:b w:val="0"/>
          <w:sz w:val="32"/>
        </w:rPr>
        <w:t>八、《国有资本经营预算财政拨款收入支出决算表》</w:t>
      </w:r>
    </w:p>
    <w:p w14:paraId="539F1743">
      <w:pPr>
        <w:spacing w:line="240" w:lineRule="auto"/>
        <w:ind w:firstLine="640"/>
        <w:jc w:val="both"/>
      </w:pPr>
      <w:r>
        <w:rPr>
          <w:rFonts w:ascii="仿宋_GB2312" w:hAnsi="仿宋_GB2312" w:eastAsia="仿宋_GB2312"/>
          <w:b w:val="0"/>
          <w:sz w:val="32"/>
        </w:rPr>
        <w:t>九、《财政拨款“三公”经费支出决算表》</w:t>
      </w:r>
    </w:p>
    <w:p w14:paraId="103A98C6">
      <w:pPr>
        <w:spacing w:line="240" w:lineRule="auto"/>
        <w:ind w:firstLine="640"/>
        <w:jc w:val="both"/>
      </w:pPr>
    </w:p>
    <w:p w14:paraId="51BE13B7">
      <w:pPr>
        <w:spacing w:line="240" w:lineRule="auto"/>
        <w:ind w:firstLine="640"/>
        <w:jc w:val="both"/>
      </w:pPr>
    </w:p>
    <w:p w14:paraId="22749379">
      <w:pPr>
        <w:spacing w:line="240" w:lineRule="auto"/>
        <w:ind w:firstLine="640"/>
        <w:jc w:val="both"/>
      </w:pPr>
    </w:p>
    <w:p w14:paraId="56766E84">
      <w:pPr>
        <w:spacing w:line="240" w:lineRule="auto"/>
        <w:ind w:firstLine="640"/>
        <w:jc w:val="both"/>
      </w:pPr>
    </w:p>
    <w:p w14:paraId="3AA877B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A31657"/>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B55E0D"/>
    <w:rsid w:val="6B68175F"/>
    <w:rsid w:val="6B8B5C99"/>
    <w:rsid w:val="6CA7198F"/>
    <w:rsid w:val="6D8919A8"/>
    <w:rsid w:val="6E0F7A08"/>
    <w:rsid w:val="6E801ABC"/>
    <w:rsid w:val="71473612"/>
    <w:rsid w:val="71615ED6"/>
    <w:rsid w:val="718F7F65"/>
    <w:rsid w:val="73423603"/>
    <w:rsid w:val="737A5923"/>
    <w:rsid w:val="73DE4104"/>
    <w:rsid w:val="73FB6630"/>
    <w:rsid w:val="74CE04EC"/>
    <w:rsid w:val="74E76DCD"/>
    <w:rsid w:val="76660D7C"/>
    <w:rsid w:val="77ED6F44"/>
    <w:rsid w:val="795A0A34"/>
    <w:rsid w:val="7A0D3BC7"/>
    <w:rsid w:val="7A3A3CDB"/>
    <w:rsid w:val="DFFFDE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8830</Words>
  <Characters>10073</Characters>
  <Lines>0</Lines>
  <Paragraphs>0</Paragraphs>
  <TotalTime>11</TotalTime>
  <ScaleCrop>false</ScaleCrop>
  <LinksUpToDate>false</LinksUpToDate>
  <CharactersWithSpaces>10081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2025-09-26T12:44:18Z</cp:lastPrinted>
  <dcterms:modified xsi:type="dcterms:W3CDTF">2025-09-26T12:52:55Z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