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26262F"/>
    <w:p w14:paraId="10882D97">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6DEEA65">
      <w:pPr>
        <w:spacing w:line="540" w:lineRule="exact"/>
        <w:jc w:val="center"/>
        <w:rPr>
          <w:rFonts w:ascii="华文中宋" w:hAnsi="华文中宋" w:eastAsia="华文中宋" w:cs="宋体"/>
          <w:b/>
          <w:kern w:val="0"/>
          <w:sz w:val="52"/>
          <w:szCs w:val="52"/>
        </w:rPr>
      </w:pPr>
    </w:p>
    <w:p w14:paraId="4C81BB4D">
      <w:pPr>
        <w:spacing w:line="540" w:lineRule="exact"/>
        <w:jc w:val="center"/>
        <w:rPr>
          <w:rFonts w:ascii="华文中宋" w:hAnsi="华文中宋" w:eastAsia="华文中宋" w:cs="宋体"/>
          <w:b/>
          <w:kern w:val="0"/>
          <w:sz w:val="52"/>
          <w:szCs w:val="52"/>
        </w:rPr>
      </w:pPr>
    </w:p>
    <w:p w14:paraId="2837AE55">
      <w:pPr>
        <w:spacing w:line="540" w:lineRule="exact"/>
        <w:jc w:val="center"/>
        <w:rPr>
          <w:rFonts w:ascii="华文中宋" w:hAnsi="华文中宋" w:eastAsia="华文中宋" w:cs="宋体"/>
          <w:b/>
          <w:kern w:val="0"/>
          <w:sz w:val="52"/>
          <w:szCs w:val="52"/>
        </w:rPr>
      </w:pPr>
    </w:p>
    <w:p w14:paraId="0170B646">
      <w:pPr>
        <w:spacing w:line="540" w:lineRule="exact"/>
        <w:jc w:val="center"/>
        <w:rPr>
          <w:rFonts w:ascii="华文中宋" w:hAnsi="华文中宋" w:eastAsia="华文中宋" w:cs="宋体"/>
          <w:b/>
          <w:kern w:val="0"/>
          <w:sz w:val="52"/>
          <w:szCs w:val="52"/>
        </w:rPr>
      </w:pPr>
    </w:p>
    <w:p w14:paraId="7BB24D80">
      <w:pPr>
        <w:spacing w:line="540" w:lineRule="exact"/>
        <w:jc w:val="center"/>
        <w:rPr>
          <w:rFonts w:ascii="华文中宋" w:hAnsi="华文中宋" w:eastAsia="华文中宋" w:cs="宋体"/>
          <w:b/>
          <w:kern w:val="0"/>
          <w:sz w:val="52"/>
          <w:szCs w:val="52"/>
        </w:rPr>
      </w:pPr>
    </w:p>
    <w:p w14:paraId="49089782">
      <w:pPr>
        <w:spacing w:line="540" w:lineRule="exact"/>
        <w:jc w:val="center"/>
        <w:rPr>
          <w:rFonts w:ascii="华文中宋" w:hAnsi="华文中宋" w:eastAsia="华文中宋" w:cs="宋体"/>
          <w:b/>
          <w:kern w:val="0"/>
          <w:sz w:val="52"/>
          <w:szCs w:val="52"/>
        </w:rPr>
      </w:pPr>
    </w:p>
    <w:p w14:paraId="6D8536A8">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05DDEA9">
      <w:pPr>
        <w:spacing w:line="540" w:lineRule="exact"/>
        <w:jc w:val="center"/>
        <w:rPr>
          <w:rFonts w:ascii="华文中宋" w:hAnsi="华文中宋" w:eastAsia="华文中宋" w:cs="宋体"/>
          <w:b/>
          <w:kern w:val="0"/>
          <w:sz w:val="52"/>
          <w:szCs w:val="52"/>
        </w:rPr>
      </w:pPr>
    </w:p>
    <w:p w14:paraId="4DAD44D0">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Style w:val="19"/>
          <w:rFonts w:hint="eastAsia" w:ascii="楷体" w:hAnsi="楷体" w:eastAsia="楷体"/>
          <w:spacing w:val="-4"/>
          <w:sz w:val="32"/>
          <w:szCs w:val="32"/>
        </w:rPr>
        <w:t>2024</w:t>
      </w:r>
      <w:r>
        <w:rPr>
          <w:rFonts w:hint="eastAsia" w:hAnsi="宋体" w:eastAsia="仿宋_GB2312" w:cs="宋体"/>
          <w:kern w:val="0"/>
          <w:sz w:val="36"/>
          <w:szCs w:val="36"/>
        </w:rPr>
        <w:t>年度）</w:t>
      </w:r>
    </w:p>
    <w:p w14:paraId="570DFE27">
      <w:pPr>
        <w:spacing w:line="540" w:lineRule="exact"/>
        <w:jc w:val="center"/>
        <w:rPr>
          <w:rFonts w:hAnsi="宋体" w:eastAsia="仿宋_GB2312" w:cs="宋体"/>
          <w:kern w:val="0"/>
          <w:sz w:val="30"/>
          <w:szCs w:val="30"/>
        </w:rPr>
      </w:pPr>
    </w:p>
    <w:p w14:paraId="65EFAFD5">
      <w:pPr>
        <w:spacing w:line="540" w:lineRule="exact"/>
        <w:jc w:val="center"/>
        <w:rPr>
          <w:rFonts w:hAnsi="宋体" w:eastAsia="仿宋_GB2312" w:cs="宋体"/>
          <w:kern w:val="0"/>
          <w:sz w:val="30"/>
          <w:szCs w:val="30"/>
        </w:rPr>
      </w:pPr>
    </w:p>
    <w:p w14:paraId="1FA1EDC8">
      <w:pPr>
        <w:spacing w:line="540" w:lineRule="exact"/>
        <w:jc w:val="center"/>
        <w:rPr>
          <w:rFonts w:hAnsi="宋体" w:eastAsia="仿宋_GB2312" w:cs="宋体"/>
          <w:kern w:val="0"/>
          <w:sz w:val="30"/>
          <w:szCs w:val="30"/>
        </w:rPr>
      </w:pPr>
    </w:p>
    <w:p w14:paraId="105108FF">
      <w:pPr>
        <w:spacing w:line="540" w:lineRule="exact"/>
        <w:jc w:val="center"/>
        <w:rPr>
          <w:rFonts w:hAnsi="宋体" w:eastAsia="仿宋_GB2312" w:cs="宋体"/>
          <w:kern w:val="0"/>
          <w:sz w:val="30"/>
          <w:szCs w:val="30"/>
        </w:rPr>
      </w:pPr>
    </w:p>
    <w:p w14:paraId="16851D52">
      <w:pPr>
        <w:spacing w:line="540" w:lineRule="exact"/>
        <w:jc w:val="center"/>
        <w:rPr>
          <w:rFonts w:hAnsi="宋体" w:eastAsia="仿宋_GB2312" w:cs="宋体"/>
          <w:kern w:val="0"/>
          <w:sz w:val="30"/>
          <w:szCs w:val="30"/>
        </w:rPr>
      </w:pPr>
    </w:p>
    <w:p w14:paraId="35B1EEE6">
      <w:pPr>
        <w:spacing w:line="540" w:lineRule="exact"/>
        <w:jc w:val="center"/>
        <w:rPr>
          <w:rFonts w:hAnsi="宋体" w:eastAsia="仿宋_GB2312" w:cs="宋体"/>
          <w:kern w:val="0"/>
          <w:sz w:val="30"/>
          <w:szCs w:val="30"/>
        </w:rPr>
      </w:pPr>
    </w:p>
    <w:p w14:paraId="0AF82241">
      <w:pPr>
        <w:spacing w:line="540" w:lineRule="exact"/>
        <w:rPr>
          <w:rFonts w:hAnsi="宋体" w:eastAsia="仿宋_GB2312" w:cs="宋体"/>
          <w:kern w:val="0"/>
          <w:sz w:val="30"/>
          <w:szCs w:val="30"/>
        </w:rPr>
      </w:pPr>
    </w:p>
    <w:p w14:paraId="72FD916B">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F89401F">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基本公共卫生服务补助资金项目</w:t>
      </w:r>
    </w:p>
    <w:p w14:paraId="70EED180">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和田地区卫生监督所</w:t>
      </w:r>
    </w:p>
    <w:p w14:paraId="17FA4BB5">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和田地区卫生监督所</w:t>
      </w:r>
    </w:p>
    <w:p w14:paraId="1D93FC85">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马辉</w:t>
      </w:r>
    </w:p>
    <w:p w14:paraId="0AD35E1D">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2025年04月10日</w:t>
      </w:r>
    </w:p>
    <w:p w14:paraId="2D90CE0C">
      <w:pPr>
        <w:spacing w:line="540" w:lineRule="exact"/>
        <w:rPr>
          <w:rStyle w:val="19"/>
          <w:rFonts w:ascii="黑体" w:hAnsi="黑体" w:eastAsia="黑体"/>
          <w:b w:val="0"/>
          <w:spacing w:val="-4"/>
          <w:sz w:val="32"/>
          <w:szCs w:val="32"/>
        </w:rPr>
      </w:pPr>
    </w:p>
    <w:p w14:paraId="045E1430">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1A8F05E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w:t>
      </w:r>
    </w:p>
    <w:p w14:paraId="1E8BBDE7">
      <w:pPr>
        <w:keepNext w:val="0"/>
        <w:keepLines w:val="0"/>
        <w:pageBreakBefore w:val="0"/>
        <w:widowControl w:val="0"/>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p>
    <w:p w14:paraId="188BBD96">
      <w:pPr>
        <w:keepNext w:val="0"/>
        <w:keepLines w:val="0"/>
        <w:pageBreakBefore w:val="0"/>
        <w:widowControl w:val="0"/>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乡村医生队伍现状也不容乐观。多数乡村医生源于早年县区卫生学校培养，然而，随着国家医学教育调整，这些学校多已合并或撤销，招生停止多年，致使乡村医生年龄普遍偏大。在不少地区，60多岁乡村医生仍在执业，部分卫生室甚至因无人接手而歇业。尽管卫生行政部门尝试安排社区卫生服务中心（卫生院）派人执业，但因人员短缺等问题，落实效果不佳。专业医疗人员匮乏，极大限制了乡村地区基本公共卫生服务的质量与范围，村民难以获得及时、专业的医疗服务。</w:t>
      </w:r>
    </w:p>
    <w:p w14:paraId="3C272C23">
      <w:pPr>
        <w:keepNext w:val="0"/>
        <w:keepLines w:val="0"/>
        <w:pageBreakBefore w:val="0"/>
        <w:widowControl w:val="0"/>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此前，基本公共卫生服务在经费管理上也暴露出诸多问题。部分地区预算执行率偏低，资金长期闲置，未能及时投入到服务项目中；会计核算不规范，账目混乱，难以准确反映资金流向与使用效益；一些地区还存在新旧系统数据衔接不畅问题，导致居民健康信息无法有效整合与利用，影响服务的精准性与连贯性。这些问题严重制约基本公共卫生服务项目的推进，使得服务无法充分覆盖目标人群，服务质量难以保障。</w:t>
      </w:r>
    </w:p>
    <w:p w14:paraId="21F961FF">
      <w:pPr>
        <w:keepNext w:val="0"/>
        <w:keepLines w:val="0"/>
        <w:pageBreakBefore w:val="0"/>
        <w:widowControl w:val="0"/>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2024 年基本公共卫生服务补助资金项目的实施，旨在从根源上解决这些问题。通过合理调配资金，优化服务资源配置，精准应对人口流动带来的服务难题，确保流动人口能公平享受基本公共卫生服务；加大对乡村医疗卫生的投入，改善乡村医生待遇，吸引年轻专业人才加入，壮大乡村医疗队伍，提升乡村地区服务能力；规范资金管理，提高预算执行率，加强数据整合与利用，全面提升基本公共卫生服务的质量与效率，真正实现基本公共卫生服务均等化，让全体居民都能从中受益，提升整体社会健康水平 。</w:t>
      </w:r>
    </w:p>
    <w:p w14:paraId="3A77BB6A">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2.</w:t>
      </w:r>
      <w:r>
        <w:rPr>
          <w:rStyle w:val="19"/>
          <w:rFonts w:hint="eastAsia" w:ascii="楷体" w:hAnsi="楷体" w:eastAsia="楷体"/>
          <w:b w:val="0"/>
          <w:bCs w:val="0"/>
          <w:spacing w:val="-4"/>
          <w:sz w:val="32"/>
          <w:szCs w:val="32"/>
        </w:rPr>
        <w:t>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主要</w:t>
      </w:r>
      <w:r>
        <w:rPr>
          <w:rStyle w:val="19"/>
          <w:rFonts w:hint="eastAsia" w:ascii="楷体" w:hAnsi="楷体" w:eastAsia="楷体"/>
          <w:b w:val="0"/>
          <w:bCs w:val="0"/>
          <w:spacing w:val="-4"/>
          <w:sz w:val="32"/>
          <w:szCs w:val="32"/>
        </w:rPr>
        <w:t>用于扩大国家免疫规划、艾滋病防治、结核病防治、血吸虫和包虫病防治、精神卫生和慢性非传染性疾病防治、重点传染病及健康危害因素监测等重大传染病防控工作。</w:t>
      </w:r>
    </w:p>
    <w:p w14:paraId="3826C345">
      <w:pPr>
        <w:keepNext w:val="0"/>
        <w:keepLines w:val="0"/>
        <w:pageBreakBefore w:val="0"/>
        <w:widowControl/>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3.实施情况</w:t>
      </w:r>
    </w:p>
    <w:p w14:paraId="0DE6E956">
      <w:pPr>
        <w:keepNext w:val="0"/>
        <w:keepLines w:val="0"/>
        <w:pageBreakBefore w:val="0"/>
        <w:widowControl/>
        <w:numPr>
          <w:ilvl w:val="0"/>
          <w:numId w:val="0"/>
        </w:numPr>
        <w:kinsoku/>
        <w:wordWrap/>
        <w:overflowPunct/>
        <w:topLinePunct w:val="0"/>
        <w:autoSpaceDE/>
        <w:autoSpaceDN/>
        <w:bidi w:val="0"/>
        <w:adjustRightInd w:val="0"/>
        <w:snapToGrid/>
        <w:spacing w:line="540" w:lineRule="exact"/>
        <w:ind w:left="638" w:leftChars="304" w:firstLine="0" w:firstLineChars="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实施主体：和田地区卫生监督所。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实施时间：本项目实施期限为2024年1月—2024年12月。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实施情况：对全地区卫生监督员能力建设培训15人、对</w:t>
      </w:r>
    </w:p>
    <w:p w14:paraId="67F375FB">
      <w:pPr>
        <w:keepNext w:val="0"/>
        <w:keepLines w:val="0"/>
        <w:pageBreakBefore w:val="0"/>
        <w:widowControl/>
        <w:numPr>
          <w:ilvl w:val="0"/>
          <w:numId w:val="0"/>
        </w:numPr>
        <w:kinsoku/>
        <w:wordWrap/>
        <w:overflowPunct/>
        <w:topLinePunct w:val="0"/>
        <w:autoSpaceDE/>
        <w:autoSpaceDN/>
        <w:bidi w:val="0"/>
        <w:adjustRightInd w:val="0"/>
        <w:snapToGrid/>
        <w:spacing w:line="540" w:lineRule="exact"/>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地区下发的公开抽检检查150家、对全地区食品安全风险监测和食品安全标准跟踪评价15家，进一步提高人民群众的传染病预防能力效益，群众对传染病防控工作的满意度达到100.00%。</w:t>
      </w:r>
    </w:p>
    <w:p w14:paraId="3333F1F0">
      <w:pPr>
        <w:keepNext w:val="0"/>
        <w:keepLines w:val="0"/>
        <w:pageBreakBefore w:val="0"/>
        <w:widowControl/>
        <w:numPr>
          <w:ilvl w:val="0"/>
          <w:numId w:val="0"/>
        </w:numPr>
        <w:kinsoku/>
        <w:wordWrap/>
        <w:overflowPunct/>
        <w:topLinePunct w:val="0"/>
        <w:autoSpaceDE/>
        <w:autoSpaceDN/>
        <w:bidi w:val="0"/>
        <w:adjustRightInd w:val="0"/>
        <w:snapToGrid/>
        <w:spacing w:line="540" w:lineRule="exact"/>
        <w:ind w:leftChars="200" w:firstLine="312" w:firstLineChars="1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4.</w:t>
      </w:r>
      <w:r>
        <w:rPr>
          <w:rStyle w:val="19"/>
          <w:rFonts w:hint="eastAsia" w:ascii="楷体" w:hAnsi="楷体" w:eastAsia="楷体"/>
          <w:b w:val="0"/>
          <w:bCs w:val="0"/>
          <w:spacing w:val="-4"/>
          <w:sz w:val="32"/>
          <w:szCs w:val="32"/>
        </w:rPr>
        <w:t>资金投入和使用情况</w:t>
      </w:r>
    </w:p>
    <w:p w14:paraId="6EC1978F">
      <w:pPr>
        <w:keepNext w:val="0"/>
        <w:keepLines w:val="0"/>
        <w:pageBreakBefore w:val="0"/>
        <w:widowControl/>
        <w:numPr>
          <w:ilvl w:val="0"/>
          <w:numId w:val="1"/>
        </w:numPr>
        <w:kinsoku/>
        <w:wordWrap/>
        <w:overflowPunct/>
        <w:topLinePunct w:val="0"/>
        <w:autoSpaceDE/>
        <w:autoSpaceDN/>
        <w:bidi w:val="0"/>
        <w:adjustRightInd w:val="0"/>
        <w:snapToGrid/>
        <w:spacing w:line="540" w:lineRule="exact"/>
        <w:ind w:left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项目资金安排落实、总投入等情况分析</w:t>
      </w:r>
    </w:p>
    <w:p w14:paraId="443F3E8C">
      <w:pPr>
        <w:keepNext w:val="0"/>
        <w:keepLines w:val="0"/>
        <w:pageBreakBefore w:val="0"/>
        <w:widowControl/>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本项目预算安排总额为5.4万元，资金来源为中央专项资金，其中：财政资金5.4万元，其他资金0.00万元，2024年实际收到预算资金5.4万元，预算资金到位率为100.00%。</w:t>
      </w:r>
    </w:p>
    <w:p w14:paraId="24279538">
      <w:pPr>
        <w:keepNext w:val="0"/>
        <w:keepLines w:val="0"/>
        <w:pageBreakBefore w:val="0"/>
        <w:widowControl/>
        <w:numPr>
          <w:ilvl w:val="0"/>
          <w:numId w:val="1"/>
        </w:numPr>
        <w:kinsoku/>
        <w:wordWrap/>
        <w:overflowPunct/>
        <w:topLinePunct w:val="0"/>
        <w:autoSpaceDE/>
        <w:autoSpaceDN/>
        <w:bidi w:val="0"/>
        <w:adjustRightInd w:val="0"/>
        <w:snapToGrid/>
        <w:spacing w:line="540" w:lineRule="exact"/>
        <w:ind w:left="420" w:leftChars="200" w:firstLine="0" w:firstLineChars="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项目资金实际使用情况分析</w:t>
      </w:r>
    </w:p>
    <w:p w14:paraId="0F1D269F">
      <w:pPr>
        <w:keepNext w:val="0"/>
        <w:keepLines w:val="0"/>
        <w:pageBreakBefore w:val="0"/>
        <w:widowControl/>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本项目实际支付资金5.39万元，预算执行率99.81%，本项目资金主要用于支付卫生监督所执法能力建设1.50万元、完成国抽“双随机、一公开”任务3.5万元、完成食品安全跟踪评价项目0.39万元。</w:t>
      </w:r>
    </w:p>
    <w:p w14:paraId="450A71A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25C32D2D">
      <w:pPr>
        <w:keepNext w:val="0"/>
        <w:keepLines w:val="0"/>
        <w:pageBreakBefore w:val="0"/>
        <w:widowControl w:val="0"/>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p>
    <w:p w14:paraId="07D2B2BA">
      <w:pPr>
        <w:keepNext w:val="0"/>
        <w:keepLines w:val="0"/>
        <w:pageBreakBefore w:val="0"/>
        <w:widowControl w:val="0"/>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进一步加强传染病及健康危害因素监测等重大传染病防控工作的监督检查力度全年完成覆盖率100.00%，提升传染病防控工作的能力。完成全地区95.00%以上医疗机构的传染病防控工作的监督检查任务，规范医疗机构的服务行为。进一步提升医疗机构的传染病防控能力和应急治疗能力。</w:t>
      </w:r>
    </w:p>
    <w:p w14:paraId="0B006F0E">
      <w:pPr>
        <w:keepNext w:val="0"/>
        <w:keepLines w:val="0"/>
        <w:pageBreakBefore w:val="0"/>
        <w:widowControl w:val="0"/>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2.</w:t>
      </w:r>
      <w:r>
        <w:rPr>
          <w:rStyle w:val="19"/>
          <w:rFonts w:hint="eastAsia" w:ascii="楷体" w:hAnsi="楷体" w:eastAsia="楷体"/>
          <w:b w:val="0"/>
          <w:bCs w:val="0"/>
          <w:spacing w:val="-4"/>
          <w:sz w:val="32"/>
          <w:szCs w:val="32"/>
        </w:rPr>
        <w:t>阶段性目标</w:t>
      </w:r>
    </w:p>
    <w:p w14:paraId="04BAF1AB">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312" w:firstLineChars="1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前期准备工作：深入研读国家及地方关于2024年基本公共卫生服务补助资金项目的政策文件，完成政策梳理与分析。结合本地实际情况，协同相关部门制定详细且具有可操作性的卫生监督所项目实施方案，明确工作目标、任务分工、工作流程以及时间节点。依据项目实施方案，精准编制项目资金预算，细化各项支出明细，完成预算编制。积极与财政部门沟通协调，足额落实项目补助资金，保障项目顺利开展。</w:t>
      </w:r>
    </w:p>
    <w:p w14:paraId="3EA7B9A5">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实施：按照项目方案要求，定期开展食品安全信息报告、饮用水卫生安全巡查、学校卫生服务、医疗卫生监督协管以及计划生育相关信息报告等工作。每月对各类服务开展情况进行记录与总结，确保每项服务每月的巡查（访）次数达到规定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完成：截至2024年12月31日，项目实际形成支出5.39万元，已完成对全地区卫生监督员能力建设培训15人、对全地区下发的公开抽检检查150家、对全地区食品安全风险监测和食品安全标准跟踪评价15家的任务；使受益人群满意度达到了98%。</w:t>
      </w:r>
    </w:p>
    <w:p w14:paraId="501661B6">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7E31345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2513A986">
      <w:pPr>
        <w:keepNext w:val="0"/>
        <w:keepLines w:val="0"/>
        <w:pageBreakBefore w:val="0"/>
        <w:widowControl w:val="0"/>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p>
    <w:p w14:paraId="5E7DE957">
      <w:pPr>
        <w:keepNext w:val="0"/>
        <w:keepLines w:val="0"/>
        <w:pageBreakBefore w:val="0"/>
        <w:widowControl w:val="0"/>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基本公共服务补助资金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14:paraId="64AB5272">
      <w:pPr>
        <w:keepNext w:val="0"/>
        <w:keepLines w:val="0"/>
        <w:pageBreakBefore w:val="0"/>
        <w:widowControl w:val="0"/>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14:paraId="4F30D4FA">
      <w:pPr>
        <w:keepNext w:val="0"/>
        <w:keepLines w:val="0"/>
        <w:pageBreakBefore w:val="0"/>
        <w:widowControl w:val="0"/>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6E548CA7">
      <w:pPr>
        <w:keepNext w:val="0"/>
        <w:keepLines w:val="0"/>
        <w:pageBreakBefore w:val="0"/>
        <w:widowControl w:val="0"/>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3156B15E">
      <w:pPr>
        <w:keepNext w:val="0"/>
        <w:keepLines w:val="0"/>
        <w:pageBreakBefore w:val="0"/>
        <w:widowControl w:val="0"/>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250007A5">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2.</w:t>
      </w:r>
      <w:r>
        <w:rPr>
          <w:rStyle w:val="19"/>
          <w:rFonts w:hint="eastAsia" w:ascii="楷体" w:hAnsi="楷体" w:eastAsia="楷体"/>
          <w:b w:val="0"/>
          <w:bCs w:val="0"/>
          <w:spacing w:val="-4"/>
          <w:sz w:val="32"/>
          <w:szCs w:val="32"/>
        </w:rPr>
        <w:t>绩效评价对象</w:t>
      </w:r>
    </w:p>
    <w:p w14:paraId="30EBFD72">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此次我单位根据《财政支出绩效评价管理暂行办法》（财预〔2020〕10号）文件要求实施评价工作，本次评价对象为基本公共服务补助资金项目，评价核心为项目的资金投入、产出及效益。</w:t>
      </w:r>
    </w:p>
    <w:p w14:paraId="257AA4FC">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lang w:val="en-US" w:eastAsia="zh-CN"/>
        </w:rPr>
      </w:pPr>
      <w:r>
        <w:rPr>
          <w:rStyle w:val="19"/>
          <w:rFonts w:hint="eastAsia" w:ascii="楷体" w:hAnsi="楷体" w:eastAsia="楷体"/>
          <w:b w:val="0"/>
          <w:bCs w:val="0"/>
          <w:spacing w:val="-4"/>
          <w:sz w:val="32"/>
          <w:szCs w:val="32"/>
          <w:lang w:val="en-US" w:eastAsia="zh-CN"/>
        </w:rPr>
        <w:t>3.绩效评价范围</w:t>
      </w:r>
    </w:p>
    <w:p w14:paraId="3024083C">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431A0CC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1A446EB4">
      <w:pPr>
        <w:keepNext w:val="0"/>
        <w:keepLines w:val="0"/>
        <w:pageBreakBefore w:val="0"/>
        <w:widowControl w:val="0"/>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p>
    <w:p w14:paraId="5E3C44D4">
      <w:pPr>
        <w:keepNext w:val="0"/>
        <w:keepLines w:val="0"/>
        <w:pageBreakBefore w:val="0"/>
        <w:widowControl w:val="0"/>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依据《中华人民共和国预算法》《中共中央、国务院关于全面实施预算绩效管理的意见》（中发〔2018〕34号）《项目支出绩效评价管理办法》（财预〔2020〕10号）《自治区党委、</w:t>
      </w:r>
      <w:bookmarkStart w:id="0" w:name="_GoBack"/>
      <w:bookmarkEnd w:id="0"/>
      <w:r>
        <w:rPr>
          <w:rStyle w:val="19"/>
          <w:rFonts w:hint="eastAsia" w:ascii="楷体" w:hAnsi="楷体" w:eastAsia="楷体"/>
          <w:b w:val="0"/>
          <w:bCs w:val="0"/>
          <w:spacing w:val="-4"/>
          <w:sz w:val="32"/>
          <w:szCs w:val="32"/>
        </w:rPr>
        <w:t>自治区人民政府关于全面实施预算绩效管理的实施意见》（新党发〔2018〕30号）《自治区财政支出绩效评价管理暂行办法》（新财预〔2018〕189号）等要求，绩效评价应遵循如下原则：</w:t>
      </w:r>
    </w:p>
    <w:p w14:paraId="2F70A3D3">
      <w:pPr>
        <w:keepNext w:val="0"/>
        <w:keepLines w:val="0"/>
        <w:pageBreakBefore w:val="0"/>
        <w:widowControl w:val="0"/>
        <w:numPr>
          <w:ilvl w:val="0"/>
          <w:numId w:val="2"/>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科学公正。绩效评价应当运用科学合理的方法，按照规范的程序，对项目绩效进行客观、公正地反映。</w:t>
      </w:r>
    </w:p>
    <w:p w14:paraId="11B16598">
      <w:pPr>
        <w:keepNext w:val="0"/>
        <w:keepLines w:val="0"/>
        <w:pageBreakBefore w:val="0"/>
        <w:widowControl w:val="0"/>
        <w:numPr>
          <w:ilvl w:val="0"/>
          <w:numId w:val="2"/>
        </w:numPr>
        <w:kinsoku/>
        <w:wordWrap/>
        <w:overflowPunct/>
        <w:topLinePunct w:val="0"/>
        <w:autoSpaceDE/>
        <w:autoSpaceDN/>
        <w:bidi w:val="0"/>
        <w:adjustRightInd w:val="0"/>
        <w:snapToGrid/>
        <w:spacing w:line="540" w:lineRule="exact"/>
        <w:ind w:left="0" w:leftChars="0" w:firstLine="624" w:firstLineChars="20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p>
    <w:p w14:paraId="0113E8CB">
      <w:pPr>
        <w:keepNext w:val="0"/>
        <w:keepLines w:val="0"/>
        <w:pageBreakBefore w:val="0"/>
        <w:widowControl w:val="0"/>
        <w:numPr>
          <w:ilvl w:val="0"/>
          <w:numId w:val="2"/>
        </w:numPr>
        <w:kinsoku/>
        <w:wordWrap/>
        <w:overflowPunct/>
        <w:topLinePunct w:val="0"/>
        <w:autoSpaceDE/>
        <w:autoSpaceDN/>
        <w:bidi w:val="0"/>
        <w:adjustRightInd w:val="0"/>
        <w:snapToGrid/>
        <w:spacing w:line="540" w:lineRule="exact"/>
        <w:ind w:left="0" w:leftChars="0" w:firstLine="624" w:firstLineChars="20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激励约束。绩效评价结果应与预算安排、政策调整、改进管理实质性挂钩，体现奖优罚劣和激励相容导向，有效要安排、低效要压减、无效要问责。</w:t>
      </w:r>
    </w:p>
    <w:p w14:paraId="24C11EAC">
      <w:pPr>
        <w:keepNext w:val="0"/>
        <w:keepLines w:val="0"/>
        <w:pageBreakBefore w:val="0"/>
        <w:widowControl w:val="0"/>
        <w:numPr>
          <w:ilvl w:val="0"/>
          <w:numId w:val="2"/>
        </w:numPr>
        <w:kinsoku/>
        <w:wordWrap/>
        <w:overflowPunct/>
        <w:topLinePunct w:val="0"/>
        <w:autoSpaceDE/>
        <w:autoSpaceDN/>
        <w:bidi w:val="0"/>
        <w:adjustRightInd w:val="0"/>
        <w:snapToGrid/>
        <w:spacing w:line="540" w:lineRule="exact"/>
        <w:ind w:left="0" w:leftChars="0" w:firstLine="624" w:firstLineChars="20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公开透明。绩效评价结果应依法依规公开，并自觉接受社会监督。</w:t>
      </w:r>
    </w:p>
    <w:p w14:paraId="69255B7E">
      <w:pPr>
        <w:keepNext w:val="0"/>
        <w:keepLines w:val="0"/>
        <w:pageBreakBefore w:val="0"/>
        <w:widowControl w:val="0"/>
        <w:numPr>
          <w:ilvl w:val="0"/>
          <w:numId w:val="2"/>
        </w:numPr>
        <w:kinsoku/>
        <w:wordWrap/>
        <w:overflowPunct/>
        <w:topLinePunct w:val="0"/>
        <w:autoSpaceDE/>
        <w:autoSpaceDN/>
        <w:bidi w:val="0"/>
        <w:adjustRightInd w:val="0"/>
        <w:snapToGrid/>
        <w:spacing w:line="540" w:lineRule="exact"/>
        <w:ind w:left="0" w:leftChars="0" w:firstLine="624" w:firstLineChars="20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根据以上原则，绩效评价应遵循如下要求:</w:t>
      </w:r>
    </w:p>
    <w:p w14:paraId="26FFB5F5">
      <w:pPr>
        <w:keepNext w:val="0"/>
        <w:keepLines w:val="0"/>
        <w:pageBreakBefore w:val="0"/>
        <w:widowControl w:val="0"/>
        <w:numPr>
          <w:ilvl w:val="0"/>
          <w:numId w:val="3"/>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在数据采集时，采取客观数据，主管部门审查、社会中介组织复查，与问卷调查相结合的形式，以保证各项指标的真实性。</w:t>
      </w:r>
    </w:p>
    <w:p w14:paraId="4C2FD5C5">
      <w:pPr>
        <w:keepNext w:val="0"/>
        <w:keepLines w:val="0"/>
        <w:pageBreakBefore w:val="0"/>
        <w:widowControl w:val="0"/>
        <w:numPr>
          <w:ilvl w:val="0"/>
          <w:numId w:val="3"/>
        </w:numPr>
        <w:kinsoku/>
        <w:wordWrap/>
        <w:overflowPunct/>
        <w:topLinePunct w:val="0"/>
        <w:autoSpaceDE/>
        <w:autoSpaceDN/>
        <w:bidi w:val="0"/>
        <w:adjustRightInd w:val="0"/>
        <w:snapToGrid/>
        <w:spacing w:line="540" w:lineRule="exact"/>
        <w:ind w:left="0" w:leftChars="0"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保证评价结果的真实性、公正性，提高评价报告的公信力。</w:t>
      </w:r>
    </w:p>
    <w:p w14:paraId="4DCC6914">
      <w:pPr>
        <w:keepNext w:val="0"/>
        <w:keepLines w:val="0"/>
        <w:pageBreakBefore w:val="0"/>
        <w:widowControl w:val="0"/>
        <w:numPr>
          <w:ilvl w:val="0"/>
          <w:numId w:val="3"/>
        </w:numPr>
        <w:kinsoku/>
        <w:wordWrap/>
        <w:overflowPunct/>
        <w:topLinePunct w:val="0"/>
        <w:autoSpaceDE/>
        <w:autoSpaceDN/>
        <w:bidi w:val="0"/>
        <w:adjustRightInd w:val="0"/>
        <w:snapToGrid/>
        <w:spacing w:line="540" w:lineRule="exact"/>
        <w:ind w:left="0" w:leftChars="0" w:firstLine="624" w:firstLineChars="20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9"/>
          <w:rFonts w:hint="eastAsia" w:ascii="楷体" w:hAnsi="楷体" w:eastAsia="楷体"/>
          <w:b w:val="0"/>
          <w:bCs w:val="0"/>
          <w:spacing w:val="-4"/>
          <w:sz w:val="32"/>
          <w:szCs w:val="32"/>
          <w:lang w:val="en-US" w:eastAsia="zh-CN"/>
        </w:rPr>
        <w:t xml:space="preserve">        </w:t>
      </w:r>
    </w:p>
    <w:p w14:paraId="4EBBDABF">
      <w:pPr>
        <w:keepNext w:val="0"/>
        <w:keepLines w:val="0"/>
        <w:pageBreakBefore w:val="0"/>
        <w:widowControl w:val="0"/>
        <w:numPr>
          <w:ilvl w:val="0"/>
          <w:numId w:val="4"/>
        </w:numPr>
        <w:kinsoku/>
        <w:wordWrap/>
        <w:overflowPunct/>
        <w:topLinePunct w:val="0"/>
        <w:autoSpaceDE/>
        <w:autoSpaceDN/>
        <w:bidi w:val="0"/>
        <w:adjustRightInd w:val="0"/>
        <w:snapToGrid/>
        <w:spacing w:line="540" w:lineRule="exact"/>
        <w:ind w:left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绩效评价指标体系</w:t>
      </w:r>
    </w:p>
    <w:p w14:paraId="14F3456D">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14:paraId="479CF364">
      <w:pPr>
        <w:keepNext w:val="0"/>
        <w:keepLines w:val="0"/>
        <w:pageBreakBefore w:val="0"/>
        <w:widowControl w:val="0"/>
        <w:numPr>
          <w:ilvl w:val="0"/>
          <w:numId w:val="4"/>
        </w:numPr>
        <w:kinsoku/>
        <w:wordWrap/>
        <w:overflowPunct/>
        <w:topLinePunct w:val="0"/>
        <w:autoSpaceDE/>
        <w:autoSpaceDN/>
        <w:bidi w:val="0"/>
        <w:adjustRightInd w:val="0"/>
        <w:snapToGrid/>
        <w:spacing w:line="540" w:lineRule="exact"/>
        <w:ind w:left="420" w:leftChars="200" w:firstLine="0" w:firstLineChars="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评价方法</w:t>
      </w:r>
    </w:p>
    <w:p w14:paraId="7A428BC3">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p>
    <w:p w14:paraId="67D99BB7">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14:paraId="2051808C">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p>
    <w:p w14:paraId="57C8CFCC">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p>
    <w:p w14:paraId="0DCC0B9E">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p>
    <w:p w14:paraId="763B8ECC">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p>
    <w:p w14:paraId="6ACFF1A5">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p>
    <w:p w14:paraId="351E0234">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p>
    <w:p w14:paraId="15A9E389">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资金到位率：比较法，资金到位率预期指标值应为100%，通过实际计算，分析实际完成值和预期指标值之间的差距和原因</w:t>
      </w:r>
      <w:r>
        <w:rPr>
          <w:rStyle w:val="19"/>
          <w:rFonts w:hint="eastAsia" w:ascii="楷体" w:hAnsi="楷体" w:eastAsia="楷体"/>
          <w:b w:val="0"/>
          <w:bCs w:val="0"/>
          <w:spacing w:val="-4"/>
          <w:sz w:val="32"/>
          <w:szCs w:val="32"/>
          <w:lang w:eastAsia="zh-CN"/>
        </w:rPr>
        <w:t>。</w:t>
      </w:r>
    </w:p>
    <w:p w14:paraId="7B50B811">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预算执行率：比较法，预算执行率预期指标值应为100%，通过实际计算，分析实际完成值和预期指标值之间的差距和原因。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p>
    <w:p w14:paraId="0E7D9CF9">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p>
    <w:p w14:paraId="55DBF13B">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p>
    <w:p w14:paraId="02E91E49">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FEA788D">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p>
    <w:p w14:paraId="1CE3D23E">
      <w:pPr>
        <w:keepNext w:val="0"/>
        <w:keepLines w:val="0"/>
        <w:pageBreakBefore w:val="0"/>
        <w:widowControl w:val="0"/>
        <w:numPr>
          <w:ilvl w:val="0"/>
          <w:numId w:val="4"/>
        </w:numPr>
        <w:kinsoku/>
        <w:wordWrap/>
        <w:overflowPunct/>
        <w:topLinePunct w:val="0"/>
        <w:autoSpaceDE/>
        <w:autoSpaceDN/>
        <w:bidi w:val="0"/>
        <w:adjustRightInd w:val="0"/>
        <w:snapToGrid/>
        <w:spacing w:line="540" w:lineRule="exact"/>
        <w:ind w:left="420" w:leftChars="200" w:firstLine="0" w:firstLineChars="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评价标准</w:t>
      </w:r>
    </w:p>
    <w:p w14:paraId="66B074DE">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30CB3DAA">
      <w:pPr>
        <w:spacing w:line="540" w:lineRule="exact"/>
        <w:ind w:firstLine="567" w:firstLineChars="181"/>
        <w:rPr>
          <w:rStyle w:val="19"/>
          <w:rFonts w:hint="eastAsia" w:ascii="楷体" w:hAnsi="楷体" w:eastAsia="楷体"/>
          <w:spacing w:val="-4"/>
          <w:sz w:val="32"/>
          <w:szCs w:val="32"/>
        </w:rPr>
      </w:pPr>
      <w:r>
        <w:rPr>
          <w:rStyle w:val="19"/>
          <w:rFonts w:hint="eastAsia" w:ascii="楷体" w:hAnsi="楷体" w:eastAsia="楷体"/>
          <w:spacing w:val="-4"/>
          <w:sz w:val="32"/>
          <w:szCs w:val="32"/>
        </w:rPr>
        <w:t>（三）绩效评价工作过程</w:t>
      </w:r>
    </w:p>
    <w:p w14:paraId="64633CEB">
      <w:pPr>
        <w:keepNext w:val="0"/>
        <w:keepLines w:val="0"/>
        <w:pageBreakBefore w:val="0"/>
        <w:widowControl w:val="0"/>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p>
    <w:p w14:paraId="11F7DB5F">
      <w:pPr>
        <w:keepNext w:val="0"/>
        <w:keepLines w:val="0"/>
        <w:pageBreakBefore w:val="0"/>
        <w:widowControl w:val="0"/>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我单位于2025年3月18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7E928080">
      <w:pPr>
        <w:keepNext w:val="0"/>
        <w:keepLines w:val="0"/>
        <w:pageBreakBefore w:val="0"/>
        <w:widowControl w:val="0"/>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王平（评价小组组长）：主要负责审核并解决项目实施过程所有相关问题，复核绩效评价报告质量;</w:t>
      </w:r>
    </w:p>
    <w:p w14:paraId="2FFB8568">
      <w:pPr>
        <w:keepNext w:val="0"/>
        <w:keepLines w:val="0"/>
        <w:pageBreakBefore w:val="0"/>
        <w:widowControl w:val="0"/>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阿依努尔（评价小组组员）：主要负责收集项目绩效相关所有资料，负责报告中数据的核实;</w:t>
      </w:r>
    </w:p>
    <w:p w14:paraId="30469D46">
      <w:pPr>
        <w:keepNext w:val="0"/>
        <w:keepLines w:val="0"/>
        <w:pageBreakBefore w:val="0"/>
        <w:widowControl w:val="0"/>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罗光辉（评价小组组员）：主要负责编制绩效评价报告，编制绩效评价附件表格。</w:t>
      </w:r>
    </w:p>
    <w:p w14:paraId="57293206">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2.</w:t>
      </w:r>
      <w:r>
        <w:rPr>
          <w:rStyle w:val="19"/>
          <w:rFonts w:hint="eastAsia" w:ascii="楷体" w:hAnsi="楷体" w:eastAsia="楷体"/>
          <w:b w:val="0"/>
          <w:bCs w:val="0"/>
          <w:spacing w:val="-4"/>
          <w:sz w:val="32"/>
          <w:szCs w:val="32"/>
        </w:rPr>
        <w:t>组织实施</w:t>
      </w:r>
    </w:p>
    <w:p w14:paraId="6D671200">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2025年3月19日—3月21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Style w:val="19"/>
          <w:rFonts w:hint="eastAsia" w:ascii="楷体" w:hAnsi="楷体" w:eastAsia="楷体"/>
          <w:b w:val="0"/>
          <w:bCs w:val="0"/>
          <w:spacing w:val="-4"/>
          <w:sz w:val="32"/>
          <w:szCs w:val="32"/>
          <w:lang w:eastAsia="zh-CN"/>
        </w:rPr>
        <w:t>。</w:t>
      </w:r>
    </w:p>
    <w:p w14:paraId="35B15D03">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leftChars="200" w:firstLine="312" w:firstLineChars="1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3.</w:t>
      </w:r>
      <w:r>
        <w:rPr>
          <w:rStyle w:val="19"/>
          <w:rFonts w:hint="eastAsia" w:ascii="楷体" w:hAnsi="楷体" w:eastAsia="楷体"/>
          <w:b w:val="0"/>
          <w:bCs w:val="0"/>
          <w:spacing w:val="-4"/>
          <w:sz w:val="32"/>
          <w:szCs w:val="32"/>
        </w:rPr>
        <w:t>分析评价</w:t>
      </w:r>
    </w:p>
    <w:p w14:paraId="4A279156">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2025年3月25日—3月28日，评价小组按照绩效评价的原则和规范，对取得的资料进行审查核实，对采集的数据进行分析，按照绩效评价指标评分表逐项进行打分、分析、汇总各方评价结果。</w:t>
      </w:r>
    </w:p>
    <w:p w14:paraId="29F42F22">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leftChars="200" w:firstLine="312" w:firstLineChars="10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4.</w:t>
      </w:r>
      <w:r>
        <w:rPr>
          <w:rStyle w:val="19"/>
          <w:rFonts w:hint="eastAsia" w:ascii="楷体" w:hAnsi="楷体" w:eastAsia="楷体"/>
          <w:b w:val="0"/>
          <w:bCs w:val="0"/>
          <w:spacing w:val="-4"/>
          <w:sz w:val="32"/>
          <w:szCs w:val="32"/>
        </w:rPr>
        <w:t>撰写与提交评价报告</w:t>
      </w:r>
    </w:p>
    <w:p w14:paraId="36813ACE">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2025年4月1日—4月4日评价小组撰写绩效评价报告，按照新疆维吾尔自治区财政绩效管理信息系统绩效评价模块中统一格式和文本框架撰写绩效评价报告并提交审核。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7DFBF605">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0606A01A">
      <w:pPr>
        <w:keepNext w:val="0"/>
        <w:keepLines w:val="0"/>
        <w:pageBreakBefore w:val="0"/>
        <w:widowControl w:val="0"/>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p>
    <w:p w14:paraId="1B237742">
      <w:pPr>
        <w:keepNext w:val="0"/>
        <w:keepLines w:val="0"/>
        <w:pageBreakBefore w:val="0"/>
        <w:widowControl w:val="0"/>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经评价，本项目部分达成年初设立的绩效目标，在实施过程中取得了良好的成效，具体表现在以下三方面：</w:t>
      </w:r>
    </w:p>
    <w:p w14:paraId="11AE5B34">
      <w:pPr>
        <w:keepNext w:val="0"/>
        <w:keepLines w:val="0"/>
        <w:pageBreakBefore w:val="0"/>
        <w:widowControl w:val="0"/>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是：据国家卫生监督信息平台统计数据显示，截至2024年12月31日，全地区11个专业类别应监督单位共计3229户，各级卫生监督机构全年累计完成日常性卫生监督6638户次（不含自治区监督抽查数量），覆盖其中2750户，综合监督覆盖率为89.17%。</w:t>
      </w:r>
    </w:p>
    <w:p w14:paraId="701F8BEA">
      <w:pPr>
        <w:keepNext w:val="0"/>
        <w:keepLines w:val="0"/>
        <w:pageBreakBefore w:val="0"/>
        <w:widowControl w:val="0"/>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二是：截至12月31日，各县市共报告办结行政处罚案件134件。</w:t>
      </w:r>
    </w:p>
    <w:p w14:paraId="661BFC2F">
      <w:pPr>
        <w:keepNext w:val="0"/>
        <w:keepLines w:val="0"/>
        <w:pageBreakBefore w:val="0"/>
        <w:widowControl w:val="0"/>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三是：截至12月31日，地区、县（市）两级卫生监督机构全年共办理三个专业类别的卫生行政许可594件，其中：新发368件、变更16件、延续162件、注销18件。</w:t>
      </w:r>
    </w:p>
    <w:p w14:paraId="23D26F56">
      <w:pPr>
        <w:keepNext w:val="0"/>
        <w:keepLines w:val="0"/>
        <w:pageBreakBefore w:val="0"/>
        <w:widowControl w:val="0"/>
        <w:numPr>
          <w:ilvl w:val="0"/>
          <w:numId w:val="5"/>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评价结论</w:t>
      </w:r>
    </w:p>
    <w:p w14:paraId="2F3685BD">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99.98分，绩效评级为“优”。综合评价结论如下：本项目共设置三级指标数量25个，实现三级指标数量25个，总体完成率为100%。</w:t>
      </w:r>
    </w:p>
    <w:p w14:paraId="035A9869">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项目决策类指标共设置6个，满分指标6个，权重分21分，得分21分，得分率100%；</w:t>
      </w:r>
    </w:p>
    <w:p w14:paraId="381B47E9">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过程管理类指标共设置5个，满分指标4个，权重分19分，得分18.99分，得分率99.95%；</w:t>
      </w:r>
    </w:p>
    <w:p w14:paraId="0618FADD">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项目产出类指标共设置11个，满分指标1个，权重分20分，得分19.99分，得分率99.95%；</w:t>
      </w:r>
    </w:p>
    <w:p w14:paraId="4D2237AA">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项目效益类指标共设置3个，满分指标3个，权重分40分，得分40分，得分率100%，</w:t>
      </w:r>
    </w:p>
    <w:p w14:paraId="2D116519">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详细情况见“附件2：项目综合得分表”。</w:t>
      </w:r>
    </w:p>
    <w:p w14:paraId="15587D4E">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267FDF8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48EB914B">
      <w:pPr>
        <w:keepNext w:val="0"/>
        <w:keepLines w:val="0"/>
        <w:pageBreakBefore w:val="0"/>
        <w:widowControl w:val="0"/>
        <w:tabs>
          <w:tab w:val="center" w:pos="4295"/>
        </w:tabs>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项目决策类指标由3个二级指标和6个三级指标构成，权重分21分，实际得分21分。</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1.项目立项情况分析</w:t>
      </w:r>
    </w:p>
    <w:p w14:paraId="4932691A">
      <w:pPr>
        <w:keepNext w:val="0"/>
        <w:keepLines w:val="0"/>
        <w:pageBreakBefore w:val="0"/>
        <w:widowControl w:val="0"/>
        <w:numPr>
          <w:ilvl w:val="0"/>
          <w:numId w:val="6"/>
        </w:numPr>
        <w:tabs>
          <w:tab w:val="center" w:pos="4295"/>
        </w:tabs>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立项符合《中华人民共和国传染病防治法》中：《医疗废物管理条例》《消毒管理办法》等法律法规，规范要求，符合行业发展规划和政策要求；本项目立项符合《和田地区卫生监督所单位配置内设机构和人员编制规定》中“从事卫生健康监督检查 、职业病防治监督检查事业”职责范围中属于我单位履职所需；根据《财政资金直接支付申请书》，本项目资金性质为“公共财政预算”功能分类为“2100408基本公共卫生服务”经济分类为“50299商品和服务支出”属于公共财政支持范围，符合中央、地方事权支出责任划分原则；经检查我单位财政应用平台指标，本项目不存在重复。</w:t>
      </w:r>
    </w:p>
    <w:p w14:paraId="4DF4D27C">
      <w:pPr>
        <w:keepNext w:val="0"/>
        <w:keepLines w:val="0"/>
        <w:pageBreakBefore w:val="0"/>
        <w:widowControl w:val="0"/>
        <w:numPr>
          <w:ilvl w:val="0"/>
          <w:numId w:val="0"/>
        </w:numPr>
        <w:tabs>
          <w:tab w:val="center" w:pos="4295"/>
        </w:tabs>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综上所述，本指标满分为5分，根据评分标准得5分，本项目立项依据充分。</w:t>
      </w:r>
    </w:p>
    <w:p w14:paraId="3051C3C3">
      <w:pPr>
        <w:keepNext w:val="0"/>
        <w:keepLines w:val="0"/>
        <w:pageBreakBefore w:val="0"/>
        <w:widowControl w:val="0"/>
        <w:numPr>
          <w:ilvl w:val="0"/>
          <w:numId w:val="6"/>
        </w:numPr>
        <w:tabs>
          <w:tab w:val="center" w:pos="4295"/>
        </w:tabs>
        <w:kinsoku/>
        <w:wordWrap/>
        <w:overflowPunct/>
        <w:topLinePunct w:val="0"/>
        <w:autoSpaceDE/>
        <w:autoSpaceDN/>
        <w:bidi w:val="0"/>
        <w:adjustRightInd w:val="0"/>
        <w:snapToGrid/>
        <w:spacing w:line="540" w:lineRule="exact"/>
        <w:ind w:left="0" w:leftChars="0"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立项程序规范性</w:t>
      </w:r>
    </w:p>
    <w:p w14:paraId="79D09C25">
      <w:pPr>
        <w:keepNext w:val="0"/>
        <w:keepLines w:val="0"/>
        <w:pageBreakBefore w:val="0"/>
        <w:widowControl w:val="0"/>
        <w:numPr>
          <w:ilvl w:val="0"/>
          <w:numId w:val="0"/>
        </w:numPr>
        <w:tabs>
          <w:tab w:val="center" w:pos="4295"/>
        </w:tabs>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为进一步加强公共卫生服务工作，促进2024年卫生健康监督检查任务目标的完成，进一步提升监督执法队伍能力和水平，创新监管方式，完成相关法律法规落实情况监督检查；“双随机、一公开”监督抽检任务；信息化建设及专项监督检查任务；职业病防治任务；食品安全风险监测和食品安全标准跟踪评价任务；结合我地区实际制定本方案，中央及自治区财政2024年安排基本公共卫生服务补助专项资金对我地区监督检查工作给予补助。项目立项过程中产生的文件均符合相关要求。本项目为业务类项目，属于经常性项目，项目预算金额为5.4万元，不涉及事前绩效评估和风险评估.</w:t>
      </w:r>
    </w:p>
    <w:p w14:paraId="26A7D2BE">
      <w:pPr>
        <w:keepNext w:val="0"/>
        <w:keepLines w:val="0"/>
        <w:pageBreakBefore w:val="0"/>
        <w:widowControl w:val="0"/>
        <w:numPr>
          <w:ilvl w:val="0"/>
          <w:numId w:val="0"/>
        </w:numPr>
        <w:tabs>
          <w:tab w:val="center" w:pos="4295"/>
        </w:tabs>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综上所述，本指标满分为3分，根据评分标准得3分，本项目立项程序规范。</w:t>
      </w:r>
    </w:p>
    <w:p w14:paraId="117C63B9">
      <w:pPr>
        <w:keepNext w:val="0"/>
        <w:keepLines w:val="0"/>
        <w:pageBreakBefore w:val="0"/>
        <w:widowControl w:val="0"/>
        <w:numPr>
          <w:ilvl w:val="0"/>
          <w:numId w:val="0"/>
        </w:numPr>
        <w:tabs>
          <w:tab w:val="center" w:pos="4295"/>
        </w:tabs>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绩效目标情况分析</w:t>
      </w:r>
    </w:p>
    <w:p w14:paraId="2E60D3EF">
      <w:pPr>
        <w:keepNext w:val="0"/>
        <w:keepLines w:val="0"/>
        <w:pageBreakBefore w:val="0"/>
        <w:widowControl w:val="0"/>
        <w:numPr>
          <w:ilvl w:val="0"/>
          <w:numId w:val="7"/>
        </w:numPr>
        <w:tabs>
          <w:tab w:val="center" w:pos="4295"/>
        </w:tabs>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绩效目标合理性</w:t>
      </w:r>
    </w:p>
    <w:p w14:paraId="1B7EA5E2">
      <w:pPr>
        <w:keepNext w:val="0"/>
        <w:keepLines w:val="0"/>
        <w:pageBreakBefore w:val="0"/>
        <w:widowControl w:val="0"/>
        <w:numPr>
          <w:ilvl w:val="0"/>
          <w:numId w:val="0"/>
        </w:numPr>
        <w:tabs>
          <w:tab w:val="center" w:pos="4295"/>
        </w:tabs>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已设置年度绩效目标，具体内容为进一步加强传染病及健康危害因素监测等重大传染病防控工作的监督检查力度全年完成覆盖率100.00%，提升传染病防控工作的能力。完成全地区95.00%以上医疗机构的传染病防控工作的监督检查任务，规范医疗机构的服务行为。进一步提升医疗机构的传染病防控能力和应急治疗能力。本项目实际工作为：完成医疗机构监督检查覆盖率达到了100.00%，全地区医疗机构检查数覆盖率达到了98.00%，完成了以上任务，达到了进一步提高人民群众的传染病预防能力效益，群众对传染病防控工作的满意度达到100.00%。绩效目标与实际工作内容一致，两者具有相关性;本项目按照绩效目标完成数量指标、质量指标、时效指标、成本指标，有效保障了进一步提高人民群众的传染病预防能力，年度绩效目标完成，预期产出效益和效果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综上所述，本指标满分为4分，根据评分标准得4分，本项目绩效目标设置合理。</w:t>
      </w:r>
    </w:p>
    <w:p w14:paraId="0F19501A">
      <w:pPr>
        <w:keepNext w:val="0"/>
        <w:keepLines w:val="0"/>
        <w:pageBreakBefore w:val="0"/>
        <w:widowControl w:val="0"/>
        <w:numPr>
          <w:ilvl w:val="0"/>
          <w:numId w:val="7"/>
        </w:numPr>
        <w:tabs>
          <w:tab w:val="center" w:pos="4295"/>
        </w:tabs>
        <w:kinsoku/>
        <w:wordWrap/>
        <w:overflowPunct/>
        <w:topLinePunct w:val="0"/>
        <w:autoSpaceDE/>
        <w:autoSpaceDN/>
        <w:bidi w:val="0"/>
        <w:adjustRightInd w:val="0"/>
        <w:snapToGrid/>
        <w:spacing w:line="540" w:lineRule="exact"/>
        <w:ind w:left="0" w:leftChars="0"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绩效指标明确性</w:t>
      </w:r>
    </w:p>
    <w:p w14:paraId="6ACE3A46">
      <w:pPr>
        <w:keepNext w:val="0"/>
        <w:keepLines w:val="0"/>
        <w:pageBreakBefore w:val="0"/>
        <w:widowControl w:val="0"/>
        <w:numPr>
          <w:ilvl w:val="0"/>
          <w:numId w:val="0"/>
        </w:numPr>
        <w:tabs>
          <w:tab w:val="center" w:pos="4295"/>
        </w:tabs>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7个，三级指标14个，定量指标11个，定性指标3个，指标量化率为78.57%，量化率达70.00%以上。</w:t>
      </w:r>
    </w:p>
    <w:p w14:paraId="44BFC728">
      <w:pPr>
        <w:keepNext w:val="0"/>
        <w:keepLines w:val="0"/>
        <w:pageBreakBefore w:val="0"/>
        <w:widowControl w:val="0"/>
        <w:numPr>
          <w:ilvl w:val="0"/>
          <w:numId w:val="0"/>
        </w:numPr>
        <w:tabs>
          <w:tab w:val="center" w:pos="4295"/>
        </w:tabs>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综上所述，本指标满分为3分，根据评分标准得3分，本项目所设置绩效指标明确。</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预算编制以《2024年基本公共卫生服务中央财政补助资金预算的通知》为依据，即预算编制较科学且经过论证；预算申请内容为2024年基本公共卫生服务补助资金项目，项目实际内容为2024年基本公共卫生服务补助资金项目，预算申请与《2024年基本公共卫生服务补助资金项目实施方案》中涉及的项目内容匹配；</w:t>
      </w:r>
    </w:p>
    <w:p w14:paraId="1E51696A">
      <w:pPr>
        <w:keepNext w:val="0"/>
        <w:keepLines w:val="0"/>
        <w:pageBreakBefore w:val="0"/>
        <w:widowControl w:val="0"/>
        <w:numPr>
          <w:ilvl w:val="0"/>
          <w:numId w:val="0"/>
        </w:numPr>
        <w:tabs>
          <w:tab w:val="center" w:pos="4295"/>
        </w:tabs>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预算申请资金5.4万元，我单位在预算申请中严格按照单位标准和数量进行核算，其中：卫生监督所执法能力建设1.5万元，国抽“双随机、一公开”任务3.5万元，食品安全跟踪评价项目0.4万元。本项目预算额度测算依据充分，严格按照标准编制，预算确定资金量与实际工作任务相匹配；</w:t>
      </w:r>
    </w:p>
    <w:p w14:paraId="24DA0E60">
      <w:pPr>
        <w:keepNext w:val="0"/>
        <w:keepLines w:val="0"/>
        <w:pageBreakBefore w:val="0"/>
        <w:widowControl w:val="0"/>
        <w:numPr>
          <w:ilvl w:val="0"/>
          <w:numId w:val="0"/>
        </w:numPr>
        <w:tabs>
          <w:tab w:val="center" w:pos="4295"/>
        </w:tabs>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综上所述，本指标满分为4分，根据评分标准4分，本项目预算编制科学。</w:t>
      </w:r>
    </w:p>
    <w:p w14:paraId="4C632C4C">
      <w:pPr>
        <w:keepNext w:val="0"/>
        <w:keepLines w:val="0"/>
        <w:pageBreakBefore w:val="0"/>
        <w:widowControl w:val="0"/>
        <w:numPr>
          <w:ilvl w:val="0"/>
          <w:numId w:val="7"/>
        </w:numPr>
        <w:tabs>
          <w:tab w:val="center" w:pos="4295"/>
        </w:tabs>
        <w:kinsoku/>
        <w:wordWrap/>
        <w:overflowPunct/>
        <w:topLinePunct w:val="0"/>
        <w:autoSpaceDE/>
        <w:autoSpaceDN/>
        <w:bidi w:val="0"/>
        <w:adjustRightInd w:val="0"/>
        <w:snapToGrid/>
        <w:spacing w:line="540" w:lineRule="exact"/>
        <w:ind w:left="0" w:leftChars="0"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资金分配合理性</w:t>
      </w:r>
    </w:p>
    <w:p w14:paraId="7A49B011">
      <w:pPr>
        <w:keepNext w:val="0"/>
        <w:keepLines w:val="0"/>
        <w:pageBreakBefore w:val="0"/>
        <w:widowControl w:val="0"/>
        <w:numPr>
          <w:ilvl w:val="0"/>
          <w:numId w:val="0"/>
        </w:numPr>
        <w:tabs>
          <w:tab w:val="center" w:pos="4295"/>
        </w:tabs>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本项目实际分配资金以《关于申请2024年基本公共卫生服务补助资金项目资金的请示》和《2024年基本公共卫生服务补助资金项目实施方案》为依据进行资金分配，预算资金分配依据充分。根据《2024年基本公共卫生服务中央财政补助资金预算的通知资金下达文件》文件显示，本项目实际到位资金5.4万元，实际分配资金与我单位提交申请的资金额度一致，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综上所述，本指标满分为2分，根据评分标准得2分，本项目资金分配合理。</w:t>
      </w:r>
      <w:r>
        <w:rPr>
          <w:rStyle w:val="19"/>
          <w:rFonts w:hint="eastAsia" w:ascii="楷体" w:hAnsi="楷体" w:eastAsia="楷体"/>
          <w:b w:val="0"/>
          <w:bCs w:val="0"/>
          <w:spacing w:val="-4"/>
          <w:sz w:val="32"/>
          <w:szCs w:val="32"/>
          <w:lang w:eastAsia="zh-CN"/>
        </w:rPr>
        <w:tab/>
      </w:r>
    </w:p>
    <w:p w14:paraId="648FC064">
      <w:pPr>
        <w:spacing w:line="540" w:lineRule="exact"/>
        <w:ind w:firstLine="567" w:firstLineChars="181"/>
        <w:rPr>
          <w:rStyle w:val="19"/>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9"/>
          <w:rFonts w:hint="eastAsia" w:ascii="楷体" w:hAnsi="楷体" w:eastAsia="楷体"/>
          <w:spacing w:val="-4"/>
          <w:sz w:val="32"/>
          <w:szCs w:val="32"/>
        </w:rPr>
        <w:t>项目过程情况</w:t>
      </w:r>
    </w:p>
    <w:p w14:paraId="37C0962A">
      <w:pPr>
        <w:keepNext w:val="0"/>
        <w:keepLines w:val="0"/>
        <w:pageBreakBefore w:val="0"/>
        <w:widowControl w:val="0"/>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项目过程管理类指标由4个二级指标和5个三级指标构成，权重分19分，实际得分18.99分。</w:t>
      </w:r>
    </w:p>
    <w:p w14:paraId="0B62F0A7">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1.</w:t>
      </w:r>
      <w:r>
        <w:rPr>
          <w:rStyle w:val="19"/>
          <w:rFonts w:hint="eastAsia" w:ascii="楷体" w:hAnsi="楷体" w:eastAsia="楷体"/>
          <w:b w:val="0"/>
          <w:bCs w:val="0"/>
          <w:spacing w:val="-4"/>
          <w:sz w:val="32"/>
          <w:szCs w:val="32"/>
        </w:rPr>
        <w:t>资金管理情况分析</w:t>
      </w:r>
    </w:p>
    <w:p w14:paraId="5CA4B9DC">
      <w:pPr>
        <w:keepNext w:val="0"/>
        <w:keepLines w:val="0"/>
        <w:pageBreakBefore w:val="0"/>
        <w:widowControl w:val="0"/>
        <w:numPr>
          <w:ilvl w:val="0"/>
          <w:numId w:val="8"/>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资金到位率</w:t>
      </w:r>
    </w:p>
    <w:p w14:paraId="20BFE02D">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预算资金为5.4万元，其中：本级财政安排资金5.4万元，其他资金0万元，实际到位资金5.4万元，资金到位率=（实际到位资金/预算资金）×100%=（5.4/5.4）*100%=100%。得分=资金到位率*分值=100%*4=4分。综上所述，本指标满分为4分，根据评分标准得4分，本项目资金分配合理。</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实际支出资金5.39万元，预算执行率=（实际支出资金/实际到位资金）×100%=（5.39/5.4）*100%=99.81%。得分=预算执行率*分值=99.81%*5=4.99分。综上所述，本指标满分为5分，根据评分标准得4.99分，本项目资金分配合理。</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（3）资金使用合规性</w:t>
      </w:r>
    </w:p>
    <w:p w14:paraId="2C1369AB">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和田地区卫生监督所单位资金管理办法》《2024年基本公共卫生服务补助资金专项资金管理办法》，资金的拨付有完整的审批程序和手续，资金实际使用方向与预算批复用途一致，不存在截留、挤占、挪用、虚列支出的情况。</w:t>
      </w:r>
    </w:p>
    <w:p w14:paraId="6C961E86">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综上所述，本指标满分为4分，根据评分标准得4分，资金支出符合我单位财务管理制度规定。</w:t>
      </w:r>
    </w:p>
    <w:p w14:paraId="3CE09573">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left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1.</w:t>
      </w:r>
      <w:r>
        <w:rPr>
          <w:rStyle w:val="19"/>
          <w:rFonts w:hint="eastAsia" w:ascii="楷体" w:hAnsi="楷体" w:eastAsia="楷体"/>
          <w:b w:val="0"/>
          <w:bCs w:val="0"/>
          <w:spacing w:val="-4"/>
          <w:sz w:val="32"/>
          <w:szCs w:val="32"/>
        </w:rPr>
        <w:t>组织实施情况分析</w:t>
      </w:r>
    </w:p>
    <w:p w14:paraId="0C004912">
      <w:pPr>
        <w:keepNext w:val="0"/>
        <w:keepLines w:val="0"/>
        <w:pageBreakBefore w:val="0"/>
        <w:widowControl w:val="0"/>
        <w:numPr>
          <w:ilvl w:val="0"/>
          <w:numId w:val="9"/>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2024年基本公共卫生服务补助资金管理办法》《行政事业单位收支业务管理制度》《事业单位政府采购业务管理制度》《中小企业合同管理制度》，上述已建立的制度均符合行政事业单位内控管理要求，财务和业务管理制度合法、合规、完整，本项目执行符合上述制度规定。</w:t>
      </w:r>
    </w:p>
    <w:p w14:paraId="65E01711">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综上所述，本指标满分为2分，根据评分标准得2分，项目制度建设健全。</w:t>
      </w:r>
    </w:p>
    <w:p w14:paraId="61E59F79">
      <w:pPr>
        <w:keepNext w:val="0"/>
        <w:keepLines w:val="0"/>
        <w:pageBreakBefore w:val="0"/>
        <w:widowControl w:val="0"/>
        <w:numPr>
          <w:ilvl w:val="0"/>
          <w:numId w:val="9"/>
        </w:numPr>
        <w:kinsoku/>
        <w:wordWrap/>
        <w:overflowPunct/>
        <w:topLinePunct w:val="0"/>
        <w:autoSpaceDE/>
        <w:autoSpaceDN/>
        <w:bidi w:val="0"/>
        <w:adjustRightInd w:val="0"/>
        <w:snapToGrid/>
        <w:spacing w:line="540" w:lineRule="exact"/>
        <w:ind w:left="0" w:leftChars="0"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制度执行有效性</w:t>
      </w:r>
    </w:p>
    <w:p w14:paraId="1395D90A">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2024年基本公共卫生服务补助资金项目工作领导小组，由</w:t>
      </w:r>
      <w:r>
        <w:rPr>
          <w:rStyle w:val="19"/>
          <w:rFonts w:hint="eastAsia" w:ascii="楷体" w:hAnsi="楷体" w:eastAsia="楷体"/>
          <w:b w:val="0"/>
          <w:bCs w:val="0"/>
          <w:spacing w:val="-4"/>
          <w:sz w:val="32"/>
          <w:szCs w:val="32"/>
          <w:lang w:eastAsia="zh-CN"/>
        </w:rPr>
        <w:t>党支部</w:t>
      </w:r>
      <w:r>
        <w:rPr>
          <w:rStyle w:val="19"/>
          <w:rFonts w:hint="eastAsia" w:ascii="楷体" w:hAnsi="楷体" w:eastAsia="楷体"/>
          <w:b w:val="0"/>
          <w:bCs w:val="0"/>
          <w:spacing w:val="-4"/>
          <w:sz w:val="32"/>
          <w:szCs w:val="32"/>
        </w:rPr>
        <w:t>书记马辉任组长，负责项目的组织工作；孔进才任副组长，负责项目的实施工作。</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综上所述，本指标满分为4分，根据评分标准得4分，本项目所建立制度执行有效。</w:t>
      </w:r>
    </w:p>
    <w:p w14:paraId="3352889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9"/>
          <w:rFonts w:hint="eastAsia" w:ascii="楷体" w:hAnsi="楷体" w:eastAsia="楷体"/>
          <w:spacing w:val="-4"/>
          <w:sz w:val="32"/>
          <w:szCs w:val="32"/>
        </w:rPr>
        <w:t>项目产出情况</w:t>
      </w:r>
    </w:p>
    <w:p w14:paraId="702C91BE">
      <w:pPr>
        <w:keepNext w:val="0"/>
        <w:keepLines w:val="0"/>
        <w:pageBreakBefore w:val="0"/>
        <w:widowControl w:val="0"/>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项目产出类指标由4个二级指标和11个三级指标构成，权重分20分，实际得分19.99分。</w:t>
      </w:r>
    </w:p>
    <w:p w14:paraId="726A359C">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1.</w:t>
      </w:r>
      <w:r>
        <w:rPr>
          <w:rStyle w:val="19"/>
          <w:rFonts w:hint="eastAsia" w:ascii="楷体" w:hAnsi="楷体" w:eastAsia="楷体"/>
          <w:b w:val="0"/>
          <w:bCs w:val="0"/>
          <w:spacing w:val="-4"/>
          <w:sz w:val="32"/>
          <w:szCs w:val="32"/>
        </w:rPr>
        <w:t>数量指标完成情况分析</w:t>
      </w:r>
    </w:p>
    <w:p w14:paraId="3891D83E">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“对全地区卫生监督员能力建设培训人数”指标：预期指标值为≥15人，实际完成指标值为15人，指标完成率为100%。</w:t>
      </w:r>
    </w:p>
    <w:p w14:paraId="1F258A13">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“对全地区下发的‘双随机、一公开’抽检检查数”指标：预期指标值为≥150家，实际完成指标值为150家，指标完成率为100%。</w:t>
      </w:r>
    </w:p>
    <w:p w14:paraId="6867B34F">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“对全地区食品安全风险监测和食品安全标准跟踪评价”指标：预期指标值为≥15家，实际完成指标值为15家，指标完成率为100%。</w:t>
      </w:r>
    </w:p>
    <w:p w14:paraId="05359AD8">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leftChars="200" w:firstLine="312" w:firstLineChars="1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2.</w:t>
      </w:r>
      <w:r>
        <w:rPr>
          <w:rStyle w:val="19"/>
          <w:rFonts w:hint="eastAsia" w:ascii="楷体" w:hAnsi="楷体" w:eastAsia="楷体"/>
          <w:b w:val="0"/>
          <w:bCs w:val="0"/>
          <w:spacing w:val="-4"/>
          <w:sz w:val="32"/>
          <w:szCs w:val="32"/>
        </w:rPr>
        <w:t>质量指标完成情况分析</w:t>
      </w:r>
    </w:p>
    <w:p w14:paraId="69D4EB3A">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“卫生监督人员参加培训完成率”指标：预期指标值为=100%，实际完成指标值为100%，指标完成率为100%。</w:t>
      </w:r>
    </w:p>
    <w:p w14:paraId="3AAAFA3C">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“双随机监督抽检机构数完成率”指标：预期指标值为=100%，实际完成指标值为100%，指标完成率为100%。</w:t>
      </w:r>
    </w:p>
    <w:p w14:paraId="56B163EC">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“食品安全风险监测和食品标准跟踪评价完成率”指标：预期指标值为=100%，实际完成指标值为100%，指标完成率为100%。</w:t>
      </w:r>
    </w:p>
    <w:p w14:paraId="715790A4">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leftChars="200" w:firstLine="312" w:firstLineChars="1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3.</w:t>
      </w:r>
      <w:r>
        <w:rPr>
          <w:rStyle w:val="19"/>
          <w:rFonts w:hint="eastAsia" w:ascii="楷体" w:hAnsi="楷体" w:eastAsia="楷体"/>
          <w:b w:val="0"/>
          <w:bCs w:val="0"/>
          <w:spacing w:val="-4"/>
          <w:sz w:val="32"/>
          <w:szCs w:val="32"/>
        </w:rPr>
        <w:t>时效指标完成情况分析</w:t>
      </w:r>
    </w:p>
    <w:p w14:paraId="6A1EDD0F">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“项目完成时间”指标：预期指标值为2024年12月31日，实际完成指标值为2024年12月31日，指标完成率为100%。</w:t>
      </w:r>
    </w:p>
    <w:p w14:paraId="2964F8AE">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“资金支付及时率”指标：预期指标值为=100%，实际完成指标值为100%，指标完成率为100%。</w:t>
      </w:r>
    </w:p>
    <w:p w14:paraId="6DDB95C5">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leftChars="200" w:firstLine="312" w:firstLineChars="1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4.</w:t>
      </w:r>
      <w:r>
        <w:rPr>
          <w:rStyle w:val="19"/>
          <w:rFonts w:hint="eastAsia" w:ascii="楷体" w:hAnsi="楷体" w:eastAsia="楷体"/>
          <w:b w:val="0"/>
          <w:bCs w:val="0"/>
          <w:spacing w:val="-4"/>
          <w:sz w:val="32"/>
          <w:szCs w:val="32"/>
        </w:rPr>
        <w:t>成本指标完成情况分析</w:t>
      </w:r>
    </w:p>
    <w:p w14:paraId="47FE4A2E">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“卫生监督所执法能力建设”指标：预期指标值为≤1.50万元，实际完成指标值为1.50万元，指标完成率为100%。</w:t>
      </w:r>
    </w:p>
    <w:p w14:paraId="65834531">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“完成国抽‘双随机、一公开’任务”指标：预期指标值为≤3.50万元，实际完成指标值为3.50万元，指标完成率为100%。</w:t>
      </w:r>
    </w:p>
    <w:p w14:paraId="13453BF8">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“完成食品安全跟踪评价项目”指标：预期指标值为≤0.40万元，实际完成指标值为0.39万元，指标完成率为97.5%。</w:t>
      </w:r>
    </w:p>
    <w:p w14:paraId="61D5327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9"/>
          <w:rFonts w:hint="eastAsia" w:ascii="楷体" w:hAnsi="楷体" w:eastAsia="楷体"/>
          <w:spacing w:val="-4"/>
          <w:sz w:val="32"/>
          <w:szCs w:val="32"/>
        </w:rPr>
        <w:t>项目效益情况</w:t>
      </w:r>
    </w:p>
    <w:p w14:paraId="016F5AC3">
      <w:pPr>
        <w:keepNext w:val="0"/>
        <w:keepLines w:val="0"/>
        <w:pageBreakBefore w:val="0"/>
        <w:widowControl w:val="0"/>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项目效益类指标由3个二级指标和3个三级指标构成，权重分40分，实际得分40分。</w:t>
      </w:r>
    </w:p>
    <w:p w14:paraId="3FFF37E8">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1.</w:t>
      </w:r>
      <w:r>
        <w:rPr>
          <w:rStyle w:val="19"/>
          <w:rFonts w:hint="eastAsia" w:ascii="楷体" w:hAnsi="楷体" w:eastAsia="楷体"/>
          <w:b w:val="0"/>
          <w:bCs w:val="0"/>
          <w:spacing w:val="-4"/>
          <w:sz w:val="32"/>
          <w:szCs w:val="32"/>
        </w:rPr>
        <w:t>经济效益完成情况分析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w:t>
      </w:r>
    </w:p>
    <w:p w14:paraId="20ADF5DC">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leftChars="200" w:firstLine="312" w:firstLineChars="1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2.</w:t>
      </w:r>
      <w:r>
        <w:rPr>
          <w:rStyle w:val="19"/>
          <w:rFonts w:hint="eastAsia" w:ascii="楷体" w:hAnsi="楷体" w:eastAsia="楷体"/>
          <w:b w:val="0"/>
          <w:bCs w:val="0"/>
          <w:spacing w:val="-4"/>
          <w:sz w:val="32"/>
          <w:szCs w:val="32"/>
        </w:rPr>
        <w:t>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“进一步提高从业机构和从业人员的法律法规意识”指标：预期指标值为有效提高，实际完成指标值为基本达成目标，指标完成率为100%。</w:t>
      </w:r>
    </w:p>
    <w:p w14:paraId="143DD921">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leftChars="200" w:firstLine="312" w:firstLineChars="1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3.</w:t>
      </w:r>
      <w:r>
        <w:rPr>
          <w:rStyle w:val="19"/>
          <w:rFonts w:hint="eastAsia" w:ascii="楷体" w:hAnsi="楷体" w:eastAsia="楷体"/>
          <w:b w:val="0"/>
          <w:bCs w:val="0"/>
          <w:spacing w:val="-4"/>
          <w:sz w:val="32"/>
          <w:szCs w:val="32"/>
        </w:rPr>
        <w:t>生态效益完成情况分析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“降低医疗废弃物对环境保护的危害”指标：预期指标值为有效降低，实际完成指标值为基本达成目标，指标完成率为100%。</w:t>
      </w:r>
    </w:p>
    <w:p w14:paraId="4F797C35">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leftChars="200" w:firstLine="312" w:firstLineChars="1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4.</w:t>
      </w:r>
      <w:r>
        <w:rPr>
          <w:rStyle w:val="19"/>
          <w:rFonts w:hint="eastAsia" w:ascii="楷体" w:hAnsi="楷体" w:eastAsia="楷体"/>
          <w:b w:val="0"/>
          <w:bCs w:val="0"/>
          <w:spacing w:val="-4"/>
          <w:sz w:val="32"/>
          <w:szCs w:val="32"/>
        </w:rPr>
        <w:t>可持续影响完成情况分析</w:t>
      </w:r>
    </w:p>
    <w:p w14:paraId="39248213">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无</w:t>
      </w:r>
    </w:p>
    <w:p w14:paraId="099AA323">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leftChars="200" w:firstLine="312" w:firstLineChars="1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5.</w:t>
      </w:r>
      <w:r>
        <w:rPr>
          <w:rStyle w:val="19"/>
          <w:rFonts w:hint="eastAsia" w:ascii="楷体" w:hAnsi="楷体" w:eastAsia="楷体"/>
          <w:b w:val="0"/>
          <w:bCs w:val="0"/>
          <w:spacing w:val="-4"/>
          <w:sz w:val="32"/>
          <w:szCs w:val="32"/>
        </w:rPr>
        <w:t>满意度指标完成情况分析</w:t>
      </w:r>
    </w:p>
    <w:p w14:paraId="787F80DF">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spacing w:val="-4"/>
          <w:sz w:val="32"/>
          <w:szCs w:val="32"/>
          <w:lang w:val="en-US" w:eastAsia="zh-CN"/>
        </w:rPr>
      </w:pPr>
      <w:r>
        <w:rPr>
          <w:rStyle w:val="19"/>
          <w:rFonts w:hint="eastAsia" w:ascii="楷体" w:hAnsi="楷体" w:eastAsia="楷体"/>
          <w:b w:val="0"/>
          <w:bCs w:val="0"/>
          <w:spacing w:val="-4"/>
          <w:sz w:val="32"/>
          <w:szCs w:val="32"/>
        </w:rPr>
        <w:t>“受益群众满意度”指标：预期指标值为≥95%，实际完成指标值为98%，指标完成率为100%。</w:t>
      </w:r>
    </w:p>
    <w:p w14:paraId="43E8A59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五、预算执行进度与绩效指标偏差</w:t>
      </w:r>
    </w:p>
    <w:p w14:paraId="6EEF8FAA">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本项目年初预算资金总额为5.4万元，全年预算数为5.4万元，全年执行数为5.39万元，预算执行率为99.81%。</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本项目共设置三级指标数量14个，满分指标数量13个，扣分指标数量1个，经分析计算所有三级指标完成率得出，本项目总体完成率为99.82%。</w:t>
      </w:r>
    </w:p>
    <w:p w14:paraId="22938EB6">
      <w:pPr>
        <w:spacing w:line="540" w:lineRule="exact"/>
        <w:ind w:firstLine="567"/>
        <w:rPr>
          <w:rStyle w:val="19"/>
          <w:rFonts w:hint="eastAsia" w:ascii="楷体" w:hAnsi="楷体" w:eastAsia="楷体"/>
          <w:spacing w:val="-4"/>
          <w:sz w:val="32"/>
          <w:szCs w:val="32"/>
        </w:rPr>
      </w:pPr>
      <w:r>
        <w:rPr>
          <w:rStyle w:val="19"/>
          <w:rFonts w:hint="eastAsia" w:ascii="楷体" w:hAnsi="楷体" w:eastAsia="楷体"/>
          <w:b w:val="0"/>
          <w:bCs w:val="0"/>
          <w:spacing w:val="-4"/>
          <w:sz w:val="32"/>
          <w:szCs w:val="32"/>
        </w:rPr>
        <w:t>综上所述本项目预算执行率与总体完成率之间的偏差为0.01%。</w:t>
      </w:r>
    </w:p>
    <w:p w14:paraId="3B6F93B6">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六、主要经验及做法、存在的问题及原因分析</w:t>
      </w:r>
    </w:p>
    <w:p w14:paraId="687A7546">
      <w:pPr>
        <w:keepNext w:val="0"/>
        <w:keepLines w:val="0"/>
        <w:pageBreakBefore w:val="0"/>
        <w:widowControl w:val="0"/>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（一）主要经验及做法</w:t>
      </w:r>
    </w:p>
    <w:p w14:paraId="213376F8">
      <w:pPr>
        <w:keepNext w:val="0"/>
        <w:keepLines w:val="0"/>
        <w:pageBreakBefore w:val="0"/>
        <w:widowControl w:val="0"/>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1.完善卫生监督体系，确保工作规范高效</w:t>
      </w:r>
    </w:p>
    <w:p w14:paraId="5429C796">
      <w:pPr>
        <w:keepNext w:val="0"/>
        <w:keepLines w:val="0"/>
        <w:pageBreakBefore w:val="0"/>
        <w:widowControl w:val="0"/>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和田地区卫生监督所紧密结合国家卫生监督法律法规以及相关规范、指南，深入调研本地实际情况，构建了一套适配本地区的卫生监督标准体系。从公共场所卫生到医疗机构执业规范，从生活饮用水安全指标到学校卫生环境要求，该体系涵盖各个关键领域，事无巨细地明确监督标准，让监督工作有章可循，极大提升了工作的科学性与规范性。同时，高度重视监督人员的专业成长，定期举办培训班，邀请业内权威专家、资深执法人员授课，内容不仅涉及最新法律法规解读，还包括现场执法技巧、案例分析研讨等实用课程。并且积极组织监督人员前往卫生监督工作先进地区开展学习交流，拓宽视野，汲取优秀经验。此外，着力搭建卫生监督所与多部门、医疗机构及社会力量的联动桥梁。与市场监管部门联合开展对公共场所、医疗机构周边经营秩序的整治行动；和环保部门协同监督医疗废物处理、污水处理等环保相关卫生问题；借助医疗机构专业力量，为卫生监督执法提供技术支持；鼓励社会组织、志愿者参与卫生监督宣传、民意收集等工作，凝聚各方合力，全方位提高监督工作的综合效能 。</w:t>
      </w:r>
    </w:p>
    <w:p w14:paraId="49CE993A">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Fonts w:ascii="仿宋_GB2312" w:eastAsia="仿宋_GB2312"/>
          <w:spacing w:val="-4"/>
          <w:sz w:val="32"/>
          <w:szCs w:val="32"/>
        </w:rPr>
      </w:pPr>
      <w:r>
        <w:rPr>
          <w:rStyle w:val="19"/>
          <w:rFonts w:hint="eastAsia" w:ascii="楷体" w:hAnsi="楷体" w:eastAsia="楷体"/>
          <w:b w:val="0"/>
          <w:bCs w:val="0"/>
          <w:spacing w:val="-4"/>
          <w:sz w:val="32"/>
          <w:szCs w:val="32"/>
          <w:lang w:val="en-US" w:eastAsia="zh-CN"/>
        </w:rPr>
        <w:t>2.</w:t>
      </w:r>
      <w:r>
        <w:rPr>
          <w:rStyle w:val="19"/>
          <w:rFonts w:hint="eastAsia" w:ascii="楷体" w:hAnsi="楷体" w:eastAsia="楷体"/>
          <w:b w:val="0"/>
          <w:bCs w:val="0"/>
          <w:spacing w:val="-4"/>
          <w:sz w:val="32"/>
          <w:szCs w:val="32"/>
        </w:rPr>
        <w:t>强化公共卫生应急管理，提升防控应对能力</w:t>
      </w:r>
    </w:p>
    <w:p w14:paraId="2D628DDB">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在公共卫生应急管理工作中，和田地区卫生监督所积极构建科学完备的应急预警和指挥体系。依托先进信息技术，建立智能化监测网络，对各类公共卫生风险因素进行实时监测、数据分析与风险评估，一旦发现异常情况，能够迅速触发预警机制，并通过高效的指挥系统，精准调配各方资源，确保在突发公共卫生事件发生时，卫生监督工作迅速响应、有序开展。同时，大力开展应急宣传教育活动，拓宽宣传渠道，利用线上线下相结合的方式普及公共卫生应急知识。在线上，通过官方网站、社交媒体平台定期发布应急科普文章、视频，内容涵盖常见传染病预防、应急防护措施、突发公共卫生事件应对流程等；在线下，深入社区、学校、企业等场所举办讲座、发放宣传资料，组织应急演练，增强公众的应急意识，提升公众在面对突发公共卫生事件时的自我防护能力和应对能力，营造全社会共同参与、积极应对公共卫生事件的良好氛围 。</w:t>
      </w:r>
    </w:p>
    <w:p w14:paraId="4F7BE955">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leftChars="200" w:firstLine="312" w:firstLineChars="1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3.</w:t>
      </w:r>
      <w:r>
        <w:rPr>
          <w:rStyle w:val="19"/>
          <w:rFonts w:hint="eastAsia" w:ascii="楷体" w:hAnsi="楷体" w:eastAsia="楷体"/>
          <w:b w:val="0"/>
          <w:bCs w:val="0"/>
          <w:spacing w:val="-4"/>
          <w:sz w:val="32"/>
          <w:szCs w:val="32"/>
        </w:rPr>
        <w:t>聚焦专业技能培训，保障监督服务质量</w:t>
      </w:r>
    </w:p>
    <w:p w14:paraId="0D2897CD">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为提升整体业务水平，和田地区卫生监督所将专业技能培训作为重点工作持续推进。针对不同岗位、不同业务需求，制定个性化培训计划。对于新入职监督人员，开展入职基础培训，涵盖卫生监督基础知识、执法程序与规范、职业道德等内容，帮助其快速适应岗位要求；对于在职监督人员，定期组织业务提升培训，围绕新出台的法律法规、新兴公共卫生问题、先进检测技术与执法手段等进行深入学习。在培训形式上，丰富多样，除传统课堂讲授外，还增加现场模拟执法、案例复盘研讨、实地观摩学习等环节。例如，设置模拟执法场景，模拟各类违法违规行为，让监督人员在实战环境中锻炼执法技巧、提升应变能力；通过对典型案例的深入复盘，剖析执法过程中的优点与不足，总结经验教训，提高监督人员的案件办理能力。培训结束后，严格组织理论与实操考核，将考核结果与绩效挂钩，激励监督人员积极参与培训，切实提升自身专业技能，从而为高质量的卫生监督服务提供有力保障 。</w:t>
      </w:r>
    </w:p>
    <w:p w14:paraId="62152454">
      <w:pPr>
        <w:keepNext w:val="0"/>
        <w:keepLines w:val="0"/>
        <w:pageBreakBefore w:val="0"/>
        <w:widowControl w:val="0"/>
        <w:numPr>
          <w:ilvl w:val="0"/>
          <w:numId w:val="5"/>
        </w:numPr>
        <w:kinsoku/>
        <w:wordWrap/>
        <w:overflowPunct/>
        <w:topLinePunct w:val="0"/>
        <w:autoSpaceDE/>
        <w:autoSpaceDN/>
        <w:bidi w:val="0"/>
        <w:adjustRightInd w:val="0"/>
        <w:snapToGrid/>
        <w:spacing w:line="540" w:lineRule="exact"/>
        <w:ind w:left="0" w:leftChars="0"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存在的问题及原因分析</w:t>
      </w:r>
    </w:p>
    <w:p w14:paraId="231089B9">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1.</w:t>
      </w:r>
      <w:r>
        <w:rPr>
          <w:rStyle w:val="19"/>
          <w:rFonts w:hint="eastAsia" w:ascii="楷体" w:hAnsi="楷体" w:eastAsia="楷体"/>
          <w:b w:val="0"/>
          <w:bCs w:val="0"/>
          <w:spacing w:val="-4"/>
          <w:sz w:val="32"/>
          <w:szCs w:val="32"/>
        </w:rPr>
        <w:t>卫生监督体系适配性不足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卫生监督标准在偏远基层落实困难，制定时未充分考量当地经济、地理及人口分布等特殊因素。培训内容更新滞后，未能紧跟新兴健康产业发展，规划前瞻性欠缺。多部门联动机制虽有建立，但信息沟通不畅、职责界定不明，缺乏常态化联合培训与演练，导致工作衔接易出现问题。</w:t>
      </w:r>
    </w:p>
    <w:p w14:paraId="3F6AC34A">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leftChars="200" w:firstLine="312" w:firstLineChars="100"/>
        <w:textAlignment w:val="auto"/>
        <w:rPr>
          <w:rFonts w:ascii="仿宋_GB2312" w:eastAsia="仿宋_GB2312"/>
          <w:spacing w:val="-4"/>
          <w:sz w:val="32"/>
          <w:szCs w:val="32"/>
        </w:rPr>
      </w:pPr>
      <w:r>
        <w:rPr>
          <w:rStyle w:val="19"/>
          <w:rFonts w:hint="eastAsia" w:ascii="楷体" w:hAnsi="楷体" w:eastAsia="楷体"/>
          <w:b w:val="0"/>
          <w:bCs w:val="0"/>
          <w:spacing w:val="-4"/>
          <w:sz w:val="32"/>
          <w:szCs w:val="32"/>
          <w:lang w:val="en-US" w:eastAsia="zh-CN"/>
        </w:rPr>
        <w:t>2.</w:t>
      </w:r>
      <w:r>
        <w:rPr>
          <w:rStyle w:val="19"/>
          <w:rFonts w:hint="eastAsia" w:ascii="楷体" w:hAnsi="楷体" w:eastAsia="楷体"/>
          <w:b w:val="0"/>
          <w:bCs w:val="0"/>
          <w:spacing w:val="-4"/>
          <w:sz w:val="32"/>
          <w:szCs w:val="32"/>
        </w:rPr>
        <w:t>公共卫生应急管理存短板</w:t>
      </w:r>
    </w:p>
    <w:p w14:paraId="08FB0E19">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应急预警和指挥体系的数据整合与分析能力弱，源于数据采集与管理系统缺乏统一规划，接口和规范不标准。应急宣传教育效果差，线上内容晦涩，线下覆盖不足，未考虑受众差异及偏远地区特殊情况。应急演练侧重常见场景，对罕见重大突发情况准备不足，风险评估不全面。</w:t>
      </w:r>
    </w:p>
    <w:p w14:paraId="36194D81">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leftChars="200" w:firstLine="312" w:firstLineChars="1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3.</w:t>
      </w:r>
      <w:r>
        <w:rPr>
          <w:rStyle w:val="19"/>
          <w:rFonts w:hint="eastAsia" w:ascii="楷体" w:hAnsi="楷体" w:eastAsia="楷体"/>
          <w:b w:val="0"/>
          <w:bCs w:val="0"/>
          <w:spacing w:val="-4"/>
          <w:sz w:val="32"/>
          <w:szCs w:val="32"/>
        </w:rPr>
        <w:t>专业技能培训实效不佳</w:t>
      </w:r>
    </w:p>
    <w:p w14:paraId="0FD7CFBD">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firstLine="624" w:firstLineChars="200"/>
        <w:textAlignment w:val="auto"/>
        <w:rPr>
          <w:rFonts w:ascii="仿宋_GB2312" w:eastAsia="仿宋_GB2312"/>
          <w:spacing w:val="-4"/>
          <w:sz w:val="32"/>
          <w:szCs w:val="32"/>
        </w:rPr>
      </w:pPr>
      <w:r>
        <w:rPr>
          <w:rStyle w:val="19"/>
          <w:rFonts w:hint="eastAsia" w:ascii="楷体" w:hAnsi="楷体" w:eastAsia="楷体"/>
          <w:b w:val="0"/>
          <w:bCs w:val="0"/>
          <w:spacing w:val="-4"/>
          <w:sz w:val="32"/>
          <w:szCs w:val="32"/>
        </w:rPr>
        <w:t>个性化培训计划未能精准对接监督人员岗位需求，调研方式单一，缺少深度岗位分析和沟通。培训形式实操性差，模拟场景脱离现实，案例选取与分析不精，设计团队缺乏一线经验。考核重理论轻实操，标准不细，无法准确评估业务能力，影响培训激励效果。</w:t>
      </w:r>
    </w:p>
    <w:p w14:paraId="6311B797">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、有关建议</w:t>
      </w:r>
    </w:p>
    <w:p w14:paraId="28152AAD">
      <w:pPr>
        <w:keepNext w:val="0"/>
        <w:keepLines w:val="0"/>
        <w:pageBreakBefore w:val="0"/>
        <w:widowControl w:val="0"/>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spacing w:val="-4"/>
          <w:sz w:val="32"/>
          <w:szCs w:val="32"/>
        </w:rPr>
      </w:pPr>
      <w:r>
        <w:rPr>
          <w:rStyle w:val="19"/>
          <w:rFonts w:hint="eastAsia" w:ascii="楷体" w:hAnsi="楷体" w:eastAsia="楷体"/>
          <w:b w:val="0"/>
          <w:bCs w:val="0"/>
          <w:spacing w:val="-4"/>
          <w:sz w:val="32"/>
          <w:szCs w:val="32"/>
        </w:rPr>
        <w:t>（一）因地制宜完善监督标准：组建专项调研小组，深入偏远基层地区，结合当地经济水平、地理交通条件、人口分布密度等实际情况，对现有卫生监督标准进行评估与修订。针对小型医疗机构、乡村公共场所等，制定灵活且具有可操作性的补充标准，明确合理的整改期限与扶持措施，助力基层达标。动态更新培训内容：设立行业动态跟踪机制，安排专人关注新兴健康产业发展趋势，定期收集整理相关监管要点与法律法规变化。与高校、专业研究机构合作，邀请专家参与培训课程设计，确保培训内容及时涵盖互联网医疗、智慧健康养老等新兴领域，提升监督人员专业知识储备。健全多部门联动机制：制定详细的部门联动工作手册，明确各部门在卫生监督工作中的职责边界、信息共享流程与沟通协调方式。定期组织跨部门联合培训与实战演练，模拟执法检查、案件处置等场景，加强部门间协作默契，提高工作衔接效率。</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二）优化应急预警和指挥体系：统筹规划数据采集与管理系统，统一各监测渠道的数据格式与统计口径，建立标准化数据接口。引入大数据分析技术，对多源数据进行实时整合与深度挖掘，提高对突发公共卫生事件态势的精准预测与分析能力。</w:t>
      </w:r>
    </w:p>
    <w:p w14:paraId="18DD1A5B">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八</w:t>
      </w:r>
      <w:r>
        <w:rPr>
          <w:rStyle w:val="19"/>
          <w:rFonts w:hint="eastAsia" w:ascii="黑体" w:hAnsi="黑体" w:eastAsia="黑体"/>
          <w:b w:val="0"/>
          <w:spacing w:val="-4"/>
          <w:sz w:val="32"/>
          <w:szCs w:val="32"/>
        </w:rPr>
        <w:t>、其他需要说明的问题</w:t>
      </w:r>
    </w:p>
    <w:p w14:paraId="275F49AB">
      <w:pPr>
        <w:keepNext w:val="0"/>
        <w:keepLines w:val="0"/>
        <w:pageBreakBefore w:val="0"/>
        <w:widowControl w:val="0"/>
        <w:kinsoku/>
        <w:wordWrap/>
        <w:overflowPunct/>
        <w:topLinePunct w:val="0"/>
        <w:autoSpaceDE/>
        <w:autoSpaceDN/>
        <w:bidi w:val="0"/>
        <w:adjustRightInd w:val="0"/>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7293FD6B">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42A3E265">
        <w:pPr>
          <w:pStyle w:val="12"/>
          <w:jc w:val="center"/>
        </w:pPr>
        <w:r>
          <w:fldChar w:fldCharType="begin"/>
        </w:r>
        <w:r>
          <w:instrText xml:space="preserve">PAGE   \* MERGEFORMAT</w:instrText>
        </w:r>
        <w:r>
          <w:fldChar w:fldCharType="separate"/>
        </w:r>
        <w:r>
          <w:rPr>
            <w:lang w:val="zh-CN"/>
          </w:rPr>
          <w:t>1</w:t>
        </w:r>
        <w:r>
          <w:fldChar w:fldCharType="end"/>
        </w:r>
      </w:p>
    </w:sdtContent>
  </w:sdt>
  <w:p w14:paraId="7989C3E1">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2A8465"/>
    <w:multiLevelType w:val="singleLevel"/>
    <w:tmpl w:val="E42A8465"/>
    <w:lvl w:ilvl="0" w:tentative="0">
      <w:start w:val="2"/>
      <w:numFmt w:val="chineseCounting"/>
      <w:suff w:val="nothing"/>
      <w:lvlText w:val="（%1）"/>
      <w:lvlJc w:val="left"/>
      <w:rPr>
        <w:rFonts w:hint="eastAsia"/>
      </w:rPr>
    </w:lvl>
  </w:abstractNum>
  <w:abstractNum w:abstractNumId="1">
    <w:nsid w:val="ED06B884"/>
    <w:multiLevelType w:val="singleLevel"/>
    <w:tmpl w:val="ED06B884"/>
    <w:lvl w:ilvl="0" w:tentative="0">
      <w:start w:val="1"/>
      <w:numFmt w:val="decimal"/>
      <w:suff w:val="nothing"/>
      <w:lvlText w:val="（%1）"/>
      <w:lvlJc w:val="left"/>
    </w:lvl>
  </w:abstractNum>
  <w:abstractNum w:abstractNumId="2">
    <w:nsid w:val="ED7ED248"/>
    <w:multiLevelType w:val="singleLevel"/>
    <w:tmpl w:val="ED7ED248"/>
    <w:lvl w:ilvl="0" w:tentative="0">
      <w:start w:val="1"/>
      <w:numFmt w:val="decimal"/>
      <w:suff w:val="nothing"/>
      <w:lvlText w:val="（%1）"/>
      <w:lvlJc w:val="left"/>
    </w:lvl>
  </w:abstractNum>
  <w:abstractNum w:abstractNumId="3">
    <w:nsid w:val="01B738E9"/>
    <w:multiLevelType w:val="singleLevel"/>
    <w:tmpl w:val="01B738E9"/>
    <w:lvl w:ilvl="0" w:tentative="0">
      <w:start w:val="1"/>
      <w:numFmt w:val="decimal"/>
      <w:suff w:val="nothing"/>
      <w:lvlText w:val="（%1）"/>
      <w:lvlJc w:val="left"/>
    </w:lvl>
  </w:abstractNum>
  <w:abstractNum w:abstractNumId="4">
    <w:nsid w:val="1EF15008"/>
    <w:multiLevelType w:val="singleLevel"/>
    <w:tmpl w:val="1EF15008"/>
    <w:lvl w:ilvl="0" w:tentative="0">
      <w:start w:val="2"/>
      <w:numFmt w:val="decimal"/>
      <w:lvlText w:val="%1."/>
      <w:lvlJc w:val="left"/>
      <w:pPr>
        <w:tabs>
          <w:tab w:val="left" w:pos="312"/>
        </w:tabs>
      </w:pPr>
    </w:lvl>
  </w:abstractNum>
  <w:abstractNum w:abstractNumId="5">
    <w:nsid w:val="3C25BBAF"/>
    <w:multiLevelType w:val="singleLevel"/>
    <w:tmpl w:val="3C25BBAF"/>
    <w:lvl w:ilvl="0" w:tentative="0">
      <w:start w:val="1"/>
      <w:numFmt w:val="decimal"/>
      <w:suff w:val="nothing"/>
      <w:lvlText w:val="（%1）"/>
      <w:lvlJc w:val="left"/>
    </w:lvl>
  </w:abstractNum>
  <w:abstractNum w:abstractNumId="6">
    <w:nsid w:val="3F5B4577"/>
    <w:multiLevelType w:val="singleLevel"/>
    <w:tmpl w:val="3F5B4577"/>
    <w:lvl w:ilvl="0" w:tentative="0">
      <w:start w:val="1"/>
      <w:numFmt w:val="decimal"/>
      <w:suff w:val="nothing"/>
      <w:lvlText w:val="（%1）"/>
      <w:lvlJc w:val="left"/>
    </w:lvl>
  </w:abstractNum>
  <w:abstractNum w:abstractNumId="7">
    <w:nsid w:val="66905AC2"/>
    <w:multiLevelType w:val="singleLevel"/>
    <w:tmpl w:val="66905AC2"/>
    <w:lvl w:ilvl="0" w:tentative="0">
      <w:start w:val="1"/>
      <w:numFmt w:val="decimal"/>
      <w:suff w:val="nothing"/>
      <w:lvlText w:val="（%1）"/>
      <w:lvlJc w:val="left"/>
    </w:lvl>
  </w:abstractNum>
  <w:abstractNum w:abstractNumId="8">
    <w:nsid w:val="697FDB42"/>
    <w:multiLevelType w:val="singleLevel"/>
    <w:tmpl w:val="697FDB42"/>
    <w:lvl w:ilvl="0" w:tentative="0">
      <w:start w:val="1"/>
      <w:numFmt w:val="decimal"/>
      <w:suff w:val="nothing"/>
      <w:lvlText w:val="（%1）"/>
      <w:lvlJc w:val="left"/>
    </w:lvl>
  </w:abstractNum>
  <w:num w:numId="1">
    <w:abstractNumId w:val="1"/>
  </w:num>
  <w:num w:numId="2">
    <w:abstractNumId w:val="2"/>
  </w:num>
  <w:num w:numId="3">
    <w:abstractNumId w:val="5"/>
  </w:num>
  <w:num w:numId="4">
    <w:abstractNumId w:val="4"/>
  </w:num>
  <w:num w:numId="5">
    <w:abstractNumId w:val="0"/>
  </w:num>
  <w:num w:numId="6">
    <w:abstractNumId w:val="7"/>
  </w:num>
  <w:num w:numId="7">
    <w:abstractNumId w:val="8"/>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094B60"/>
    <w:rsid w:val="081E0839"/>
    <w:rsid w:val="139F72A5"/>
    <w:rsid w:val="6FF78861"/>
    <w:rsid w:val="76F51272"/>
    <w:rsid w:val="7FFF01AF"/>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pid="2" name="KSOProductBuildVer" fmtid="{D5CDD505-2E9C-101B-9397-08002B2CF9AE}">
    <vt:lpwstr xmlns:vt="http://schemas.openxmlformats.org/officeDocument/2006/docPropsVTypes">2052-11.1.0.11365</vt:lpwstr>
  </property>
  <property xmlns="http://schemas.openxmlformats.org/officeDocument/2006/custom-properties" pid="3" name="ICV" fmtid="{D5CDD505-2E9C-101B-9397-08002B2CF9AE}">
    <vt:lpwstr xmlns:vt="http://schemas.openxmlformats.org/officeDocument/2006/docPropsVTypes">C734C92AAAF24344A0E4232D8EB3359B</vt:lpwstr>
  </property>
</Properties>
</file>

<file path=customXml/itemProps1.xml><?xml version="1.0" encoding="utf-8"?>
<ds:datastoreItem xmlns:ds="http://schemas.openxmlformats.org/officeDocument/2006/customXml" ds:itemID="{47c848f1-9526-4a8f-b339-b1c76f6360ab}">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12759</Words>
  <Characters>13348</Characters>
  <Lines>5</Lines>
  <Paragraphs>1</Paragraphs>
  <TotalTime>1</TotalTime>
  <ScaleCrop>false</ScaleCrop>
  <LinksUpToDate>false</LinksUpToDate>
  <CharactersWithSpaces>13441</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2018-08-15T18:06:00Z</dcterms:created>
  <dc:creator>赵 恺_xFF08_预算处_xFF09_</dc:creator>
  <cp:lastModifiedBy>sugon</cp:lastModifiedBy>
  <cp:lastPrinted>2025-10-24T16:01:20Z</cp:lastPrinted>
  <dcterms:modified xsi:type="dcterms:W3CDTF">2025-10-24T16:01:28Z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C734C92AAAF24344A0E4232D8EB3359B</vt:lpwstr>
  </property>
  <property fmtid="{D5CDD505-2E9C-101B-9397-08002B2CF9AE}" pid="4" name="KSOTemplateDocerSaveRecord">
    <vt:lpwstr>eyJoZGlkIjoiMWY5NDVjNjI0N2Y0NjA5MTI3MzE0NGI2OGI4ODNlNjYiLCJ1c2VySWQiOiIyNDg3ODUzMTUifQ==</vt:lpwstr>
  </property>
</Properties>
</file>