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officeDocument/2006/relationships/extended-properties" Target="docProps/app.xml"/><Relationship Id="rId3" Type="http://schemas.openxmlformats.org/package/2006/relationships/metadata/core-properties" Target="docProps/core.xml"/><Relationship Id="rId4" Type="http://schemas.openxmlformats.org/officeDocument/2006/relationships/custom-properties" Target="docProps/custom.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wpc="http://schemas.microsoft.com/office/word/2010/wordprocessingCanvas" xmlns:wp14="http://schemas.microsoft.com/office/word/2010/wordprocessingDrawing" xmlns:w14="http://schemas.microsoft.com/office/word/2010/wordml" xmlns:wpg="http://schemas.microsoft.com/office/word/2010/wordprocessingGroup" xmlns:wpi="http://schemas.microsoft.com/office/word/2010/wordprocessingInk" xmlns:wps="http://schemas.microsoft.com/office/word/2010/wordprocessingShape" xmlns:cx="http://schemas.microsoft.com/office/drawing/2014/chartex" mc:Ignorable="w14 wp14">
  <w:body>
    <w:p>
      <w:pPr/>
      <w:r/>
    </w:p>
    <w:p>
      <w:pPr>
        <w:spacing w:line="540" w:lineRule="exact"/>
        <w:jc w:val="left"/>
        <w:rPr>
          <w:rFonts w:ascii="仿宋" w:eastAsia="仿宋" w:hAnsi="仿宋" w:cs="宋体"/>
          <w:kern w:val="0"/>
          <w:sz w:val="32"/>
          <w:szCs w:val="32"/>
        </w:rPr>
      </w:pPr>
      <w:r>
        <w:rPr>
          <w:rFonts w:ascii="仿宋" w:eastAsia="仿宋" w:hAnsi="仿宋" w:cs="宋体" w:hint="eastAsia"/>
          <w:kern w:val="0"/>
          <w:sz w:val="32"/>
          <w:szCs w:val="32"/>
        </w:rPr>
        <w:t xml:space="preserve">附件2：</w:t>
      </w: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华文中宋" w:eastAsia="华文中宋" w:hAnsi="华文中宋" w:cs="宋体"/>
          <w:b/>
          <w:kern w:val="0"/>
          <w:sz w:val="52"/>
          <w:szCs w:val="52"/>
        </w:rPr>
      </w:pPr>
    </w:p>
    <w:p>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 xml:space="preserve">项目支出绩效自评报告</w:t>
      </w:r>
    </w:p>
    <w:p>
      <w:pPr>
        <w:spacing w:line="540" w:lineRule="exact"/>
        <w:jc w:val="center"/>
        <w:rPr>
          <w:rFonts w:ascii="华文中宋" w:eastAsia="华文中宋" w:hAnsi="华文中宋" w:cs="宋体"/>
          <w:b/>
          <w:kern w:val="0"/>
          <w:sz w:val="52"/>
          <w:szCs w:val="52"/>
        </w:rPr>
      </w:pPr>
    </w:p>
    <w:p>
      <w:pPr>
        <w:spacing w:line="540" w:lineRule="exact"/>
        <w:jc w:val="center"/>
        <w:rPr>
          <w:rFonts w:eastAsia="仿宋_GB2312" w:hAnsi="宋体" w:cs="宋体"/>
          <w:kern w:val="0"/>
          <w:sz w:val="36"/>
          <w:szCs w:val="36"/>
        </w:rPr>
      </w:pPr>
      <w:r>
        <w:rPr>
          <w:rFonts w:eastAsia="仿宋_GB2312" w:hAnsi="宋体" w:cs="宋体" w:hint="eastAsia"/>
          <w:kern w:val="0"/>
          <w:sz w:val="36"/>
          <w:szCs w:val="36"/>
        </w:rPr>
        <w:t xml:space="preserve">（   </w:t>
      </w:r>
      <w:r>
        <w:rPr>
          <w:rStyle w:val="Strong"/>
          <w:rFonts w:ascii="楷体" w:eastAsia="楷体" w:hAnsi="楷体" w:hint="eastAsia"/>
          <w:spacing w:val="-4"/>
          <w:sz w:val="32"/>
          <w:szCs w:val="32"/>
        </w:rPr>
        <w:t xml:space="preserve">2024</w:t>
      </w:r>
      <w:r>
        <w:rPr>
          <w:rFonts w:eastAsia="仿宋_GB2312" w:hAnsi="宋体" w:cs="宋体" w:hint="eastAsia"/>
          <w:kern w:val="0"/>
          <w:sz w:val="36"/>
          <w:szCs w:val="36"/>
        </w:rPr>
        <w:t xml:space="preserve">  年度）</w:t>
      </w: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jc w:val="center"/>
        <w:rPr>
          <w:rFonts w:eastAsia="仿宋_GB2312" w:hAnsi="宋体" w:cs="宋体"/>
          <w:kern w:val="0"/>
          <w:sz w:val="30"/>
          <w:szCs w:val="30"/>
        </w:rPr>
      </w:pPr>
    </w:p>
    <w:p>
      <w:pPr>
        <w:spacing w:line="540" w:lineRule="exact"/>
        <w:rPr>
          <w:rFonts w:eastAsia="仿宋_GB2312" w:hAnsi="宋体" w:cs="宋体"/>
          <w:kern w:val="0"/>
          <w:sz w:val="30"/>
          <w:szCs w:val="30"/>
        </w:rPr>
      </w:pPr>
    </w:p>
    <w:p>
      <w:pPr>
        <w:spacing w:line="700" w:lineRule="exact"/>
        <w:jc w:val="left"/>
        <w:rPr>
          <w:rFonts w:eastAsia="仿宋_GB2312" w:hAnsi="宋体" w:cs="宋体"/>
          <w:kern w:val="0"/>
          <w:sz w:val="36"/>
          <w:szCs w:val="36"/>
        </w:rPr>
      </w:pPr>
      <w:r>
        <w:rPr>
          <w:rFonts w:eastAsia="仿宋_GB2312" w:hAnsi="宋体" w:cs="宋体" w:hint="eastAsia"/>
          <w:kern w:val="0"/>
          <w:sz w:val="36"/>
          <w:szCs w:val="36"/>
        </w:rPr>
        <w:t xml:space="preserve">     </w:t>
      </w:r>
    </w:p>
    <w:p>
      <w:pPr>
        <w:spacing w:line="700" w:lineRule="exact"/>
        <w:ind w:firstLine="900" w:firstLineChars="250"/>
        <w:jc w:val="left"/>
        <w:rPr>
          <w:rFonts w:eastAsia="仿宋_GB2312" w:hAnsi="宋体" w:cs="宋体"/>
          <w:kern w:val="0"/>
          <w:sz w:val="36"/>
          <w:szCs w:val="36"/>
        </w:rPr>
      </w:pPr>
      <w:r>
        <w:rPr>
          <w:rFonts w:eastAsia="仿宋_GB2312" w:hAnsi="宋体" w:cs="宋体" w:hint="eastAsia"/>
          <w:kern w:val="0"/>
          <w:sz w:val="36"/>
          <w:szCs w:val="36"/>
        </w:rPr>
        <w:t xml:space="preserve">项目名称：</w:t>
      </w:r>
      <w:r>
        <w:rPr>
          <w:rStyle w:val="Strong"/>
          <w:rFonts w:ascii="楷体" w:eastAsia="楷体" w:hAnsi="楷体" w:hint="eastAsia"/>
          <w:spacing w:val="-4"/>
          <w:sz w:val="32"/>
          <w:szCs w:val="32"/>
        </w:rPr>
        <w:t xml:space="preserve">2024年上半年自治区驻村工作专项项目</w:t>
      </w:r>
    </w:p>
    <w:p>
      <w:pPr>
        <w:spacing w:line="540" w:lineRule="exact"/>
        <w:ind w:firstLine="567"/>
        <w:rPr>
          <w:rFonts w:ascii="楷体" w:eastAsia="楷体" w:hAnsi="楷体"/>
          <w:b/>
          <w:bCs/>
          <w:spacing w:val="-4"/>
          <w:sz w:val="32"/>
          <w:szCs w:val="32"/>
        </w:rPr>
      </w:pPr>
      <w:r>
        <w:rPr>
          <w:rFonts w:eastAsia="仿宋_GB2312" w:hAnsi="宋体" w:cs="宋体" w:hint="eastAsia"/>
          <w:kern w:val="0"/>
          <w:sz w:val="36"/>
          <w:szCs w:val="36"/>
        </w:rPr>
        <w:t xml:space="preserve">  实施单位（公章）：</w:t>
      </w:r>
      <w:r>
        <w:rPr>
          <w:rStyle w:val="Strong"/>
          <w:rFonts w:ascii="楷体" w:eastAsia="楷体" w:hAnsi="楷体" w:hint="eastAsia"/>
          <w:spacing w:val="-4"/>
          <w:sz w:val="28"/>
          <w:szCs w:val="28"/>
        </w:rPr>
        <w:t xml:space="preserve">和田地区生态环境局墨玉县分局</w:t>
      </w:r>
    </w:p>
    <w:p>
      <w:pPr>
        <w:spacing w:line="540" w:lineRule="exact"/>
        <w:ind w:firstLine="900" w:firstLineChars="250"/>
        <w:rPr>
          <w:rFonts w:ascii="楷体" w:eastAsia="楷体" w:hAnsi="楷体"/>
          <w:b/>
          <w:bCs/>
          <w:spacing w:val="-4"/>
          <w:sz w:val="28"/>
          <w:szCs w:val="28"/>
        </w:rPr>
      </w:pPr>
      <w:r>
        <w:rPr>
          <w:rFonts w:eastAsia="仿宋_GB2312" w:hAnsi="宋体" w:cs="宋体" w:hint="eastAsia"/>
          <w:kern w:val="0"/>
          <w:sz w:val="36"/>
          <w:szCs w:val="36"/>
        </w:rPr>
        <w:t xml:space="preserve">主管部门（公章）：</w:t>
      </w:r>
      <w:r>
        <w:rPr>
          <w:rStyle w:val="Strong"/>
          <w:rFonts w:ascii="楷体" w:eastAsia="楷体" w:hAnsi="楷体" w:hint="eastAsia"/>
          <w:spacing w:val="-4"/>
          <w:sz w:val="28"/>
          <w:szCs w:val="28"/>
        </w:rPr>
        <w:t xml:space="preserve">和田地区生态环境局墨玉县分局</w:t>
      </w:r>
    </w:p>
    <w:p>
      <w:pPr>
        <w:spacing w:line="540" w:lineRule="exact"/>
        <w:ind w:firstLine="900" w:firstLineChars="250"/>
        <w:rPr>
          <w:rFonts w:ascii="楷体" w:eastAsia="楷体" w:hAnsi="楷体"/>
          <w:b/>
          <w:bCs/>
          <w:spacing w:val="-4"/>
          <w:sz w:val="32"/>
          <w:szCs w:val="32"/>
        </w:rPr>
      </w:pPr>
      <w:r>
        <w:rPr>
          <w:rFonts w:eastAsia="仿宋_GB2312" w:hAnsi="宋体" w:cs="宋体" w:hint="eastAsia"/>
          <w:kern w:val="0"/>
          <w:sz w:val="36"/>
          <w:szCs w:val="36"/>
        </w:rPr>
        <w:t xml:space="preserve">项目负责人（签章）：</w:t>
      </w:r>
      <w:r>
        <w:rPr>
          <w:rStyle w:val="Strong"/>
          <w:rFonts w:ascii="楷体" w:eastAsia="楷体" w:hAnsi="楷体" w:hint="eastAsia"/>
          <w:spacing w:val="-4"/>
          <w:sz w:val="32"/>
          <w:szCs w:val="32"/>
        </w:rPr>
        <w:t xml:space="preserve">秋博睿</w:t>
      </w:r>
    </w:p>
    <w:p>
      <w:pPr>
        <w:spacing w:line="540" w:lineRule="exact"/>
        <w:ind w:left="273" w:firstLine="567"/>
        <w:rPr>
          <w:rStyle w:val="Strong"/>
          <w:rFonts w:ascii="楷体" w:eastAsia="楷体" w:hAnsi="楷体"/>
          <w:spacing w:val="-4"/>
          <w:sz w:val="32"/>
          <w:szCs w:val="32"/>
        </w:rPr>
      </w:pPr>
      <w:r>
        <w:rPr>
          <w:rFonts w:eastAsia="仿宋_GB2312" w:hAnsi="宋体" w:cs="宋体" w:hint="eastAsia"/>
          <w:kern w:val="0"/>
          <w:sz w:val="36"/>
          <w:szCs w:val="36"/>
        </w:rPr>
        <w:t xml:space="preserve">填报时间：</w:t>
      </w:r>
      <w:r>
        <w:rPr>
          <w:rStyle w:val="Strong"/>
          <w:rFonts w:ascii="楷体" w:eastAsia="楷体" w:hAnsi="楷体" w:hint="eastAsia"/>
          <w:spacing w:val="-4"/>
          <w:sz w:val="32"/>
          <w:szCs w:val="32"/>
        </w:rPr>
        <w:t xml:space="preserve">2025年03月25日</w:t>
      </w:r>
    </w:p>
    <w:p>
      <w:pPr>
        <w:spacing w:line="700" w:lineRule="exact"/>
        <w:ind w:firstLine="708" w:firstLineChars="236"/>
        <w:jc w:val="left"/>
        <w:rPr>
          <w:rFonts w:eastAsia="仿宋_GB2312" w:hAnsi="宋体" w:cs="宋体"/>
          <w:kern w:val="0"/>
          <w:sz w:val="30"/>
          <w:szCs w:val="30"/>
        </w:rPr>
      </w:pPr>
    </w:p>
    <w:p>
      <w:pPr>
        <w:spacing w:line="540" w:lineRule="exact"/>
        <w:rPr>
          <w:rStyle w:val="Strong"/>
          <w:rFonts w:ascii="黑体" w:eastAsia="黑体" w:hAnsi="黑体"/>
          <w:b w:val="0"/>
          <w:spacing w:val="-4"/>
          <w:sz w:val="32"/>
          <w:szCs w:val="32"/>
        </w:rPr>
      </w:pP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一、基本情况</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（一）项目概况</w:t>
      </w:r>
    </w:p>
    <w:p>
      <w:pPr>
        <w:spacing w:line="540" w:lineRule="exact"/>
        <w:ind w:firstLine="567"/>
        <w:rPr>
          <w:rStyle w:val="Strong"/>
          <w:rFonts w:ascii="楷体" w:eastAsia="楷体" w:hAnsi="楷体" w:hint="eastAsia"/>
          <w:b w:val="0"/>
          <w:bCs w:val="0"/>
          <w:spacing w:val="-4"/>
          <w:sz w:val="32"/>
          <w:szCs w:val="32"/>
        </w:rPr>
      </w:pPr>
      <w:r>
        <w:rPr>
          <w:rStyle w:val="Strong"/>
          <w:rFonts w:ascii="楷体" w:eastAsia="楷体" w:hAnsi="楷体" w:hint="eastAsia"/>
          <w:b w:val="0"/>
          <w:bCs w:val="0"/>
          <w:spacing w:val="-4"/>
          <w:sz w:val="32"/>
          <w:szCs w:val="32"/>
        </w:rPr>
        <w:t xml:space="preserve">1.项目背景</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为深入贯彻落实新时代党的治疆方略，全面推进乡村振兴战略，和田地区生态环境局墨玉县分局立足职能定位，紧密结合自治区驻村工作部署，组织实施2024年上半年驻村工作专项项目。该项目的开展，旨在进一步巩固拓展脱贫攻坚成果，促进农村生态环境改善与经济社会协调发展，筑牢民族团结根基，助力乡村全面振兴。为持续发挥驻村工作队在脱贫攻坚成果巩固和乡村振兴工作中的作用，增强村党组织，推进强村富民，提升治理水平，为民办事服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lang w:val="en-US" w:eastAsia="zh-CN"/>
        </w:rPr>
        <w:t xml:space="preserve">    </w:t>
      </w:r>
      <w:r>
        <w:rPr>
          <w:rStyle w:val="Strong"/>
          <w:rFonts w:ascii="楷体" w:eastAsia="楷体" w:hAnsi="楷体" w:hint="eastAsia"/>
          <w:b w:val="0"/>
          <w:bCs w:val="0"/>
          <w:spacing w:val="-4"/>
          <w:sz w:val="32"/>
          <w:szCs w:val="32"/>
        </w:rPr>
        <w:t xml:space="preserve">墨玉县作为南疆重要县域，生态环境脆弱，农村基础设施和公共服务水平仍有提升空间。同时，当地群众对生态保护与绿色发展的需求日益增强。在此背景下，驻村工作专项项目以生态环保为抓手，聚焦农村人居环境整治、污染防治、生态修复及环保宣传教育等重点领域，推动绿色发展理念深入基层。通过项目落地，不仅能够提升农村生态环境质量，还能增强群众环保意识，促进生产生活方式绿色转型，为乡村可持续发展注入新动力。</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lang w:val="en-US" w:eastAsia="zh-CN"/>
        </w:rPr>
        <w:t xml:space="preserve">    </w:t>
      </w:r>
      <w:r>
        <w:rPr>
          <w:rStyle w:val="Strong"/>
          <w:rFonts w:ascii="楷体" w:eastAsia="楷体" w:hAnsi="楷体" w:hint="eastAsia"/>
          <w:b w:val="0"/>
          <w:bCs w:val="0"/>
          <w:spacing w:val="-4"/>
          <w:sz w:val="32"/>
          <w:szCs w:val="32"/>
        </w:rPr>
        <w:t xml:space="preserve">此外，该项目也是深化民族团结、夯实基层治理的重要举措。通过驻村帮扶，进一步密切党群干群关系，凝聚乡村振兴合力，为实现社会稳定和长治久安总目标提供坚实支撑。</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lang w:val="en-US" w:eastAsia="zh-CN"/>
        </w:rPr>
        <w:t xml:space="preserve">    </w:t>
      </w:r>
      <w:r>
        <w:rPr>
          <w:rStyle w:val="Strong"/>
          <w:rFonts w:ascii="楷体" w:eastAsia="楷体" w:hAnsi="楷体" w:hint="eastAsia"/>
          <w:b w:val="0"/>
          <w:bCs w:val="0"/>
          <w:spacing w:val="-4"/>
          <w:sz w:val="32"/>
          <w:szCs w:val="32"/>
        </w:rPr>
        <w:t xml:space="preserve">2.主要内容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lang w:val="en-US" w:eastAsia="zh-CN"/>
        </w:rPr>
        <w:t xml:space="preserve">    </w:t>
      </w:r>
      <w:r>
        <w:rPr>
          <w:rStyle w:val="Strong"/>
          <w:rFonts w:ascii="楷体" w:eastAsia="楷体" w:hAnsi="楷体" w:hint="eastAsia"/>
          <w:b w:val="0"/>
          <w:bCs w:val="0"/>
          <w:spacing w:val="-4"/>
          <w:sz w:val="32"/>
          <w:szCs w:val="32"/>
        </w:rPr>
        <w:t xml:space="preserve">保障墨玉县喀尔赛镇2个驻村工作队经费，按照为民办实事工作经费和管理要求，2万元用于第一书记经费，25%用于访贫问苦，为群众送信息、送服务、送温暖；50%用于困难群众房屋修缮，村道、桥涵、引水渠维修，小磨坊、小作坊修缮等；25%用于补充村级组织工作经费，积极开展各类活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lang w:val="en-US" w:eastAsia="zh-CN"/>
        </w:rPr>
        <w:t xml:space="preserve">    </w:t>
      </w:r>
      <w:r>
        <w:rPr>
          <w:rStyle w:val="Strong"/>
          <w:rFonts w:ascii="楷体" w:eastAsia="楷体" w:hAnsi="楷体" w:hint="eastAsia"/>
          <w:b w:val="0"/>
          <w:bCs w:val="0"/>
          <w:spacing w:val="-4"/>
          <w:sz w:val="32"/>
          <w:szCs w:val="32"/>
        </w:rPr>
        <w:t xml:space="preserve">3.实施情况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实施主体：和田地区生态环境局墨玉县分局。</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实施时间：本项目实施期限为2024年6月—2024年12月。</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实施情况：2024年我单位共派出2个驻村工作队，派出6人，帮扶贫困户240多户,组织文体活动10多场次，解决困难群众生活问题，该项目资金主要用于帮扶困难群众的活动经费。</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lang w:val="en-US" w:eastAsia="zh-CN"/>
        </w:rPr>
        <w:t xml:space="preserve">    </w:t>
      </w:r>
      <w:r>
        <w:rPr>
          <w:rStyle w:val="Strong"/>
          <w:rFonts w:ascii="楷体" w:eastAsia="楷体" w:hAnsi="楷体" w:hint="eastAsia"/>
          <w:b w:val="0"/>
          <w:bCs w:val="0"/>
          <w:spacing w:val="-4"/>
          <w:sz w:val="32"/>
          <w:szCs w:val="32"/>
        </w:rPr>
        <w:t xml:space="preserve">按照驻村工作队为民办实事10件：为防止返贫户购买牛、春节慰问、古尔邦节慰问、三八妇女节开展活动、为特殊家庭子女购买衣服、为行动不便人员购买轮椅、为学生发放行李箱、中秋、国庆慰问等。项目总投资为24万元，项目于2024年12月完成。通过本项目的实施，可有效改善群众生活质量，待项目实施完成，争取使受益人群满意度不低于95%。</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lang w:val="en-US" w:eastAsia="zh-CN"/>
        </w:rPr>
        <w:t xml:space="preserve">  </w:t>
      </w:r>
      <w:r>
        <w:rPr>
          <w:rStyle w:val="Strong"/>
          <w:rFonts w:ascii="楷体" w:eastAsia="楷体" w:hAnsi="楷体" w:hint="eastAsia"/>
          <w:b w:val="0"/>
          <w:bCs w:val="0"/>
          <w:spacing w:val="-4"/>
          <w:sz w:val="32"/>
          <w:szCs w:val="32"/>
        </w:rPr>
        <w:t xml:space="preserve">4.资金投入和使用情况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lang w:val="en-US" w:eastAsia="zh-CN"/>
        </w:rPr>
        <w:t xml:space="preserve"> </w:t>
      </w:r>
      <w:r>
        <w:rPr>
          <w:rStyle w:val="Strong"/>
          <w:rFonts w:ascii="楷体" w:eastAsia="楷体" w:hAnsi="楷体" w:hint="eastAsia"/>
          <w:b w:val="0"/>
          <w:bCs w:val="0"/>
          <w:spacing w:val="-4"/>
          <w:sz w:val="32"/>
          <w:szCs w:val="32"/>
        </w:rPr>
        <w:t xml:space="preserve">（1）项目资金安排落实、总投入等情况分析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lang w:val="en-US" w:eastAsia="zh-CN"/>
        </w:rPr>
        <w:t xml:space="preserve">    </w:t>
      </w:r>
      <w:r>
        <w:rPr>
          <w:rStyle w:val="Strong"/>
          <w:rFonts w:ascii="楷体" w:eastAsia="楷体" w:hAnsi="楷体" w:hint="eastAsia"/>
          <w:b w:val="0"/>
          <w:bCs w:val="0"/>
          <w:spacing w:val="-4"/>
          <w:sz w:val="32"/>
          <w:szCs w:val="32"/>
        </w:rPr>
        <w:t xml:space="preserve">本项目预算安排总额为24万元，资金来源为自治区专项资金，其中：财政资金24万元，其他资金0万元，2024年实际收到预算资金24万元，预算资金到位率为100%。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lang w:val="en-US" w:eastAsia="zh-CN"/>
        </w:rPr>
        <w:t xml:space="preserve"> </w:t>
      </w:r>
      <w:r>
        <w:rPr>
          <w:rStyle w:val="Strong"/>
          <w:rFonts w:ascii="楷体" w:eastAsia="楷体" w:hAnsi="楷体" w:hint="eastAsia"/>
          <w:b w:val="0"/>
          <w:bCs w:val="0"/>
          <w:spacing w:val="-4"/>
          <w:sz w:val="32"/>
          <w:szCs w:val="32"/>
        </w:rPr>
        <w:t xml:space="preserve">（2）项目资金实际使用情况分析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lang w:val="en-US" w:eastAsia="zh-CN"/>
        </w:rPr>
        <w:t xml:space="preserve">    </w:t>
      </w:r>
      <w:r>
        <w:rPr>
          <w:rStyle w:val="Strong"/>
          <w:rFonts w:ascii="楷体" w:eastAsia="楷体" w:hAnsi="楷体" w:hint="eastAsia"/>
          <w:b w:val="0"/>
          <w:bCs w:val="0"/>
          <w:spacing w:val="-4"/>
          <w:sz w:val="32"/>
          <w:szCs w:val="32"/>
        </w:rPr>
        <w:t xml:space="preserve">本项目实际支付资金23.99万元，预算执行率99.96%。本项目资金主要用于支付访贫问苦等费用5万元、为民办实事10万元、补充村级组织工作经费费用5万元等，第一书记经费费用3.99万元。</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（二）项目绩效目标</w:t>
      </w:r>
    </w:p>
    <w:p>
      <w:pPr>
        <w:spacing w:line="540" w:lineRule="exact"/>
        <w:ind w:firstLine="640" w:firstLineChars="200"/>
        <w:rPr>
          <w:rStyle w:val="Strong"/>
          <w:rFonts w:ascii="楷体" w:eastAsia="楷体" w:hAnsi="楷体" w:hint="eastAsia"/>
          <w:b w:val="0"/>
          <w:bCs w:val="0"/>
          <w:spacing w:val="-4"/>
          <w:sz w:val="32"/>
          <w:szCs w:val="32"/>
        </w:rPr>
      </w:pPr>
      <w:r>
        <w:rPr>
          <w:rStyle w:val="Strong"/>
          <w:rFonts w:ascii="楷体" w:eastAsia="楷体" w:hAnsi="楷体" w:hint="eastAsia"/>
          <w:b w:val="0"/>
          <w:bCs w:val="0"/>
          <w:spacing w:val="-4"/>
          <w:sz w:val="32"/>
          <w:szCs w:val="32"/>
        </w:rPr>
        <w:t xml:space="preserve">1.总体目标</w:t>
      </w:r>
    </w:p>
    <w:p>
      <w:pPr>
        <w:spacing w:line="540" w:lineRule="exact"/>
        <w:ind w:firstLine="567"/>
        <w:rPr>
          <w:rStyle w:val="Strong"/>
          <w:rFonts w:ascii="楷体" w:eastAsia="楷体" w:hAnsi="楷体" w:hint="eastAsia"/>
          <w:b w:val="0"/>
          <w:bCs w:val="0"/>
          <w:spacing w:val="-4"/>
          <w:sz w:val="32"/>
          <w:szCs w:val="32"/>
        </w:rPr>
      </w:pPr>
      <w:r>
        <w:rPr>
          <w:rStyle w:val="Strong"/>
          <w:rFonts w:ascii="楷体" w:eastAsia="楷体" w:hAnsi="楷体" w:hint="eastAsia"/>
          <w:b w:val="0"/>
          <w:bCs w:val="0"/>
          <w:spacing w:val="-4"/>
          <w:sz w:val="32"/>
          <w:szCs w:val="32"/>
        </w:rPr>
        <w:t xml:space="preserve">到2024年底完成</w:t>
      </w:r>
      <w:r>
        <w:rPr>
          <w:rStyle w:val="Strong"/>
          <w:rFonts w:ascii="楷体" w:eastAsia="楷体" w:hAnsi="楷体" w:hint="eastAsia"/>
          <w:b w:val="0"/>
          <w:bCs w:val="0"/>
          <w:spacing w:val="-4"/>
          <w:sz w:val="32"/>
          <w:szCs w:val="32"/>
          <w:lang w:eastAsia="zh-CN"/>
        </w:rPr>
        <w:t xml:space="preserve">驻村</w:t>
      </w:r>
      <w:r>
        <w:rPr>
          <w:rStyle w:val="Strong"/>
          <w:rFonts w:ascii="楷体" w:eastAsia="楷体" w:hAnsi="楷体" w:hint="eastAsia"/>
          <w:b w:val="0"/>
          <w:bCs w:val="0"/>
          <w:spacing w:val="-4"/>
          <w:sz w:val="32"/>
          <w:szCs w:val="32"/>
        </w:rPr>
        <w:t xml:space="preserve">工作队为民办实事10件，派驻工作队2个,工作队员6人。项目总投资为24万元，项目于2024年12月完成。通过本项目的实施，有效改善群众生活质量，使受益人群满意度100%。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lang w:val="en-US" w:eastAsia="zh-CN"/>
        </w:rPr>
        <w:t xml:space="preserve">    </w:t>
      </w:r>
      <w:r>
        <w:rPr>
          <w:rStyle w:val="Strong"/>
          <w:rFonts w:ascii="楷体" w:eastAsia="楷体" w:hAnsi="楷体" w:hint="eastAsia"/>
          <w:b w:val="0"/>
          <w:bCs w:val="0"/>
          <w:spacing w:val="-4"/>
          <w:sz w:val="32"/>
          <w:szCs w:val="32"/>
        </w:rPr>
        <w:t xml:space="preserve">2.阶段性目标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lang w:val="en-US" w:eastAsia="zh-CN"/>
        </w:rPr>
        <w:t xml:space="preserve">    </w:t>
      </w:r>
      <w:r>
        <w:rPr>
          <w:rStyle w:val="Strong"/>
          <w:rFonts w:ascii="楷体" w:eastAsia="楷体" w:hAnsi="楷体" w:hint="eastAsia"/>
          <w:b w:val="0"/>
          <w:bCs w:val="0"/>
          <w:spacing w:val="-4"/>
          <w:sz w:val="32"/>
          <w:szCs w:val="32"/>
        </w:rPr>
        <w:t xml:space="preserve">项目前期准备工作：根据村实际情况，谋划项目实施计划。</w:t>
      </w:r>
      <w:r>
        <w:cr/>
      </w:r>
      <w:r>
        <w:rPr>
          <w:rStyle w:val="Strong"/>
          <w:rFonts w:ascii="楷体" w:eastAsia="楷体" w:hAnsi="楷体" w:hint="eastAsia"/>
          <w:b w:val="0"/>
          <w:bCs w:val="0"/>
          <w:spacing w:val="-4"/>
          <w:sz w:val="32"/>
          <w:szCs w:val="32"/>
          <w:lang w:val="en-US" w:eastAsia="zh-CN"/>
        </w:rPr>
        <w:t xml:space="preserve">    </w:t>
      </w:r>
      <w:r>
        <w:rPr>
          <w:rStyle w:val="Strong"/>
          <w:rFonts w:ascii="楷体" w:eastAsia="楷体" w:hAnsi="楷体" w:hint="eastAsia"/>
          <w:b w:val="0"/>
          <w:bCs w:val="0"/>
          <w:spacing w:val="-4"/>
          <w:sz w:val="32"/>
          <w:szCs w:val="32"/>
        </w:rPr>
        <w:t xml:space="preserve">项目实施：截至2024年8月31日，完成计划的34.67%，截至2024年底，完成99.96%。</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lang w:val="en-US" w:eastAsia="zh-CN"/>
        </w:rPr>
        <w:t xml:space="preserve">    </w:t>
      </w:r>
      <w:r>
        <w:rPr>
          <w:rStyle w:val="Strong"/>
          <w:rFonts w:ascii="楷体" w:eastAsia="楷体" w:hAnsi="楷体" w:hint="eastAsia"/>
          <w:b w:val="0"/>
          <w:bCs w:val="0"/>
          <w:spacing w:val="-4"/>
          <w:sz w:val="32"/>
          <w:szCs w:val="32"/>
        </w:rPr>
        <w:t xml:space="preserve">项目完成：截至2024年底，完成为民办实事10件，派驻工作队2个,工作队员6人。项目总投资为24万元，项目于2024年12月完成。通过本项目的实施，有效改善群众生活质量，项目实施完成，受益人群满意度100%。</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二、绩效评价工作开展情况</w:t>
      </w:r>
    </w:p>
    <w:p>
      <w:pPr>
        <w:spacing w:line="540" w:lineRule="exact"/>
        <w:ind w:firstLine="579" w:firstLineChars="181"/>
        <w:rPr>
          <w:rStyle w:val="Strong"/>
          <w:rFonts w:ascii="楷体" w:eastAsia="楷体" w:hAnsi="楷体"/>
          <w:spacing w:val="-4"/>
          <w:sz w:val="32"/>
          <w:szCs w:val="32"/>
        </w:rPr>
      </w:pPr>
      <w:r>
        <w:rPr>
          <w:rStyle w:val="Strong"/>
          <w:rFonts w:ascii="楷体" w:eastAsia="楷体" w:hAnsi="楷体" w:hint="eastAsia"/>
          <w:spacing w:val="-4"/>
          <w:sz w:val="32"/>
          <w:szCs w:val="32"/>
        </w:rPr>
        <w:t xml:space="preserve">（一）绩效评价目的、对象和范围</w:t>
      </w:r>
    </w:p>
    <w:p>
      <w:pPr>
        <w:spacing w:line="540" w:lineRule="exact"/>
        <w:ind w:firstLine="567"/>
        <w:rPr>
          <w:rStyle w:val="Strong"/>
          <w:rFonts w:ascii="楷体" w:eastAsia="楷体" w:hAnsi="楷体" w:hint="eastAsia"/>
          <w:b w:val="0"/>
          <w:bCs w:val="0"/>
          <w:spacing w:val="-4"/>
          <w:sz w:val="32"/>
          <w:szCs w:val="32"/>
        </w:rPr>
      </w:pPr>
      <w:r>
        <w:rPr>
          <w:rStyle w:val="Strong"/>
          <w:rFonts w:ascii="楷体" w:eastAsia="楷体" w:hAnsi="楷体" w:hint="eastAsia"/>
          <w:b w:val="0"/>
          <w:bCs w:val="0"/>
          <w:spacing w:val="-4"/>
          <w:sz w:val="32"/>
          <w:szCs w:val="32"/>
        </w:rPr>
        <w:t xml:space="preserve">1.绩效评价的目的</w:t>
      </w:r>
    </w:p>
    <w:p>
      <w:pPr>
        <w:spacing w:line="540" w:lineRule="exact"/>
        <w:ind w:left="319" w:firstLine="544" w:leftChars="152" w:firstLineChars="170"/>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为全面实施预算绩效管理，建立科学、合理的项目支出绩效评价管理体系，提高财政资源配置效率和使用效益，根据财政部印发《项目支出绩效评价管理办法》（财预〔2020〕10号）《自治区财政支出绩效评价管理暂行办法》（新财预〔2018〕189号）文件精神，我单位针对2024年上半年自治区驻村工作专项项目开展本次部门项目支出绩效评价工作。通过绩效评价，促进本单位发现问题、总结经验、改进工作。绩效评价旨在评价本项目前期审批、实施过程及实施效果，促进预算管理不断完善，加快绩效目标的实现，保证财政资金有效、合理使用，具体绩效评价的目的细分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lang w:val="en-US" w:eastAsia="zh-CN"/>
        </w:rPr>
        <w:t xml:space="preserve">    </w:t>
      </w:r>
      <w:r>
        <w:rPr>
          <w:rStyle w:val="Strong"/>
          <w:rFonts w:ascii="楷体" w:eastAsia="楷体" w:hAnsi="楷体" w:hint="eastAsia"/>
          <w:b w:val="0"/>
          <w:bCs w:val="0"/>
          <w:spacing w:val="-4"/>
          <w:sz w:val="32"/>
          <w:szCs w:val="32"/>
        </w:rPr>
        <w:t xml:space="preserve">一是：通过部门项目支出绩效评价，进一步严格落实《中华人民共和国预算法》以及党中央、国务院关于加强预算绩效管理的指示精神，建立健全“花钱必问效、无效必问责”的绩效预算管理机制，提升财政资金的使用效能。</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lang w:val="en-US" w:eastAsia="zh-CN"/>
        </w:rPr>
        <w:t xml:space="preserve">     </w:t>
      </w:r>
      <w:r>
        <w:rPr>
          <w:rStyle w:val="Strong"/>
          <w:rFonts w:ascii="楷体" w:eastAsia="楷体" w:hAnsi="楷体" w:hint="eastAsia"/>
          <w:b w:val="0"/>
          <w:bCs w:val="0"/>
          <w:spacing w:val="-4"/>
          <w:sz w:val="32"/>
          <w:szCs w:val="32"/>
        </w:rPr>
        <w:t xml:space="preserve">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r>
        <w:cr/>
      </w:r>
      <w:r>
        <w:rPr>
          <w:rStyle w:val="Strong"/>
          <w:rFonts w:ascii="楷体" w:eastAsia="楷体" w:hAnsi="楷体" w:hint="eastAsia"/>
          <w:b w:val="0"/>
          <w:bCs w:val="0"/>
          <w:spacing w:val="-4"/>
          <w:sz w:val="32"/>
          <w:szCs w:val="32"/>
          <w:lang w:val="en-US" w:eastAsia="zh-CN"/>
        </w:rPr>
        <w:t xml:space="preserve">    </w:t>
      </w:r>
      <w:r>
        <w:rPr>
          <w:rStyle w:val="Strong"/>
          <w:rFonts w:ascii="楷体" w:eastAsia="楷体" w:hAnsi="楷体" w:hint="eastAsia"/>
          <w:b w:val="0"/>
          <w:bCs w:val="0"/>
          <w:spacing w:val="-4"/>
          <w:sz w:val="32"/>
          <w:szCs w:val="32"/>
        </w:rPr>
        <w:t xml:space="preserve">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lang w:val="en-US" w:eastAsia="zh-CN"/>
        </w:rPr>
        <w:t xml:space="preserve">    </w:t>
      </w:r>
      <w:r>
        <w:rPr>
          <w:rStyle w:val="Strong"/>
          <w:rFonts w:ascii="楷体" w:eastAsia="楷体" w:hAnsi="楷体" w:hint="eastAsia"/>
          <w:b w:val="0"/>
          <w:bCs w:val="0"/>
          <w:spacing w:val="-4"/>
          <w:sz w:val="32"/>
          <w:szCs w:val="32"/>
        </w:rPr>
        <w:t xml:space="preserve">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cr/>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lang w:val="en-US" w:eastAsia="zh-CN"/>
        </w:rPr>
        <w:t xml:space="preserve">    </w:t>
      </w:r>
      <w:r>
        <w:rPr>
          <w:rStyle w:val="Strong"/>
          <w:rFonts w:ascii="楷体" w:eastAsia="楷体" w:hAnsi="楷体" w:hint="eastAsia"/>
          <w:b w:val="0"/>
          <w:bCs w:val="0"/>
          <w:spacing w:val="-4"/>
          <w:sz w:val="32"/>
          <w:szCs w:val="32"/>
        </w:rPr>
        <w:t xml:space="preserve">2.绩效评价对象</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lang w:val="en-US" w:eastAsia="zh-CN"/>
        </w:rPr>
        <w:t xml:space="preserve">    </w:t>
      </w:r>
      <w:r>
        <w:rPr>
          <w:rStyle w:val="Strong"/>
          <w:rFonts w:ascii="楷体" w:eastAsia="楷体" w:hAnsi="楷体" w:hint="eastAsia"/>
          <w:b w:val="0"/>
          <w:bCs w:val="0"/>
          <w:spacing w:val="-4"/>
          <w:sz w:val="32"/>
          <w:szCs w:val="32"/>
        </w:rPr>
        <w:t xml:space="preserve">此次我单位根据《财政支出绩效评价管理暂行办法》（财预〔2020〕10号）文件要求实施评价工作，本次评价对象为2024年上半年自治区驻村工作专项项目，评价核心为项目的资金投入、产出及效益。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lang w:val="en-US" w:eastAsia="zh-CN"/>
        </w:rPr>
        <w:t xml:space="preserve">    </w:t>
      </w:r>
      <w:r>
        <w:rPr>
          <w:rStyle w:val="Strong"/>
          <w:rFonts w:ascii="楷体" w:eastAsia="楷体" w:hAnsi="楷体" w:hint="eastAsia"/>
          <w:b w:val="0"/>
          <w:bCs w:val="0"/>
          <w:spacing w:val="-4"/>
          <w:sz w:val="32"/>
          <w:szCs w:val="32"/>
        </w:rPr>
        <w:t xml:space="preserve">3.绩效评价范围</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lang w:val="en-US" w:eastAsia="zh-CN"/>
        </w:rPr>
        <w:t xml:space="preserve">    </w:t>
      </w:r>
      <w:r>
        <w:rPr>
          <w:rStyle w:val="Strong"/>
          <w:rFonts w:ascii="楷体" w:eastAsia="楷体" w:hAnsi="楷体" w:hint="eastAsia"/>
          <w:b w:val="0"/>
          <w:bCs w:val="0"/>
          <w:spacing w:val="-4"/>
          <w:sz w:val="32"/>
          <w:szCs w:val="32"/>
        </w:rPr>
        <w:t xml:space="preserve">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p>
    <w:p>
      <w:pPr>
        <w:spacing w:line="540" w:lineRule="exact"/>
        <w:ind w:firstLine="567"/>
        <w:rPr>
          <w:rStyle w:val="Strong"/>
          <w:rFonts w:ascii="楷体" w:eastAsia="楷体" w:hAnsi="楷体"/>
          <w:spacing w:val="-4"/>
          <w:sz w:val="32"/>
          <w:szCs w:val="32"/>
        </w:rPr>
      </w:pPr>
      <w:r>
        <w:rPr>
          <w:rStyle w:val="Strong"/>
          <w:rFonts w:ascii="楷体" w:eastAsia="楷体" w:hAnsi="楷体" w:hint="eastAsia"/>
          <w:spacing w:val="-4"/>
          <w:sz w:val="32"/>
          <w:szCs w:val="32"/>
        </w:rPr>
        <w:t xml:space="preserve">（二）绩效评价原则、评价指标体系、评价方法、评价标准</w:t>
      </w:r>
    </w:p>
    <w:p>
      <w:pPr>
        <w:spacing w:line="540" w:lineRule="exact"/>
        <w:ind w:firstLine="567"/>
        <w:rPr>
          <w:rStyle w:val="Strong"/>
          <w:rFonts w:ascii="楷体" w:eastAsia="楷体" w:hAnsi="楷体" w:hint="eastAsia"/>
          <w:b w:val="0"/>
          <w:bCs w:val="0"/>
          <w:spacing w:val="-4"/>
          <w:sz w:val="32"/>
          <w:szCs w:val="32"/>
        </w:rPr>
      </w:pPr>
      <w:r>
        <w:rPr>
          <w:rStyle w:val="Strong"/>
          <w:rFonts w:ascii="楷体" w:eastAsia="楷体" w:hAnsi="楷体" w:hint="eastAsia"/>
          <w:b w:val="0"/>
          <w:bCs w:val="0"/>
          <w:spacing w:val="-4"/>
          <w:sz w:val="32"/>
          <w:szCs w:val="32"/>
        </w:rPr>
        <w:t xml:space="preserve">1.绩效评价原则</w:t>
      </w:r>
    </w:p>
    <w:p>
      <w:pPr>
        <w:spacing w:line="540" w:lineRule="exact"/>
        <w:ind w:left="319" w:firstLine="544" w:leftChars="152" w:firstLineChars="170"/>
        <w:rPr>
          <w:rStyle w:val="Strong"/>
          <w:rFonts w:ascii="楷体" w:eastAsia="楷体" w:hAnsi="楷体" w:hint="eastAsia"/>
          <w:b w:val="0"/>
          <w:bCs w:val="0"/>
          <w:spacing w:val="-4"/>
          <w:sz w:val="32"/>
          <w:szCs w:val="32"/>
        </w:rPr>
      </w:pPr>
      <w:r>
        <w:rPr>
          <w:rStyle w:val="Strong"/>
          <w:rFonts w:ascii="楷体" w:eastAsia="楷体" w:hAnsi="楷体" w:hint="eastAsia"/>
          <w:b w:val="0"/>
          <w:bCs w:val="0"/>
          <w:spacing w:val="-4"/>
          <w:sz w:val="32"/>
          <w:szCs w:val="32"/>
        </w:rPr>
        <w:t xml:space="preserve">依据《中华人民共和国预算法》《中共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等要求，绩效评价应遵循如下原则：</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lang w:val="en-US" w:eastAsia="zh-CN"/>
        </w:rPr>
        <w:t xml:space="preserve">   </w:t>
      </w:r>
      <w:r>
        <w:rPr>
          <w:rStyle w:val="Strong"/>
          <w:rFonts w:ascii="楷体" w:eastAsia="楷体" w:hAnsi="楷体" w:hint="eastAsia"/>
          <w:b w:val="0"/>
          <w:bCs w:val="0"/>
          <w:spacing w:val="-4"/>
          <w:sz w:val="32"/>
          <w:szCs w:val="32"/>
        </w:rPr>
        <w:t xml:space="preserve">（1）科学公正。绩效评价应当运用科学合理的方法，按照规范的程序，对项目绩效进行客观、公正地反映。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lang w:val="en-US" w:eastAsia="zh-CN"/>
        </w:rPr>
        <w:t xml:space="preserve">   </w:t>
      </w:r>
      <w:r>
        <w:rPr>
          <w:rStyle w:val="Strong"/>
          <w:rFonts w:ascii="楷体" w:eastAsia="楷体" w:hAnsi="楷体" w:hint="eastAsia"/>
          <w:b w:val="0"/>
          <w:bCs w:val="0"/>
          <w:spacing w:val="-4"/>
          <w:sz w:val="32"/>
          <w:szCs w:val="32"/>
        </w:rPr>
        <w:t xml:space="preserve">（2）统筹兼顾。单位自评、部门评价和财政评价应职责明确，各有侧重，相互衔接。单位自评应由项目单位自主实施，即“谁支出、谁自评”。部门评价和财政评价应在单位自评的基础上开展，必要时可委托第三方机构实施。</w:t>
      </w:r>
      <w:r>
        <w:cr/>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lang w:val="en-US" w:eastAsia="zh-CN"/>
        </w:rPr>
        <w:t xml:space="preserve">  </w:t>
      </w:r>
      <w:r>
        <w:rPr>
          <w:rStyle w:val="Strong"/>
          <w:rFonts w:ascii="楷体" w:eastAsia="楷体" w:hAnsi="楷体" w:hint="eastAsia"/>
          <w:b w:val="0"/>
          <w:bCs w:val="0"/>
          <w:spacing w:val="-4"/>
          <w:sz w:val="32"/>
          <w:szCs w:val="32"/>
        </w:rPr>
        <w:t xml:space="preserve">（3）激励约束。绩效评价结果应与预算安排、政策调整、改进管理实质性挂钩，体现奖优罚劣和激励相容导向，有效要安排、低效要压减、无效要问责。</w:t>
      </w:r>
      <w:r>
        <w:cr/>
      </w:r>
      <w:r>
        <w:rPr>
          <w:rStyle w:val="Strong"/>
          <w:rFonts w:ascii="楷体" w:eastAsia="楷体" w:hAnsi="楷体" w:hint="eastAsia"/>
          <w:b w:val="0"/>
          <w:bCs w:val="0"/>
          <w:spacing w:val="-4"/>
          <w:sz w:val="32"/>
          <w:szCs w:val="32"/>
          <w:lang w:val="en-US" w:eastAsia="zh-CN"/>
        </w:rPr>
        <w:t xml:space="preserve">  </w:t>
      </w:r>
      <w:r>
        <w:rPr>
          <w:rStyle w:val="Strong"/>
          <w:rFonts w:ascii="楷体" w:eastAsia="楷体" w:hAnsi="楷体" w:hint="eastAsia"/>
          <w:b w:val="0"/>
          <w:bCs w:val="0"/>
          <w:spacing w:val="-4"/>
          <w:sz w:val="32"/>
          <w:szCs w:val="32"/>
        </w:rPr>
        <w:t xml:space="preserve">（4）公开透明。绩效评价结果应依法依规公开，并自觉接受社会监督。</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lang w:val="en-US" w:eastAsia="zh-CN"/>
        </w:rPr>
        <w:t xml:space="preserve">   </w:t>
      </w:r>
      <w:r>
        <w:rPr>
          <w:rStyle w:val="Strong"/>
          <w:rFonts w:ascii="楷体" w:eastAsia="楷体" w:hAnsi="楷体" w:hint="eastAsia"/>
          <w:b w:val="0"/>
          <w:bCs w:val="0"/>
          <w:spacing w:val="-4"/>
          <w:sz w:val="32"/>
          <w:szCs w:val="32"/>
        </w:rPr>
        <w:t xml:space="preserve">根据以上原则，绩效评价应遵循如下要求:</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lang w:val="en-US" w:eastAsia="zh-CN"/>
        </w:rPr>
        <w:t xml:space="preserve">  </w:t>
      </w:r>
      <w:r>
        <w:rPr>
          <w:rStyle w:val="Strong"/>
          <w:rFonts w:ascii="楷体" w:eastAsia="楷体" w:hAnsi="楷体" w:hint="eastAsia"/>
          <w:b w:val="0"/>
          <w:bCs w:val="0"/>
          <w:spacing w:val="-4"/>
          <w:sz w:val="32"/>
          <w:szCs w:val="32"/>
        </w:rPr>
        <w:t xml:space="preserve">（1）在数据采集时，采取客观数据，主管部门审查、社会中介组织复查，与问卷调查相结合的形式，以保证各项指标的真实性。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lang w:val="en-US" w:eastAsia="zh-CN"/>
        </w:rPr>
        <w:t xml:space="preserve">  </w:t>
      </w:r>
      <w:r>
        <w:rPr>
          <w:rStyle w:val="Strong"/>
          <w:rFonts w:ascii="楷体" w:eastAsia="楷体" w:hAnsi="楷体" w:hint="eastAsia"/>
          <w:b w:val="0"/>
          <w:bCs w:val="0"/>
          <w:spacing w:val="-4"/>
          <w:sz w:val="32"/>
          <w:szCs w:val="32"/>
        </w:rPr>
        <w:t xml:space="preserve">（2）保证评价结果的真实性、公正性，提高评价报告的公信力。</w:t>
      </w:r>
      <w:r>
        <w:cr/>
      </w:r>
      <w:r>
        <w:rPr>
          <w:rStyle w:val="Strong"/>
          <w:rFonts w:ascii="楷体" w:eastAsia="楷体" w:hAnsi="楷体" w:hint="eastAsia"/>
          <w:b w:val="0"/>
          <w:bCs w:val="0"/>
          <w:spacing w:val="-4"/>
          <w:sz w:val="32"/>
          <w:szCs w:val="32"/>
          <w:lang w:val="en-US" w:eastAsia="zh-CN"/>
        </w:rPr>
        <w:t xml:space="preserve">  </w:t>
      </w:r>
      <w:r>
        <w:rPr>
          <w:rStyle w:val="Strong"/>
          <w:rFonts w:ascii="楷体" w:eastAsia="楷体" w:hAnsi="楷体" w:hint="eastAsia"/>
          <w:b w:val="0"/>
          <w:bCs w:val="0"/>
          <w:spacing w:val="-4"/>
          <w:sz w:val="32"/>
          <w:szCs w:val="32"/>
        </w:rPr>
        <w:t xml:space="preserve">（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lang w:val="en-US" w:eastAsia="zh-CN"/>
        </w:rPr>
        <w:t xml:space="preserve">    </w:t>
      </w:r>
      <w:r>
        <w:rPr>
          <w:rStyle w:val="Strong"/>
          <w:rFonts w:ascii="楷体" w:eastAsia="楷体" w:hAnsi="楷体" w:hint="eastAsia"/>
          <w:b w:val="0"/>
          <w:bCs w:val="0"/>
          <w:spacing w:val="-4"/>
          <w:sz w:val="32"/>
          <w:szCs w:val="32"/>
        </w:rPr>
        <w:t xml:space="preserve">2.绩效评价指标体系</w:t>
      </w:r>
    </w:p>
    <w:p>
      <w:pPr>
        <w:spacing w:line="540" w:lineRule="exact"/>
        <w:ind w:left="319" w:firstLine="544" w:leftChars="152" w:firstLineChars="170"/>
        <w:rPr>
          <w:rStyle w:val="Strong"/>
          <w:rFonts w:ascii="楷体" w:eastAsia="楷体" w:hAnsi="楷体" w:hint="eastAsia"/>
          <w:b w:val="0"/>
          <w:bCs w:val="0"/>
          <w:spacing w:val="-4"/>
          <w:sz w:val="32"/>
          <w:szCs w:val="32"/>
        </w:rPr>
      </w:pPr>
      <w:r>
        <w:rPr>
          <w:rStyle w:val="Strong"/>
          <w:rFonts w:ascii="楷体" w:eastAsia="楷体" w:hAnsi="楷体" w:hint="eastAsia"/>
          <w:b w:val="0"/>
          <w:bCs w:val="0"/>
          <w:spacing w:val="-4"/>
          <w:sz w:val="32"/>
          <w:szCs w:val="32"/>
        </w:rPr>
        <w:t xml:space="preserve">我单位通过实施资料研读及前期调研，结合项目的实际开展情况，按照《项目支出绩效评价管理办法》（财预〔2020〕10号）文件要求，结合项目特点，经与专家组充分协商，设置指标体系结构如下：设置一级指标共4个，包括：决策指标（21%）、过程指标（19%）、产出指标（20%）、效益指标（40%）四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1：项目支出绩效评价体系”。</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lang w:val="en-US" w:eastAsia="zh-CN"/>
        </w:rPr>
        <w:t xml:space="preserve">   </w:t>
      </w:r>
      <w:r>
        <w:rPr>
          <w:rStyle w:val="Strong"/>
          <w:rFonts w:ascii="楷体" w:eastAsia="楷体" w:hAnsi="楷体" w:hint="eastAsia"/>
          <w:b w:val="0"/>
          <w:bCs w:val="0"/>
          <w:spacing w:val="-4"/>
          <w:sz w:val="32"/>
          <w:szCs w:val="32"/>
        </w:rPr>
        <w:t xml:space="preserve">3.评价方法</w:t>
      </w:r>
      <w:r>
        <w:cr/>
      </w:r>
      <w:r>
        <w:rPr>
          <w:rStyle w:val="Strong"/>
          <w:rFonts w:ascii="楷体" w:eastAsia="楷体" w:hAnsi="楷体" w:hint="eastAsia"/>
          <w:b w:val="0"/>
          <w:bCs w:val="0"/>
          <w:spacing w:val="-4"/>
          <w:sz w:val="32"/>
          <w:szCs w:val="32"/>
          <w:lang w:val="en-US" w:eastAsia="zh-CN"/>
        </w:rPr>
        <w:t xml:space="preserve">   </w:t>
      </w:r>
      <w:r>
        <w:rPr>
          <w:rStyle w:val="Strong"/>
          <w:rFonts w:ascii="楷体" w:eastAsia="楷体" w:hAnsi="楷体" w:hint="eastAsia"/>
          <w:b w:val="0"/>
          <w:bCs w:val="0"/>
          <w:spacing w:val="-4"/>
          <w:sz w:val="32"/>
          <w:szCs w:val="32"/>
        </w:rPr>
        <w:t xml:space="preserve">绩效评价方法主要包括成本效益分析法、比较法、因素分析法、最低成本法、公众评判法、标杆管理法等。我单位根据本项目资金的性质和特点，选用比较法、因素分析法、公众评判法以及文献法对项目进行评价，旨在通过综合分析影响绩效目标实现、实施效果的内外部因素，从而评价本项目绩效。</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三级指标分析环节：总体采用比较法，同时辅以文献法、成本效益法、因素分析法以及公众评判法，根据不同三级指标类型进行逐项分析。</w:t>
      </w:r>
    </w:p>
    <w:p>
      <w:pPr>
        <w:spacing w:line="540" w:lineRule="exact"/>
        <w:ind w:left="319" w:firstLine="544" w:leftChars="152" w:firstLineChars="170"/>
        <w:rPr>
          <w:rStyle w:val="Strong"/>
          <w:rFonts w:ascii="楷体" w:eastAsia="楷体" w:hAnsi="楷体" w:hint="eastAsia"/>
          <w:b w:val="0"/>
          <w:bCs w:val="0"/>
          <w:spacing w:val="-4"/>
          <w:sz w:val="32"/>
          <w:szCs w:val="32"/>
        </w:rPr>
      </w:pPr>
      <w:r>
        <w:rPr>
          <w:rStyle w:val="Strong"/>
          <w:rFonts w:ascii="楷体" w:eastAsia="楷体" w:hAnsi="楷体" w:hint="eastAsia"/>
          <w:b w:val="0"/>
          <w:bCs w:val="0"/>
          <w:spacing w:val="-4"/>
          <w:sz w:val="32"/>
          <w:szCs w:val="32"/>
          <w:lang w:val="en-US" w:eastAsia="zh-CN"/>
        </w:rPr>
        <w:t xml:space="preserve"> </w:t>
      </w:r>
      <w:r>
        <w:rPr>
          <w:rStyle w:val="Strong"/>
          <w:rFonts w:ascii="楷体" w:eastAsia="楷体" w:hAnsi="楷体" w:hint="eastAsia"/>
          <w:b w:val="0"/>
          <w:bCs w:val="0"/>
          <w:spacing w:val="-4"/>
          <w:sz w:val="32"/>
          <w:szCs w:val="32"/>
        </w:rPr>
        <w:t xml:space="preserve">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pPr>
        <w:spacing w:line="540" w:lineRule="exact"/>
        <w:ind w:firstLine="640" w:firstLineChars="200"/>
        <w:rPr>
          <w:rStyle w:val="Strong"/>
          <w:rFonts w:ascii="楷体" w:eastAsia="楷体" w:hAnsi="楷体" w:hint="eastAsia"/>
          <w:b w:val="0"/>
          <w:bCs w:val="0"/>
          <w:spacing w:val="-4"/>
          <w:sz w:val="32"/>
          <w:szCs w:val="32"/>
        </w:rPr>
      </w:pPr>
      <w:r>
        <w:rPr>
          <w:rStyle w:val="Strong"/>
          <w:rFonts w:ascii="楷体" w:eastAsia="楷体" w:hAnsi="楷体" w:hint="eastAsia"/>
          <w:b w:val="0"/>
          <w:bCs w:val="0"/>
          <w:spacing w:val="-4"/>
          <w:sz w:val="32"/>
          <w:szCs w:val="32"/>
        </w:rPr>
        <w:t xml:space="preserve">②定性指标分析环节：主要采用公众评判法，通过问卷及抽样调查等方式评价本项目实施后社会公众对于其实施效果的满意程度，将调研结果按照《项目支出绩效评价管理办法》（财预〔2020〕10号）文要求分为达成年度指标、部分达成年度指标并具有一定效果、未达成年度指标且效果较差三档，分别按照该指标对应分值区间100%～80%（含）、80%～60%（含）、60%～0%合理确定分值，详细评价方法的应用如下:</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lang w:val="en-US" w:eastAsia="zh-CN"/>
        </w:rPr>
        <w:t xml:space="preserve">    </w:t>
      </w:r>
      <w:r>
        <w:rPr>
          <w:rStyle w:val="Strong"/>
          <w:rFonts w:ascii="楷体" w:eastAsia="楷体" w:hAnsi="楷体" w:hint="eastAsia"/>
          <w:b w:val="0"/>
          <w:bCs w:val="0"/>
          <w:spacing w:val="-4"/>
          <w:sz w:val="32"/>
          <w:szCs w:val="32"/>
        </w:rPr>
        <w:t xml:space="preserve">立项依据充分性：比较法、文献法，查找法律法规政策以及规划，对比实际执行内容和政策支持内容是否匹配。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lang w:val="en-US" w:eastAsia="zh-CN"/>
        </w:rPr>
        <w:t xml:space="preserve">    </w:t>
      </w:r>
      <w:r>
        <w:rPr>
          <w:rStyle w:val="Strong"/>
          <w:rFonts w:ascii="楷体" w:eastAsia="楷体" w:hAnsi="楷体" w:hint="eastAsia"/>
          <w:b w:val="0"/>
          <w:bCs w:val="0"/>
          <w:spacing w:val="-4"/>
          <w:sz w:val="32"/>
          <w:szCs w:val="32"/>
        </w:rPr>
        <w:t xml:space="preserve">立项程序规范性：比较法、文献法，查找相关项目设立的政策和文件要求，对比分析实际执行程序是否按照政策及文件要求执行，分析立项程序的规范性。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lang w:val="en-US" w:eastAsia="zh-CN"/>
        </w:rPr>
        <w:t xml:space="preserve">   </w:t>
      </w:r>
      <w:r>
        <w:rPr>
          <w:rStyle w:val="Strong"/>
          <w:rFonts w:ascii="楷体" w:eastAsia="楷体" w:hAnsi="楷体" w:hint="eastAsia"/>
          <w:b w:val="0"/>
          <w:bCs w:val="0"/>
          <w:spacing w:val="-4"/>
          <w:sz w:val="32"/>
          <w:szCs w:val="32"/>
        </w:rPr>
        <w:t xml:space="preserve">绩效目标合理性：比较法，对比分析年初编制项目支出绩效目标表与项目内容的相关性、资金的匹配性等。</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lang w:val="en-US" w:eastAsia="zh-CN"/>
        </w:rPr>
        <w:t xml:space="preserve">   </w:t>
      </w:r>
      <w:r>
        <w:rPr>
          <w:rStyle w:val="Strong"/>
          <w:rFonts w:ascii="楷体" w:eastAsia="楷体" w:hAnsi="楷体" w:hint="eastAsia"/>
          <w:b w:val="0"/>
          <w:bCs w:val="0"/>
          <w:spacing w:val="-4"/>
          <w:sz w:val="32"/>
          <w:szCs w:val="32"/>
        </w:rPr>
        <w:t xml:space="preserve">绩效指标明确性：比较法，比较分析年初编制项目支出绩效目标表是否符合双七原则，是否可衡量。</w:t>
      </w:r>
    </w:p>
    <w:p>
      <w:pPr>
        <w:spacing w:line="540" w:lineRule="exact"/>
        <w:ind w:firstLine="640" w:firstLineChars="200"/>
        <w:rPr>
          <w:rStyle w:val="Strong"/>
          <w:rFonts w:ascii="楷体" w:eastAsia="楷体" w:hAnsi="楷体" w:hint="eastAsia"/>
          <w:b w:val="0"/>
          <w:bCs w:val="0"/>
          <w:spacing w:val="-4"/>
          <w:sz w:val="32"/>
          <w:szCs w:val="32"/>
        </w:rPr>
      </w:pPr>
      <w:r>
        <w:rPr>
          <w:rStyle w:val="Strong"/>
          <w:rFonts w:ascii="楷体" w:eastAsia="楷体" w:hAnsi="楷体" w:hint="eastAsia"/>
          <w:b w:val="0"/>
          <w:bCs w:val="0"/>
          <w:spacing w:val="-4"/>
          <w:sz w:val="32"/>
          <w:szCs w:val="32"/>
        </w:rPr>
        <w:t xml:space="preserve">预算编制科学性：成本效益分析法，分析在产出一定的情况下，成本取值是否有依据，是否经过询价，是否按照市场最低成本编制。</w:t>
      </w:r>
    </w:p>
    <w:p>
      <w:pPr>
        <w:spacing w:line="540" w:lineRule="exact"/>
        <w:ind w:firstLine="640" w:firstLineChars="200"/>
        <w:rPr>
          <w:rStyle w:val="Strong"/>
          <w:rFonts w:ascii="楷体" w:eastAsia="楷体" w:hAnsi="楷体" w:hint="eastAsia"/>
          <w:b w:val="0"/>
          <w:bCs w:val="0"/>
          <w:spacing w:val="-4"/>
          <w:sz w:val="32"/>
          <w:szCs w:val="32"/>
          <w:lang w:eastAsia="zh-CN"/>
        </w:rPr>
      </w:pPr>
      <w:r>
        <w:rPr>
          <w:rStyle w:val="Strong"/>
          <w:rFonts w:ascii="楷体" w:eastAsia="楷体" w:hAnsi="楷体" w:hint="eastAsia"/>
          <w:b w:val="0"/>
          <w:bCs w:val="0"/>
          <w:spacing w:val="-4"/>
          <w:sz w:val="32"/>
          <w:szCs w:val="32"/>
        </w:rPr>
        <w:t xml:space="preserve">资金分配合理性：因素分析法，综合分析资金的分配依据是否充分，分配金额是否与项目实施单位需求金额一致</w:t>
      </w:r>
      <w:r>
        <w:rPr>
          <w:rStyle w:val="Strong"/>
          <w:rFonts w:ascii="楷体" w:eastAsia="楷体" w:hAnsi="楷体" w:hint="eastAsia"/>
          <w:b w:val="0"/>
          <w:bCs w:val="0"/>
          <w:spacing w:val="-4"/>
          <w:sz w:val="32"/>
          <w:szCs w:val="32"/>
          <w:lang w:eastAsia="zh-CN"/>
        </w:rPr>
        <w:t xml:space="preserve">。</w:t>
      </w:r>
    </w:p>
    <w:p>
      <w:pPr>
        <w:spacing w:line="540" w:lineRule="exact"/>
        <w:ind w:firstLine="640" w:firstLineChars="200"/>
        <w:rPr>
          <w:rStyle w:val="Strong"/>
          <w:rFonts w:ascii="楷体" w:eastAsia="楷体" w:hAnsi="楷体" w:hint="eastAsia"/>
          <w:b w:val="0"/>
          <w:bCs w:val="0"/>
          <w:spacing w:val="-4"/>
          <w:sz w:val="32"/>
          <w:szCs w:val="32"/>
        </w:rPr>
      </w:pPr>
      <w:r>
        <w:rPr>
          <w:rStyle w:val="Strong"/>
          <w:rFonts w:ascii="楷体" w:eastAsia="楷体" w:hAnsi="楷体" w:hint="eastAsia"/>
          <w:b w:val="0"/>
          <w:bCs w:val="0"/>
          <w:spacing w:val="-4"/>
          <w:sz w:val="32"/>
          <w:szCs w:val="32"/>
        </w:rPr>
        <w:t xml:space="preserve">资金到位率：比较法，资金到位率预期指标值应为100%，通过实际计算，分析实际完成值和预期指标值之间的差距和原因。</w:t>
      </w:r>
    </w:p>
    <w:p>
      <w:pPr>
        <w:spacing w:line="540" w:lineRule="exact"/>
        <w:ind w:firstLine="640" w:firstLineChars="200"/>
        <w:rPr>
          <w:rStyle w:val="Strong"/>
          <w:rFonts w:ascii="楷体" w:eastAsia="楷体" w:hAnsi="楷体" w:hint="eastAsia"/>
          <w:b w:val="0"/>
          <w:bCs w:val="0"/>
          <w:spacing w:val="-4"/>
          <w:sz w:val="32"/>
          <w:szCs w:val="32"/>
        </w:rPr>
      </w:pPr>
      <w:r>
        <w:rPr>
          <w:rStyle w:val="Strong"/>
          <w:rFonts w:ascii="楷体" w:eastAsia="楷体" w:hAnsi="楷体" w:hint="eastAsia"/>
          <w:b w:val="0"/>
          <w:bCs w:val="0"/>
          <w:spacing w:val="-4"/>
          <w:sz w:val="32"/>
          <w:szCs w:val="32"/>
        </w:rPr>
        <w:t xml:space="preserve">预算执行率：比较法，预算执行率预期指标值应为100%，通过实际计算，分析实际完成值和预期指标值之间的差距和原因。</w:t>
      </w:r>
    </w:p>
    <w:p>
      <w:pPr>
        <w:spacing w:line="540" w:lineRule="exact"/>
        <w:ind w:firstLine="640" w:firstLineChars="200"/>
        <w:rPr>
          <w:rStyle w:val="Strong"/>
          <w:rFonts w:ascii="楷体" w:eastAsia="楷体" w:hAnsi="楷体" w:hint="eastAsia"/>
          <w:b w:val="0"/>
          <w:bCs w:val="0"/>
          <w:spacing w:val="-4"/>
          <w:sz w:val="32"/>
          <w:szCs w:val="32"/>
        </w:rPr>
      </w:pPr>
      <w:r>
        <w:rPr>
          <w:rStyle w:val="Strong"/>
          <w:rFonts w:ascii="楷体" w:eastAsia="楷体" w:hAnsi="楷体" w:hint="eastAsia"/>
          <w:b w:val="0"/>
          <w:bCs w:val="0"/>
          <w:spacing w:val="-4"/>
          <w:sz w:val="32"/>
          <w:szCs w:val="32"/>
        </w:rPr>
        <w:t xml:space="preserve">资金使用合规性：文献法、实地勘察法，一是查找资金管理办法，包括专项资金管理办法和单位自有资金管理办法；二是通过查账了解具体开支情况，是否专款专用，是否按照标准支出。</w:t>
      </w:r>
    </w:p>
    <w:p>
      <w:pPr>
        <w:spacing w:line="540" w:lineRule="exact"/>
        <w:ind w:firstLine="640" w:firstLineChars="200"/>
        <w:rPr>
          <w:rStyle w:val="Strong"/>
          <w:rFonts w:ascii="楷体" w:eastAsia="楷体" w:hAnsi="楷体" w:hint="eastAsia"/>
          <w:b w:val="0"/>
          <w:bCs w:val="0"/>
          <w:spacing w:val="-4"/>
          <w:sz w:val="32"/>
          <w:szCs w:val="32"/>
        </w:rPr>
      </w:pPr>
      <w:r>
        <w:rPr>
          <w:rStyle w:val="Strong"/>
          <w:rFonts w:ascii="楷体" w:eastAsia="楷体" w:hAnsi="楷体" w:hint="eastAsia"/>
          <w:b w:val="0"/>
          <w:bCs w:val="0"/>
          <w:spacing w:val="-4"/>
          <w:sz w:val="32"/>
          <w:szCs w:val="32"/>
        </w:rPr>
        <w:t xml:space="preserve">管理制度健全性：文献法、比较法，查阅项目实施人员提供的财务和业务管理制度，将已建立的制度与现行的法律法规和政策要求进行对比，分析项目制度的合法性、合规性、完整性。</w:t>
      </w:r>
      <w:r>
        <w:cr/>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制度执行有效性：比较法，结合项目实际实施过程性文件，根据已建设的财务管理制度和项目管理制度综合分析制度执行的有效性。</w:t>
      </w:r>
    </w:p>
    <w:p>
      <w:pPr>
        <w:spacing w:line="540" w:lineRule="exact"/>
        <w:ind w:firstLine="640" w:firstLineChars="200"/>
        <w:rPr>
          <w:rStyle w:val="Strong"/>
          <w:rFonts w:ascii="楷体" w:eastAsia="楷体" w:hAnsi="楷体" w:hint="eastAsia"/>
          <w:b w:val="0"/>
          <w:bCs w:val="0"/>
          <w:spacing w:val="-4"/>
          <w:sz w:val="32"/>
          <w:szCs w:val="32"/>
        </w:rPr>
      </w:pPr>
      <w:r>
        <w:rPr>
          <w:rStyle w:val="Strong"/>
          <w:rFonts w:ascii="楷体" w:eastAsia="楷体" w:hAnsi="楷体" w:hint="eastAsia"/>
          <w:b w:val="0"/>
          <w:bCs w:val="0"/>
          <w:spacing w:val="-4"/>
          <w:sz w:val="32"/>
          <w:szCs w:val="32"/>
        </w:rPr>
        <w:t xml:space="preserve">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pPr>
        <w:spacing w:line="540" w:lineRule="exact"/>
        <w:ind w:firstLine="640" w:firstLineChars="200"/>
        <w:rPr>
          <w:rStyle w:val="Strong"/>
          <w:rFonts w:ascii="楷体" w:eastAsia="楷体" w:hAnsi="楷体" w:hint="eastAsia"/>
          <w:b w:val="0"/>
          <w:bCs w:val="0"/>
          <w:spacing w:val="-4"/>
          <w:sz w:val="32"/>
          <w:szCs w:val="32"/>
        </w:rPr>
      </w:pPr>
      <w:r>
        <w:rPr>
          <w:rStyle w:val="Strong"/>
          <w:rFonts w:ascii="楷体" w:eastAsia="楷体" w:hAnsi="楷体" w:hint="eastAsia"/>
          <w:b w:val="0"/>
          <w:bCs w:val="0"/>
          <w:spacing w:val="-4"/>
          <w:sz w:val="32"/>
          <w:szCs w:val="32"/>
        </w:rPr>
        <w:t xml:space="preserve">定性指标：公众评判法，通过问卷及抽样调查等方式评价本项目实施后社会公众对于其实施效果的满意程度。</w:t>
      </w:r>
    </w:p>
    <w:p>
      <w:pPr>
        <w:numPr>
          <w:ilvl w:val="0"/>
          <w:numId w:val="3"/>
        </w:numPr>
        <w:spacing w:line="540" w:lineRule="exact"/>
        <w:ind w:firstLine="640" w:firstLineChars="200"/>
        <w:rPr>
          <w:rStyle w:val="Strong"/>
          <w:rFonts w:ascii="楷体" w:eastAsia="楷体" w:hAnsi="楷体" w:hint="eastAsia"/>
          <w:b w:val="0"/>
          <w:bCs w:val="0"/>
          <w:spacing w:val="-4"/>
          <w:sz w:val="32"/>
          <w:szCs w:val="32"/>
        </w:rPr>
      </w:pPr>
      <w:r>
        <w:rPr>
          <w:rStyle w:val="Strong"/>
          <w:rFonts w:ascii="楷体" w:eastAsia="楷体" w:hAnsi="楷体" w:hint="eastAsia"/>
          <w:b w:val="0"/>
          <w:bCs w:val="0"/>
          <w:spacing w:val="-4"/>
          <w:sz w:val="32"/>
          <w:szCs w:val="32"/>
        </w:rPr>
        <w:t xml:space="preserve">评价标准</w:t>
      </w:r>
    </w:p>
    <w:p>
      <w:pPr>
        <w:numPr>
          <w:ilvl w:val="0"/>
          <w:numId w:val="0"/>
        </w:numPr>
        <w:spacing w:line="540" w:lineRule="exact"/>
        <w:ind w:firstLine="640" w:firstLineChars="200"/>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pPr>
        <w:spacing w:line="540" w:lineRule="exact"/>
        <w:ind w:firstLine="579" w:firstLineChars="181"/>
        <w:rPr>
          <w:rStyle w:val="Strong"/>
          <w:rFonts w:ascii="楷体" w:eastAsia="楷体" w:hAnsi="楷体" w:hint="eastAsia"/>
          <w:spacing w:val="-4"/>
          <w:sz w:val="32"/>
          <w:szCs w:val="32"/>
        </w:rPr>
      </w:pPr>
      <w:r>
        <w:rPr>
          <w:rStyle w:val="Strong"/>
          <w:rFonts w:ascii="楷体" w:eastAsia="楷体" w:hAnsi="楷体" w:hint="eastAsia"/>
          <w:spacing w:val="-4"/>
          <w:sz w:val="32"/>
          <w:szCs w:val="32"/>
        </w:rPr>
        <w:t xml:space="preserve">（三）绩效评价工作过程</w:t>
      </w:r>
    </w:p>
    <w:p>
      <w:pPr>
        <w:spacing w:line="540" w:lineRule="exact"/>
        <w:ind w:firstLine="567"/>
        <w:rPr>
          <w:rStyle w:val="Strong"/>
          <w:rFonts w:ascii="楷体" w:eastAsia="楷体" w:hAnsi="楷体" w:hint="eastAsia"/>
          <w:b w:val="0"/>
          <w:bCs w:val="0"/>
          <w:spacing w:val="-4"/>
          <w:sz w:val="32"/>
          <w:szCs w:val="32"/>
        </w:rPr>
      </w:pPr>
      <w:r>
        <w:rPr>
          <w:rStyle w:val="Strong"/>
          <w:rFonts w:ascii="楷体" w:eastAsia="楷体" w:hAnsi="楷体" w:hint="eastAsia"/>
          <w:b w:val="0"/>
          <w:bCs w:val="0"/>
          <w:spacing w:val="-4"/>
          <w:sz w:val="32"/>
          <w:szCs w:val="32"/>
        </w:rPr>
        <w:t xml:space="preserve">1.前期准备</w:t>
      </w:r>
    </w:p>
    <w:p>
      <w:pPr>
        <w:spacing w:line="540" w:lineRule="exact"/>
        <w:ind w:firstLine="567"/>
        <w:rPr>
          <w:rStyle w:val="Strong"/>
          <w:rFonts w:ascii="楷体" w:eastAsia="楷体" w:hAnsi="楷体" w:hint="eastAsia"/>
          <w:b w:val="0"/>
          <w:bCs w:val="0"/>
          <w:spacing w:val="-4"/>
          <w:sz w:val="32"/>
          <w:szCs w:val="32"/>
        </w:rPr>
      </w:pPr>
      <w:r>
        <w:rPr>
          <w:rStyle w:val="Strong"/>
          <w:rFonts w:ascii="楷体" w:eastAsia="楷体" w:hAnsi="楷体" w:hint="eastAsia"/>
          <w:b w:val="0"/>
          <w:bCs w:val="0"/>
          <w:spacing w:val="-4"/>
          <w:sz w:val="32"/>
          <w:szCs w:val="32"/>
        </w:rPr>
        <w:t xml:space="preserve">我单位于2025年1月1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cr/>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秋博睿（评价小组组长）：主要负责审核并解决项目实施过程所有相关问题，复核绩效评价报告质量;</w:t>
      </w:r>
    </w:p>
    <w:p>
      <w:pPr>
        <w:spacing w:line="540" w:lineRule="exact"/>
        <w:ind w:firstLine="567"/>
        <w:rPr>
          <w:rStyle w:val="Strong"/>
          <w:rFonts w:ascii="楷体" w:eastAsia="楷体" w:hAnsi="楷体" w:hint="eastAsia"/>
          <w:b w:val="0"/>
          <w:bCs w:val="0"/>
          <w:spacing w:val="-4"/>
          <w:sz w:val="32"/>
          <w:szCs w:val="32"/>
        </w:rPr>
      </w:pPr>
      <w:r>
        <w:rPr>
          <w:rStyle w:val="Strong"/>
          <w:rFonts w:ascii="楷体" w:eastAsia="楷体" w:hAnsi="楷体" w:hint="eastAsia"/>
          <w:b w:val="0"/>
          <w:bCs w:val="0"/>
          <w:spacing w:val="-4"/>
          <w:sz w:val="32"/>
          <w:szCs w:val="32"/>
        </w:rPr>
        <w:t xml:space="preserve">岳波（评价小组组员）：主要负责收集项目绩效相关所有资料，负责报告中数据的核实;</w:t>
      </w:r>
    </w:p>
    <w:p>
      <w:pPr>
        <w:spacing w:line="540" w:lineRule="exact"/>
        <w:ind w:firstLine="567"/>
        <w:rPr>
          <w:rStyle w:val="Strong"/>
          <w:rFonts w:ascii="楷体" w:eastAsia="楷体" w:hAnsi="楷体" w:hint="eastAsia"/>
          <w:b w:val="0"/>
          <w:bCs w:val="0"/>
          <w:spacing w:val="-4"/>
          <w:sz w:val="32"/>
          <w:szCs w:val="32"/>
        </w:rPr>
      </w:pPr>
      <w:r>
        <w:rPr>
          <w:rStyle w:val="Strong"/>
          <w:rFonts w:ascii="楷体" w:eastAsia="楷体" w:hAnsi="楷体" w:hint="eastAsia"/>
          <w:b w:val="0"/>
          <w:bCs w:val="0"/>
          <w:spacing w:val="-4"/>
          <w:sz w:val="32"/>
          <w:szCs w:val="32"/>
        </w:rPr>
        <w:t xml:space="preserve">陈满霞（评价小组组员）：主要负责编制绩效评价报告，编制绩效评价附件表格。</w:t>
      </w:r>
    </w:p>
    <w:p>
      <w:pPr>
        <w:numPr>
          <w:ilvl w:val="0"/>
          <w:numId w:val="0"/>
        </w:numPr>
        <w:spacing w:line="540" w:lineRule="exact"/>
        <w:ind w:firstLine="640" w:firstLineChars="200"/>
        <w:rPr>
          <w:rStyle w:val="Strong"/>
          <w:rFonts w:ascii="楷体" w:eastAsia="楷体" w:hAnsi="楷体" w:hint="eastAsia"/>
          <w:b w:val="0"/>
          <w:bCs w:val="0"/>
          <w:spacing w:val="-4"/>
          <w:sz w:val="32"/>
          <w:szCs w:val="32"/>
        </w:rPr>
      </w:pPr>
      <w:r>
        <w:rPr>
          <w:rStyle w:val="Strong"/>
          <w:rFonts w:ascii="楷体" w:eastAsia="楷体" w:hAnsi="楷体" w:hint="eastAsia"/>
          <w:b w:val="0"/>
          <w:bCs w:val="0"/>
          <w:spacing w:val="-4"/>
          <w:sz w:val="32"/>
          <w:szCs w:val="32"/>
          <w:lang w:val="en-US" w:eastAsia="zh-CN"/>
        </w:rPr>
        <w:t xml:space="preserve">2.</w:t>
      </w:r>
      <w:r>
        <w:rPr>
          <w:rStyle w:val="Strong"/>
          <w:rFonts w:ascii="楷体" w:eastAsia="楷体" w:hAnsi="楷体" w:hint="eastAsia"/>
          <w:b w:val="0"/>
          <w:bCs w:val="0"/>
          <w:spacing w:val="-4"/>
          <w:sz w:val="32"/>
          <w:szCs w:val="32"/>
        </w:rPr>
        <w:t xml:space="preserve">组织实施</w:t>
      </w:r>
    </w:p>
    <w:p>
      <w:pPr>
        <w:numPr>
          <w:ilvl w:val="0"/>
          <w:numId w:val="0"/>
        </w:numPr>
        <w:spacing w:line="540" w:lineRule="exact"/>
        <w:ind w:firstLine="640" w:firstLineChars="200"/>
        <w:rPr>
          <w:rStyle w:val="Strong"/>
          <w:rFonts w:ascii="楷体" w:eastAsia="楷体" w:hAnsi="楷体" w:hint="eastAsia"/>
          <w:b w:val="0"/>
          <w:bCs w:val="0"/>
          <w:spacing w:val="-4"/>
          <w:sz w:val="32"/>
          <w:szCs w:val="32"/>
        </w:rPr>
      </w:pPr>
      <w:r>
        <w:rPr>
          <w:rStyle w:val="Strong"/>
          <w:rFonts w:ascii="楷体" w:eastAsia="楷体" w:hAnsi="楷体" w:hint="eastAsia"/>
          <w:b w:val="0"/>
          <w:bCs w:val="0"/>
          <w:spacing w:val="-4"/>
          <w:sz w:val="32"/>
          <w:szCs w:val="32"/>
        </w:rPr>
        <w:t xml:space="preserve">2025年1月2日—2025年1月7日，评价工作进入实施阶段。在数据采集方面，评价小组整理单位前期提交的资料，与项目实施负责人沟通，了解资金的内容、操作流程、管理机制、资金使用方向等情况并采集信息，了解项目设置背景及资金使用等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lang w:val="en-US" w:eastAsia="zh-CN"/>
        </w:rPr>
        <w:t xml:space="preserve">    </w:t>
      </w:r>
      <w:r>
        <w:rPr>
          <w:rStyle w:val="Strong"/>
          <w:rFonts w:ascii="楷体" w:eastAsia="楷体" w:hAnsi="楷体" w:hint="eastAsia"/>
          <w:b w:val="0"/>
          <w:bCs w:val="0"/>
          <w:spacing w:val="-4"/>
          <w:sz w:val="32"/>
          <w:szCs w:val="32"/>
        </w:rPr>
        <w:t xml:space="preserve">3.分析评价</w:t>
      </w:r>
    </w:p>
    <w:p>
      <w:pPr>
        <w:numPr>
          <w:ilvl w:val="0"/>
          <w:numId w:val="0"/>
        </w:numPr>
        <w:spacing w:line="540" w:lineRule="exact"/>
        <w:ind w:firstLine="640" w:firstLineChars="200"/>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2025年1月8日—2月7日，评价小组按照绩效评价的原则和规范，对取得的资料进行审查核实，对采集的数据进行分析，按照绩效评价指标评分表逐项进行打分、分析、汇总各方评价结果。</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lang w:val="en-US" w:eastAsia="zh-CN"/>
        </w:rPr>
        <w:t xml:space="preserve">    </w:t>
      </w:r>
      <w:r>
        <w:rPr>
          <w:rStyle w:val="Strong"/>
          <w:rFonts w:ascii="楷体" w:eastAsia="楷体" w:hAnsi="楷体" w:hint="eastAsia"/>
          <w:b w:val="0"/>
          <w:bCs w:val="0"/>
          <w:spacing w:val="-4"/>
          <w:sz w:val="32"/>
          <w:szCs w:val="32"/>
        </w:rPr>
        <w:t xml:space="preserve">4.撰写与提交评价报告</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lang w:val="en-US" w:eastAsia="zh-CN"/>
        </w:rPr>
        <w:t xml:space="preserve">    </w:t>
      </w:r>
      <w:r>
        <w:rPr>
          <w:rStyle w:val="Strong"/>
          <w:rFonts w:ascii="楷体" w:eastAsia="楷体" w:hAnsi="楷体" w:hint="eastAsia"/>
          <w:b w:val="0"/>
          <w:bCs w:val="0"/>
          <w:spacing w:val="-4"/>
          <w:sz w:val="32"/>
          <w:szCs w:val="32"/>
        </w:rPr>
        <w:t xml:space="preserve">2025年2月8日—3月15日评价小组撰写绩效评价报告，按照新疆维吾尔自治区财政绩效管理信息系统绩效评价模块中统一格式和文本框架撰写绩效评价报告并提交审核。</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lang w:val="en-US" w:eastAsia="zh-CN"/>
        </w:rPr>
        <w:t xml:space="preserve">    </w:t>
      </w:r>
      <w:r>
        <w:rPr>
          <w:rStyle w:val="Strong"/>
          <w:rFonts w:ascii="楷体" w:eastAsia="楷体" w:hAnsi="楷体" w:hint="eastAsia"/>
          <w:b w:val="0"/>
          <w:bCs w:val="0"/>
          <w:spacing w:val="-4"/>
          <w:sz w:val="32"/>
          <w:szCs w:val="32"/>
        </w:rPr>
        <w:t xml:space="preserve">5.问题整改</w:t>
      </w:r>
      <w:r>
        <w:cr/>
      </w:r>
      <w:r>
        <w:rPr>
          <w:rStyle w:val="Strong"/>
          <w:rFonts w:ascii="楷体" w:eastAsia="楷体" w:hAnsi="楷体" w:hint="eastAsia"/>
          <w:b w:val="0"/>
          <w:bCs w:val="0"/>
          <w:spacing w:val="-4"/>
          <w:sz w:val="32"/>
          <w:szCs w:val="32"/>
          <w:lang w:val="en-US" w:eastAsia="zh-CN"/>
        </w:rPr>
        <w:t xml:space="preserve">    </w:t>
      </w:r>
      <w:r>
        <w:rPr>
          <w:rStyle w:val="Strong"/>
          <w:rFonts w:ascii="楷体" w:eastAsia="楷体" w:hAnsi="楷体" w:hint="eastAsia"/>
          <w:b w:val="0"/>
          <w:bCs w:val="0"/>
          <w:spacing w:val="-4"/>
          <w:sz w:val="32"/>
          <w:szCs w:val="32"/>
        </w:rPr>
        <w:t xml:space="preserve">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lang w:val="en-US" w:eastAsia="zh-CN"/>
        </w:rPr>
        <w:t xml:space="preserve">    </w:t>
      </w:r>
      <w:r>
        <w:rPr>
          <w:rStyle w:val="Strong"/>
          <w:rFonts w:ascii="楷体" w:eastAsia="楷体" w:hAnsi="楷体" w:hint="eastAsia"/>
          <w:b w:val="0"/>
          <w:bCs w:val="0"/>
          <w:spacing w:val="-4"/>
          <w:sz w:val="32"/>
          <w:szCs w:val="32"/>
        </w:rPr>
        <w:t xml:space="preserve">6.档案整理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lang w:val="en-US" w:eastAsia="zh-CN"/>
        </w:rPr>
        <w:t xml:space="preserve">    </w:t>
      </w:r>
      <w:r>
        <w:rPr>
          <w:rStyle w:val="Strong"/>
          <w:rFonts w:ascii="楷体" w:eastAsia="楷体" w:hAnsi="楷体" w:hint="eastAsia"/>
          <w:b w:val="0"/>
          <w:bCs w:val="0"/>
          <w:spacing w:val="-4"/>
          <w:sz w:val="32"/>
          <w:szCs w:val="32"/>
        </w:rPr>
        <w:t xml:space="preserve">建立和落实档案管理制度，将项目相关资料存档，包括但不限于：评价项目基本情况和相关文件、评价实施方案、项目支付资料等相关档案。</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三、综合评价情况及评价结论</w:t>
      </w:r>
    </w:p>
    <w:p>
      <w:pPr>
        <w:spacing w:line="540" w:lineRule="exact"/>
        <w:ind w:firstLine="567"/>
        <w:rPr>
          <w:rStyle w:val="Strong"/>
          <w:rFonts w:ascii="楷体" w:eastAsia="楷体" w:hAnsi="楷体" w:hint="eastAsia"/>
          <w:b w:val="0"/>
          <w:bCs w:val="0"/>
          <w:spacing w:val="-4"/>
          <w:sz w:val="32"/>
          <w:szCs w:val="32"/>
        </w:rPr>
      </w:pPr>
      <w:r>
        <w:rPr>
          <w:rStyle w:val="Strong"/>
          <w:rFonts w:ascii="楷体" w:eastAsia="楷体" w:hAnsi="楷体" w:hint="eastAsia"/>
          <w:b w:val="0"/>
          <w:bCs w:val="0"/>
          <w:spacing w:val="-4"/>
          <w:sz w:val="32"/>
          <w:szCs w:val="32"/>
        </w:rPr>
        <w:t xml:space="preserve">（一）综合评价情况</w:t>
      </w:r>
    </w:p>
    <w:p>
      <w:pPr>
        <w:spacing w:line="540" w:lineRule="exact"/>
        <w:ind w:firstLine="567"/>
        <w:rPr>
          <w:rStyle w:val="Strong"/>
          <w:rFonts w:ascii="楷体" w:eastAsia="楷体" w:hAnsi="楷体" w:hint="eastAsia"/>
          <w:b w:val="0"/>
          <w:bCs w:val="0"/>
          <w:spacing w:val="-4"/>
          <w:sz w:val="32"/>
          <w:szCs w:val="32"/>
        </w:rPr>
      </w:pPr>
      <w:r>
        <w:rPr>
          <w:rStyle w:val="Strong"/>
          <w:rFonts w:ascii="楷体" w:eastAsia="楷体" w:hAnsi="楷体" w:hint="eastAsia"/>
          <w:b w:val="0"/>
          <w:bCs w:val="0"/>
          <w:spacing w:val="-4"/>
          <w:sz w:val="32"/>
          <w:szCs w:val="32"/>
        </w:rPr>
        <w:t xml:space="preserve">经评价，本项目达成年初设立的绩效目标，在实施过程中取得了良好的成效，具体表现在以下三方面：</w:t>
      </w:r>
    </w:p>
    <w:p>
      <w:pPr>
        <w:spacing w:line="540" w:lineRule="exact"/>
        <w:ind w:firstLine="567"/>
        <w:rPr>
          <w:rStyle w:val="Strong"/>
          <w:rFonts w:ascii="楷体" w:eastAsia="楷体" w:hAnsi="楷体" w:hint="eastAsia"/>
          <w:b w:val="0"/>
          <w:bCs w:val="0"/>
          <w:spacing w:val="-4"/>
          <w:sz w:val="32"/>
          <w:szCs w:val="32"/>
        </w:rPr>
      </w:pPr>
      <w:r>
        <w:rPr>
          <w:rStyle w:val="Strong"/>
          <w:rFonts w:ascii="楷体" w:eastAsia="楷体" w:hAnsi="楷体" w:hint="eastAsia"/>
          <w:b w:val="0"/>
          <w:bCs w:val="0"/>
          <w:spacing w:val="-4"/>
          <w:sz w:val="32"/>
          <w:szCs w:val="32"/>
        </w:rPr>
        <w:t xml:space="preserve">一是：落实政策，做好困难群众帮扶工作，解决了特殊群体的困难，有效提升了困难群众生活水平。帮扶工作的全面推进不仅有效促进社会公平正义，更筑牢了民生保障的防护网，使困难群众的基本生活得到根本性改善，生活品质实现稳步提高，社会保障的普惠性、基础性、兜底性作用得到充分发挥，人民群众的获得感、幸福感和安全感显著增强，为维护社会和谐稳定、推动共同富裕奠定了坚实基础。</w:t>
      </w:r>
    </w:p>
    <w:p>
      <w:pPr>
        <w:spacing w:line="540" w:lineRule="exact"/>
        <w:ind w:firstLine="640" w:firstLineChars="200"/>
        <w:rPr>
          <w:rStyle w:val="Strong"/>
          <w:rFonts w:ascii="楷体" w:eastAsia="楷体" w:hAnsi="楷体" w:hint="eastAsia"/>
          <w:b w:val="0"/>
          <w:bCs w:val="0"/>
          <w:spacing w:val="-4"/>
          <w:sz w:val="32"/>
          <w:szCs w:val="32"/>
        </w:rPr>
      </w:pPr>
      <w:r>
        <w:rPr>
          <w:rStyle w:val="Strong"/>
          <w:rFonts w:ascii="楷体" w:eastAsia="楷体" w:hAnsi="楷体" w:hint="eastAsia"/>
          <w:b w:val="0"/>
          <w:bCs w:val="0"/>
          <w:spacing w:val="-4"/>
          <w:sz w:val="32"/>
          <w:szCs w:val="32"/>
        </w:rPr>
        <w:t xml:space="preserve">二是：为民办实事好事，切实解决群众困难诉求。推动民生诉求从被动应对向主动化解转变，从解决单一问题向完善制度机制深化。工作的深入开展不仅及时疏通了群众生活中的堵点痛点，更架起了党委、政府与人民群众的连心桥，有效增强了基层治理的温度与效能，使群众真切感受到急难愁盼有处说、说了有人管、管了能见效，切实提升了民生服务的响应速度和解决质量，为构建共建共治共享的社会治理格局注入新动能，有力夯实了社会和谐稳定的群众基础。</w:t>
      </w:r>
      <w:r>
        <w:cr/>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lang w:val="en-US" w:eastAsia="zh-CN"/>
        </w:rPr>
        <w:t xml:space="preserve">    </w:t>
      </w:r>
      <w:r>
        <w:rPr>
          <w:rStyle w:val="Strong"/>
          <w:rFonts w:ascii="楷体" w:eastAsia="楷体" w:hAnsi="楷体" w:hint="eastAsia"/>
          <w:b w:val="0"/>
          <w:bCs w:val="0"/>
          <w:spacing w:val="-4"/>
          <w:sz w:val="32"/>
          <w:szCs w:val="32"/>
        </w:rPr>
        <w:t xml:space="preserve">三是：补充村级工作经费，有力保障村级工作正常开展。这项工作的推进显著提升了村级组织的治理效能和服务水平，使基层阵地成为凝聚群众、服务群众、引领发展的坚强堡垒，既增强了村级组织的内生动力与组织力，又通过看得见、摸得着的服务实效密切党群干群关系，为推进乡村振兴战略、完善基层治理体系筑牢了组织保障和物质基础。</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lang w:val="en-US" w:eastAsia="zh-CN"/>
        </w:rPr>
        <w:t xml:space="preserve">  </w:t>
      </w:r>
      <w:r>
        <w:rPr>
          <w:rStyle w:val="Strong"/>
          <w:rFonts w:ascii="楷体" w:eastAsia="楷体" w:hAnsi="楷体" w:hint="eastAsia"/>
          <w:b w:val="0"/>
          <w:bCs w:val="0"/>
          <w:spacing w:val="-4"/>
          <w:sz w:val="32"/>
          <w:szCs w:val="32"/>
        </w:rPr>
        <w:t xml:space="preserve">（二）评价结论</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lang w:val="en-US" w:eastAsia="zh-CN"/>
        </w:rPr>
        <w:t xml:space="preserve">   </w:t>
      </w:r>
      <w:r>
        <w:rPr>
          <w:rStyle w:val="Strong"/>
          <w:rFonts w:ascii="楷体" w:eastAsia="楷体" w:hAnsi="楷体" w:hint="eastAsia"/>
          <w:b w:val="0"/>
          <w:bCs w:val="0"/>
          <w:spacing w:val="-4"/>
          <w:sz w:val="32"/>
          <w:szCs w:val="32"/>
        </w:rPr>
        <w:t xml:space="preserve">此次绩效评价通过绩效评价小组论证的评价指标体系及评分标准，采用因素分析法和比较法对本项目绩效进行客观评价，最终评分结果：总分为100分，绩效评级为“优”。综合评价结论如下：本项目共设置三级指标数量20个，实现三级指标数量20个，总体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lang w:val="en-US" w:eastAsia="zh-CN"/>
        </w:rPr>
        <w:t xml:space="preserve">   </w:t>
      </w:r>
      <w:r>
        <w:rPr>
          <w:rStyle w:val="Strong"/>
          <w:rFonts w:ascii="楷体" w:eastAsia="楷体" w:hAnsi="楷体" w:hint="eastAsia"/>
          <w:b w:val="0"/>
          <w:bCs w:val="0"/>
          <w:spacing w:val="-4"/>
          <w:sz w:val="32"/>
          <w:szCs w:val="32"/>
        </w:rPr>
        <w:t xml:space="preserve">项目决策类指标共设置6个，满分指标6个，权重分21分，得分21分，得分率100%；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lang w:val="en-US" w:eastAsia="zh-CN"/>
        </w:rPr>
        <w:t xml:space="preserve">   </w:t>
      </w:r>
      <w:r>
        <w:rPr>
          <w:rStyle w:val="Strong"/>
          <w:rFonts w:ascii="楷体" w:eastAsia="楷体" w:hAnsi="楷体" w:hint="eastAsia"/>
          <w:b w:val="0"/>
          <w:bCs w:val="0"/>
          <w:spacing w:val="-4"/>
          <w:sz w:val="32"/>
          <w:szCs w:val="32"/>
        </w:rPr>
        <w:t xml:space="preserve">过程管理类指标共设置5个，满分指标5个，权重分19分，得分19分，得分率100%；</w:t>
      </w:r>
    </w:p>
    <w:p>
      <w:pPr>
        <w:spacing w:line="540" w:lineRule="exact"/>
        <w:ind w:firstLine="640" w:firstLineChars="200"/>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项目产出类指标共设置7个，满分指标7个，权重分20分，得分20分，得分率100%；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lang w:val="en-US" w:eastAsia="zh-CN"/>
        </w:rPr>
        <w:t xml:space="preserve">   </w:t>
      </w:r>
      <w:r>
        <w:rPr>
          <w:rStyle w:val="Strong"/>
          <w:rFonts w:ascii="楷体" w:eastAsia="楷体" w:hAnsi="楷体" w:hint="eastAsia"/>
          <w:b w:val="0"/>
          <w:bCs w:val="0"/>
          <w:spacing w:val="-4"/>
          <w:sz w:val="32"/>
          <w:szCs w:val="32"/>
        </w:rPr>
        <w:t xml:space="preserve">项目效益类指标共设置2个，满分指标2个，权重分40分，得分40分，得分率100%。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lang w:val="en-US" w:eastAsia="zh-CN"/>
        </w:rPr>
        <w:t xml:space="preserve">    </w:t>
      </w:r>
      <w:r>
        <w:rPr>
          <w:rStyle w:val="Strong"/>
          <w:rFonts w:ascii="楷体" w:eastAsia="楷体" w:hAnsi="楷体" w:hint="eastAsia"/>
          <w:b w:val="0"/>
          <w:bCs w:val="0"/>
          <w:spacing w:val="-4"/>
          <w:sz w:val="32"/>
          <w:szCs w:val="32"/>
        </w:rPr>
        <w:t xml:space="preserve">详细情况见“附件2：项目综合得分表”。</w:t>
      </w:r>
    </w:p>
    <w:p>
      <w:pPr>
        <w:spacing w:line="540" w:lineRule="exact"/>
        <w:ind w:firstLine="640" w:firstLineChars="200"/>
        <w:rPr>
          <w:rStyle w:val="Strong"/>
          <w:rFonts w:ascii="黑体" w:eastAsia="黑体" w:hAnsi="黑体"/>
        </w:rPr>
      </w:pPr>
      <w:bookmarkStart w:id="0" w:name="_GoBack"/>
      <w:bookmarkEnd w:id="0"/>
      <w:r>
        <w:rPr>
          <w:rStyle w:val="Strong"/>
          <w:rFonts w:ascii="黑体" w:eastAsia="黑体" w:hAnsi="黑体" w:hint="eastAsia"/>
          <w:b w:val="0"/>
          <w:spacing w:val="-4"/>
          <w:sz w:val="32"/>
          <w:szCs w:val="32"/>
        </w:rPr>
        <w:t xml:space="preserve">四、绩效评价指标分析</w:t>
      </w:r>
      <w:r>
        <w:rPr>
          <w:rStyle w:val="Strong"/>
          <w:rFonts w:ascii="黑体" w:eastAsia="黑体" w:hAnsi="黑体" w:hint="eastAsia"/>
        </w:rPr>
        <w:t xml:space="preserve"> </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（一）</w:t>
      </w:r>
      <w:r>
        <w:rPr>
          <w:rStyle w:val="Strong"/>
          <w:rFonts w:ascii="楷体" w:eastAsia="楷体" w:hAnsi="楷体" w:hint="eastAsia"/>
          <w:spacing w:val="-4"/>
          <w:sz w:val="32"/>
          <w:szCs w:val="32"/>
        </w:rPr>
        <w:t xml:space="preserve">项目决策情况</w:t>
      </w:r>
    </w:p>
    <w:p>
      <w:pPr>
        <w:tabs>
          <w:tab w:val="center" w:pos="4295"/>
        </w:tabs>
        <w:spacing w:line="540" w:lineRule="exact"/>
        <w:ind w:firstLine="567"/>
        <w:rPr>
          <w:rStyle w:val="Strong"/>
          <w:rFonts w:ascii="楷体" w:eastAsia="楷体" w:hAnsi="楷体" w:hint="eastAsia"/>
          <w:b w:val="0"/>
          <w:bCs w:val="0"/>
          <w:spacing w:val="-4"/>
          <w:sz w:val="32"/>
          <w:szCs w:val="32"/>
        </w:rPr>
      </w:pPr>
      <w:r>
        <w:rPr>
          <w:rStyle w:val="Strong"/>
          <w:rFonts w:ascii="楷体" w:eastAsia="楷体" w:hAnsi="楷体" w:hint="eastAsia"/>
          <w:b w:val="0"/>
          <w:bCs w:val="0"/>
          <w:spacing w:val="-4"/>
          <w:sz w:val="32"/>
          <w:szCs w:val="32"/>
        </w:rPr>
        <w:t xml:space="preserve">项目决策类指标由3个二级指标和6个三级指标构成，权重分21分，实际得分21分。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lang w:val="en-US" w:eastAsia="zh-CN"/>
        </w:rPr>
        <w:t xml:space="preserve">  </w:t>
      </w:r>
      <w:r>
        <w:rPr>
          <w:rStyle w:val="Strong"/>
          <w:rFonts w:ascii="楷体" w:eastAsia="楷体" w:hAnsi="楷体" w:hint="eastAsia"/>
          <w:b w:val="0"/>
          <w:bCs w:val="0"/>
          <w:spacing w:val="-4"/>
          <w:sz w:val="32"/>
          <w:szCs w:val="32"/>
        </w:rPr>
        <w:t xml:space="preserve">1.项目立项情况分析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lang w:val="en-US" w:eastAsia="zh-CN"/>
        </w:rPr>
        <w:t xml:space="preserve"> </w:t>
      </w:r>
      <w:r>
        <w:rPr>
          <w:rStyle w:val="Strong"/>
          <w:rFonts w:ascii="楷体" w:eastAsia="楷体" w:hAnsi="楷体" w:hint="eastAsia"/>
          <w:b w:val="0"/>
          <w:bCs w:val="0"/>
          <w:spacing w:val="-4"/>
          <w:sz w:val="32"/>
          <w:szCs w:val="32"/>
        </w:rPr>
        <w:t xml:space="preserve">（1）立项依据充分性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lang w:val="en-US" w:eastAsia="zh-CN"/>
        </w:rPr>
        <w:t xml:space="preserve">   </w:t>
      </w:r>
      <w:r>
        <w:rPr>
          <w:rStyle w:val="Strong"/>
          <w:rFonts w:ascii="楷体" w:eastAsia="楷体" w:hAnsi="楷体" w:hint="eastAsia"/>
          <w:b w:val="0"/>
          <w:bCs w:val="0"/>
          <w:spacing w:val="-4"/>
          <w:sz w:val="32"/>
          <w:szCs w:val="32"/>
        </w:rPr>
        <w:t xml:space="preserve">本项目立项符合《关于加强污染源监督性检测数据在环境执法中应用的通知》（环办〔2021〕123号）中：“强化生态环保驻村帮扶，推动农村人居环境改善和绿色发展”；本项目立项符合《新疆维吾尔自治区“十四五”生态环境保护规划》中：“加强乡村生态治理，提升农村环境质量，促进生态振兴”内容，符合行业发展规划和政策要求；本项目立项符合《和田地区生态环境局墨玉县分局职能配置、内设机构和人员编制规定》中职责范围中的“负责辖区生态环境保护、污染防治及生态修复工作，指导农村环境综合整治”，属于我单位履职所需；根据《财政资金直接支付申请书》，本项目资金性质为“公共财政预算”，功能分类为“2110402农村环境保护”，经济分类为“210其他资本性支出”，属于公共财政支持范围，符合中央、地方事权支出责任划分原则；经检查我单位财政应用平台指标，本项目不存在重复申报或资金重叠情况。</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lang w:val="en-US" w:eastAsia="zh-CN"/>
        </w:rPr>
        <w:t xml:space="preserve">    </w:t>
      </w:r>
      <w:r>
        <w:rPr>
          <w:rStyle w:val="Strong"/>
          <w:rFonts w:ascii="楷体" w:eastAsia="楷体" w:hAnsi="楷体" w:hint="eastAsia"/>
          <w:b w:val="0"/>
          <w:bCs w:val="0"/>
          <w:spacing w:val="-4"/>
          <w:sz w:val="32"/>
          <w:szCs w:val="32"/>
        </w:rPr>
        <w:t xml:space="preserve">综上所述，本指标满分为5分，根据评分标准得5分，本项目立项依据充分。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lang w:val="en-US" w:eastAsia="zh-CN"/>
        </w:rPr>
        <w:t xml:space="preserve">  </w:t>
      </w:r>
      <w:r>
        <w:rPr>
          <w:rStyle w:val="Strong"/>
          <w:rFonts w:ascii="楷体" w:eastAsia="楷体" w:hAnsi="楷体" w:hint="eastAsia"/>
          <w:b w:val="0"/>
          <w:bCs w:val="0"/>
          <w:spacing w:val="-4"/>
          <w:sz w:val="32"/>
          <w:szCs w:val="32"/>
        </w:rPr>
        <w:t xml:space="preserve">（2）立项程序规范性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lang w:val="en-US" w:eastAsia="zh-CN"/>
        </w:rPr>
        <w:t xml:space="preserve">   </w:t>
      </w:r>
      <w:r>
        <w:rPr>
          <w:rStyle w:val="Strong"/>
          <w:rFonts w:ascii="楷体" w:eastAsia="楷体" w:hAnsi="楷体" w:hint="eastAsia"/>
          <w:b w:val="0"/>
          <w:bCs w:val="0"/>
          <w:spacing w:val="-4"/>
          <w:sz w:val="32"/>
          <w:szCs w:val="32"/>
        </w:rPr>
        <w:t xml:space="preserve">本项目为非基础建设类项目，不涉及发改立项批复流程，由我单位自行编制项目实施方案和项目预算申请计划，经过与党委会研究确定最终预算方案。经查看，该项目申请设立过程产生的相关文件，符合相关要求。本项目为非基础建设类项目，属于专项资金安排项目，不涉及事前绩效评估、可行性研究以及风险评估，由我单位严格按照文件要求实施项目。</w:t>
      </w:r>
    </w:p>
    <w:p>
      <w:pPr>
        <w:tabs>
          <w:tab w:val="center" w:pos="4295"/>
        </w:tabs>
        <w:spacing w:line="540" w:lineRule="exact"/>
        <w:ind w:firstLine="567"/>
        <w:rPr>
          <w:rStyle w:val="Strong"/>
          <w:rFonts w:ascii="楷体" w:eastAsia="楷体" w:hAnsi="楷体" w:hint="eastAsia"/>
          <w:b w:val="0"/>
          <w:bCs w:val="0"/>
          <w:spacing w:val="-4"/>
          <w:sz w:val="32"/>
          <w:szCs w:val="32"/>
        </w:rPr>
      </w:pPr>
      <w:r>
        <w:rPr>
          <w:rStyle w:val="Strong"/>
          <w:rFonts w:ascii="楷体" w:eastAsia="楷体" w:hAnsi="楷体" w:hint="eastAsia"/>
          <w:b w:val="0"/>
          <w:bCs w:val="0"/>
          <w:spacing w:val="-4"/>
          <w:sz w:val="32"/>
          <w:szCs w:val="32"/>
        </w:rPr>
        <w:t xml:space="preserve">综上所述，本指标满分为3分，根据评分标准得3分，本项目立项程序规范。</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lang w:val="en-US" w:eastAsia="zh-CN"/>
        </w:rPr>
        <w:t xml:space="preserve">    </w:t>
      </w:r>
      <w:r>
        <w:rPr>
          <w:rStyle w:val="Strong"/>
          <w:rFonts w:ascii="楷体" w:eastAsia="楷体" w:hAnsi="楷体" w:hint="eastAsia"/>
          <w:b w:val="0"/>
          <w:bCs w:val="0"/>
          <w:spacing w:val="-4"/>
          <w:sz w:val="32"/>
          <w:szCs w:val="32"/>
        </w:rPr>
        <w:t xml:space="preserve">2.绩效目标情况分析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lang w:val="en-US" w:eastAsia="zh-CN"/>
        </w:rPr>
        <w:t xml:space="preserve">   </w:t>
      </w:r>
      <w:r>
        <w:rPr>
          <w:rStyle w:val="Strong"/>
          <w:rFonts w:ascii="楷体" w:eastAsia="楷体" w:hAnsi="楷体" w:hint="eastAsia"/>
          <w:b w:val="0"/>
          <w:bCs w:val="0"/>
          <w:spacing w:val="-4"/>
          <w:sz w:val="32"/>
          <w:szCs w:val="32"/>
        </w:rPr>
        <w:t xml:space="preserve">（1）绩效目标合理性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lang w:val="en-US" w:eastAsia="zh-CN"/>
        </w:rPr>
        <w:t xml:space="preserve">    </w:t>
      </w:r>
      <w:r>
        <w:rPr>
          <w:rStyle w:val="Strong"/>
          <w:rFonts w:ascii="楷体" w:eastAsia="楷体" w:hAnsi="楷体" w:hint="eastAsia"/>
          <w:b w:val="0"/>
          <w:bCs w:val="0"/>
          <w:spacing w:val="-4"/>
          <w:sz w:val="32"/>
          <w:szCs w:val="32"/>
        </w:rPr>
        <w:t xml:space="preserve">本项目已设置年度绩效目标，具体内容为“保障2个工作队6名工作队队员</w:t>
      </w:r>
      <w:r>
        <w:rPr>
          <w:rStyle w:val="Strong"/>
          <w:rFonts w:ascii="楷体" w:eastAsia="楷体" w:hAnsi="楷体" w:hint="eastAsia"/>
          <w:b w:val="0"/>
          <w:bCs w:val="0"/>
          <w:spacing w:val="-4"/>
          <w:sz w:val="32"/>
          <w:szCs w:val="32"/>
          <w:lang w:eastAsia="zh-CN"/>
        </w:rPr>
        <w:t xml:space="preserve">驻村</w:t>
      </w:r>
      <w:r>
        <w:rPr>
          <w:rStyle w:val="Strong"/>
          <w:rFonts w:ascii="楷体" w:eastAsia="楷体" w:hAnsi="楷体" w:hint="eastAsia"/>
          <w:b w:val="0"/>
          <w:bCs w:val="0"/>
          <w:spacing w:val="-4"/>
          <w:sz w:val="32"/>
          <w:szCs w:val="32"/>
        </w:rPr>
        <w:t xml:space="preserve">工作队为民办实事10件，项目总投资为24万元，项目计划于2024年12月完成。通过本项目的实施，可有效改善群众生活质量，待项目实施完成，争取使受益人群满意度不低于95%”；本项目实际工作内容为：本项目实际形成支出23.99万元，已完成为民办实事、访贫问苦10件，驻村工作队人数6人在位在岗，派出驻村工作队2个的任务。达到了有效解决当地群众的生活困难的效益，驻村工作队所在村村民满意率达到100%。绩效目标与实际工作内容一致，两者具有相关性;本项目按照绩效目标完成了数量指标、质量指标、时效指标、成本指标，有效改善群众生活质量，年度绩效目标完成，预期产出效益和效果符合正常的业绩水平。</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lang w:val="en-US" w:eastAsia="zh-CN"/>
        </w:rPr>
        <w:t xml:space="preserve">    </w:t>
      </w:r>
      <w:r>
        <w:rPr>
          <w:rStyle w:val="Strong"/>
          <w:rFonts w:ascii="楷体" w:eastAsia="楷体" w:hAnsi="楷体" w:hint="eastAsia"/>
          <w:b w:val="0"/>
          <w:bCs w:val="0"/>
          <w:spacing w:val="-4"/>
          <w:sz w:val="32"/>
          <w:szCs w:val="32"/>
        </w:rPr>
        <w:t xml:space="preserve">综上所述，本指标满分为4分，根据评分标准得4分，本项目绩效目标设置合理。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lang w:val="en-US" w:eastAsia="zh-CN"/>
        </w:rPr>
        <w:t xml:space="preserve">   </w:t>
      </w:r>
      <w:r>
        <w:rPr>
          <w:rStyle w:val="Strong"/>
          <w:rFonts w:ascii="楷体" w:eastAsia="楷体" w:hAnsi="楷体" w:hint="eastAsia"/>
          <w:b w:val="0"/>
          <w:bCs w:val="0"/>
          <w:spacing w:val="-4"/>
          <w:sz w:val="32"/>
          <w:szCs w:val="32"/>
        </w:rPr>
        <w:t xml:space="preserve">（2）绩效指标明确性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lang w:val="en-US" w:eastAsia="zh-CN"/>
        </w:rPr>
        <w:t xml:space="preserve">    </w:t>
      </w:r>
      <w:r>
        <w:rPr>
          <w:rStyle w:val="Strong"/>
          <w:rFonts w:ascii="楷体" w:eastAsia="楷体" w:hAnsi="楷体" w:hint="eastAsia"/>
          <w:b w:val="0"/>
          <w:bCs w:val="0"/>
          <w:spacing w:val="-4"/>
          <w:sz w:val="32"/>
          <w:szCs w:val="32"/>
        </w:rPr>
        <w:t xml:space="preserve">经检查我单位年初设置的《项目支出绩效目标表》，得出如下结论：本项目已将年度绩效目标进行细化为绩效指标体系，共设置一级指标4个，二级指标6个，三级指标9个，定量指标7个，定性指标2个，指标量化率为77.78%，量化率达70.00%以上。</w:t>
      </w:r>
      <w:r>
        <w:cr/>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综上所述，本指标满分为3分，根据评分标准得3分，本项目所设置绩效指标明确。</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lang w:val="en-US" w:eastAsia="zh-CN"/>
        </w:rPr>
        <w:t xml:space="preserve">   </w:t>
      </w:r>
      <w:r>
        <w:rPr>
          <w:rStyle w:val="Strong"/>
          <w:rFonts w:ascii="楷体" w:eastAsia="楷体" w:hAnsi="楷体" w:hint="eastAsia"/>
          <w:b w:val="0"/>
          <w:bCs w:val="0"/>
          <w:spacing w:val="-4"/>
          <w:sz w:val="32"/>
          <w:szCs w:val="32"/>
        </w:rPr>
        <w:t xml:space="preserve">3.资金投入情况分析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lang w:val="en-US" w:eastAsia="zh-CN"/>
        </w:rPr>
        <w:t xml:space="preserve">  </w:t>
      </w:r>
      <w:r>
        <w:rPr>
          <w:rStyle w:val="Strong"/>
          <w:rFonts w:ascii="楷体" w:eastAsia="楷体" w:hAnsi="楷体" w:hint="eastAsia"/>
          <w:b w:val="0"/>
          <w:bCs w:val="0"/>
          <w:spacing w:val="-4"/>
          <w:sz w:val="32"/>
          <w:szCs w:val="32"/>
        </w:rPr>
        <w:t xml:space="preserve">（1）预算编制科学性</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lang w:val="en-US" w:eastAsia="zh-CN"/>
        </w:rPr>
        <w:t xml:space="preserve">    </w:t>
      </w:r>
      <w:r>
        <w:rPr>
          <w:rStyle w:val="Strong"/>
          <w:rFonts w:ascii="楷体" w:eastAsia="楷体" w:hAnsi="楷体" w:hint="eastAsia"/>
          <w:b w:val="0"/>
          <w:bCs w:val="0"/>
          <w:spacing w:val="-4"/>
          <w:sz w:val="32"/>
          <w:szCs w:val="32"/>
        </w:rPr>
        <w:t xml:space="preserve">本项目根据往年历史数据及市场询价情况编制预算，经单位内部会议及财政业务科室审核确定预算金额，即预算编制较科学且经过论证；</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lang w:val="en-US" w:eastAsia="zh-CN"/>
        </w:rPr>
        <w:t xml:space="preserve">   </w:t>
      </w:r>
      <w:r>
        <w:rPr>
          <w:rStyle w:val="Strong"/>
          <w:rFonts w:ascii="楷体" w:eastAsia="楷体" w:hAnsi="楷体" w:hint="eastAsia"/>
          <w:b w:val="0"/>
          <w:bCs w:val="0"/>
          <w:spacing w:val="-4"/>
          <w:sz w:val="32"/>
          <w:szCs w:val="32"/>
        </w:rPr>
        <w:t xml:space="preserve">预算申请内容为保障2个工作队6名工作队队员</w:t>
      </w:r>
      <w:r>
        <w:rPr>
          <w:rStyle w:val="Strong"/>
          <w:rFonts w:ascii="楷体" w:eastAsia="楷体" w:hAnsi="楷体" w:hint="eastAsia"/>
          <w:b w:val="0"/>
          <w:bCs w:val="0"/>
          <w:spacing w:val="-4"/>
          <w:sz w:val="32"/>
          <w:szCs w:val="32"/>
          <w:lang w:eastAsia="zh-CN"/>
        </w:rPr>
        <w:t xml:space="preserve">驻村</w:t>
      </w:r>
      <w:r>
        <w:rPr>
          <w:rStyle w:val="Strong"/>
          <w:rFonts w:ascii="楷体" w:eastAsia="楷体" w:hAnsi="楷体" w:hint="eastAsia"/>
          <w:b w:val="0"/>
          <w:bCs w:val="0"/>
          <w:spacing w:val="-4"/>
          <w:sz w:val="32"/>
          <w:szCs w:val="32"/>
        </w:rPr>
        <w:t xml:space="preserve">工作队为民办实事10件，项目总投资为24万元，项目计划于2024年12月完成。通过本项目的实施，可有效改善群众生活质量，待项目实施完成，争取使受益人群满意度不低于95%，项目实际内容为本项目实际形成支出23.99万元，已完成为民办实事、访贫问苦10件，驻村工作队人数6人在位在岗，派出驻村工作队2个的任务。达到了有效解决当地群众的生活困难的效益，驻村工作队所在村村民满，预算申请与《2024年上半年自治区驻村工作专项项目实施方案》中涉及的项目内容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lang w:val="en-US" w:eastAsia="zh-CN"/>
        </w:rPr>
        <w:t xml:space="preserve">    </w:t>
      </w:r>
      <w:r>
        <w:rPr>
          <w:rStyle w:val="Strong"/>
          <w:rFonts w:ascii="楷体" w:eastAsia="楷体" w:hAnsi="楷体" w:hint="eastAsia"/>
          <w:b w:val="0"/>
          <w:bCs w:val="0"/>
          <w:spacing w:val="-4"/>
          <w:sz w:val="32"/>
          <w:szCs w:val="32"/>
        </w:rPr>
        <w:t xml:space="preserve">本项目预算申请资金23.99万元，我单位在预算申请中严格按照单位标准和数量进行核算，其中：单位标准为23.99万元，数量为1。本项目预算额度测算依据充分，严格按照标准编制，预算确定资金量与实际工作任务相匹配；</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lang w:val="en-US" w:eastAsia="zh-CN"/>
        </w:rPr>
        <w:t xml:space="preserve">    </w:t>
      </w:r>
      <w:r>
        <w:rPr>
          <w:rStyle w:val="Strong"/>
          <w:rFonts w:ascii="楷体" w:eastAsia="楷体" w:hAnsi="楷体" w:hint="eastAsia"/>
          <w:b w:val="0"/>
          <w:bCs w:val="0"/>
          <w:spacing w:val="-4"/>
          <w:sz w:val="32"/>
          <w:szCs w:val="32"/>
        </w:rPr>
        <w:t xml:space="preserve">综上所述，本指标满分为4分，根据评分标准4分，本项目预算编制科学。</w:t>
      </w:r>
    </w:p>
    <w:p>
      <w:pPr>
        <w:tabs>
          <w:tab w:val="center" w:pos="4295"/>
        </w:tabs>
        <w:spacing w:line="540" w:lineRule="exact"/>
        <w:ind w:firstLine="567"/>
        <w:rPr>
          <w:rStyle w:val="Strong"/>
          <w:rFonts w:ascii="楷体" w:eastAsia="楷体" w:hAnsi="楷体" w:hint="eastAsia"/>
          <w:b w:val="0"/>
          <w:bCs w:val="0"/>
          <w:spacing w:val="-4"/>
          <w:sz w:val="32"/>
          <w:szCs w:val="32"/>
          <w:lang w:eastAsia="zh-CN"/>
        </w:rPr>
      </w:pPr>
      <w:r>
        <w:rPr>
          <w:rStyle w:val="Strong"/>
          <w:rFonts w:ascii="楷体" w:eastAsia="楷体" w:hAnsi="楷体" w:hint="eastAsia"/>
          <w:b w:val="0"/>
          <w:bCs w:val="0"/>
          <w:spacing w:val="-4"/>
          <w:sz w:val="32"/>
          <w:szCs w:val="32"/>
        </w:rPr>
        <w:t xml:space="preserve">（2）资金分配合理性</w:t>
      </w:r>
      <w:r>
        <w:cr/>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lang w:val="en-US" w:eastAsia="zh-CN"/>
        </w:rPr>
        <w:t xml:space="preserve">    </w:t>
      </w:r>
      <w:r>
        <w:rPr>
          <w:rStyle w:val="Strong"/>
          <w:rFonts w:ascii="楷体" w:eastAsia="楷体" w:hAnsi="楷体" w:hint="eastAsia"/>
          <w:b w:val="0"/>
          <w:bCs w:val="0"/>
          <w:spacing w:val="-4"/>
          <w:sz w:val="32"/>
          <w:szCs w:val="32"/>
        </w:rPr>
        <w:t xml:space="preserve">本项目实际分配资金以《关于申请2024年上半年自治区驻村工作专项项目资金的请示》和《2024年上半年自治区驻村工作专项项目实施方案》为依据进行资金分配，预算资金分配依据充分。根据《关于下达2024年度部门预算批复的通知》(和地财预〔2024〕1号)文件显示，本项目实际到位资金24万元，实际分配资金与我单位提交申请的资金额度一致，资金分配额度合理，与我单位实际需求相适应。</w:t>
      </w:r>
      <w:r>
        <w:cr/>
      </w:r>
      <w:r>
        <w:rPr>
          <w:rStyle w:val="Strong"/>
          <w:rFonts w:ascii="楷体" w:eastAsia="楷体" w:hAnsi="楷体" w:hint="eastAsia"/>
          <w:b w:val="0"/>
          <w:bCs w:val="0"/>
          <w:spacing w:val="-4"/>
          <w:sz w:val="32"/>
          <w:szCs w:val="32"/>
          <w:lang w:val="en-US" w:eastAsia="zh-CN"/>
        </w:rPr>
        <w:t xml:space="preserve">    </w:t>
      </w:r>
      <w:r>
        <w:rPr>
          <w:rStyle w:val="Strong"/>
          <w:rFonts w:ascii="楷体" w:eastAsia="楷体" w:hAnsi="楷体" w:hint="eastAsia"/>
          <w:b w:val="0"/>
          <w:bCs w:val="0"/>
          <w:spacing w:val="-4"/>
          <w:sz w:val="32"/>
          <w:szCs w:val="32"/>
        </w:rPr>
        <w:t xml:space="preserve">综上所述，本指标满分为2分，根据评分标准得2分，本项目资金分配合理。</w:t>
      </w:r>
      <w:r>
        <w:rPr>
          <w:rStyle w:val="Strong"/>
          <w:rFonts w:ascii="楷体" w:eastAsia="楷体" w:hAnsi="楷体" w:hint="eastAsia"/>
          <w:b w:val="0"/>
          <w:bCs w:val="0"/>
          <w:spacing w:val="-4"/>
          <w:sz w:val="32"/>
          <w:szCs w:val="32"/>
          <w:lang w:eastAsia="zh-CN"/>
        </w:rPr>
        <w:tab/>
      </w:r>
    </w:p>
    <w:p>
      <w:pPr>
        <w:spacing w:line="540" w:lineRule="exact"/>
        <w:ind w:firstLine="579" w:firstLineChars="181"/>
        <w:rPr>
          <w:rStyle w:val="Strong"/>
          <w:rFonts w:ascii="楷体" w:eastAsia="楷体" w:hAnsi="楷体" w:hint="eastAsia"/>
          <w:b/>
          <w:spacing w:val="-4"/>
          <w:sz w:val="32"/>
          <w:szCs w:val="32"/>
        </w:rPr>
      </w:pPr>
      <w:r>
        <w:rPr>
          <w:rFonts w:ascii="楷体" w:eastAsia="楷体" w:hAnsi="楷体" w:hint="eastAsia"/>
          <w:b/>
          <w:spacing w:val="-4"/>
          <w:sz w:val="32"/>
          <w:szCs w:val="32"/>
        </w:rPr>
        <w:t xml:space="preserve">（</w:t>
      </w:r>
      <w:r>
        <w:rPr>
          <w:rFonts w:ascii="楷体" w:eastAsia="楷体" w:hAnsi="楷体" w:hint="eastAsia"/>
          <w:b/>
          <w:spacing w:val="-4"/>
          <w:sz w:val="32"/>
          <w:szCs w:val="32"/>
          <w:lang w:val="en-US" w:eastAsia="zh-CN"/>
        </w:rPr>
        <w:t xml:space="preserve">二</w:t>
      </w:r>
      <w:r>
        <w:rPr>
          <w:rFonts w:ascii="楷体" w:eastAsia="楷体" w:hAnsi="楷体" w:hint="eastAsia"/>
          <w:b/>
          <w:spacing w:val="-4"/>
          <w:sz w:val="32"/>
          <w:szCs w:val="32"/>
        </w:rPr>
        <w:t xml:space="preserve">）</w:t>
      </w:r>
      <w:r>
        <w:rPr>
          <w:rStyle w:val="Strong"/>
          <w:rFonts w:ascii="楷体" w:eastAsia="楷体" w:hAnsi="楷体" w:hint="eastAsia"/>
          <w:spacing w:val="-4"/>
          <w:sz w:val="32"/>
          <w:szCs w:val="32"/>
        </w:rPr>
        <w:t xml:space="preserve">项目过程情况</w:t>
      </w:r>
    </w:p>
    <w:p>
      <w:pPr>
        <w:spacing w:line="540" w:lineRule="exact"/>
        <w:ind w:firstLine="640" w:firstLineChars="200"/>
        <w:rPr>
          <w:rStyle w:val="Strong"/>
          <w:rFonts w:ascii="楷体" w:eastAsia="楷体" w:hAnsi="楷体" w:hint="eastAsia"/>
          <w:b w:val="0"/>
          <w:bCs w:val="0"/>
          <w:spacing w:val="-4"/>
          <w:sz w:val="32"/>
          <w:szCs w:val="32"/>
        </w:rPr>
      </w:pPr>
      <w:r>
        <w:rPr>
          <w:rStyle w:val="Strong"/>
          <w:rFonts w:ascii="楷体" w:eastAsia="楷体" w:hAnsi="楷体" w:hint="eastAsia"/>
          <w:b w:val="0"/>
          <w:bCs w:val="0"/>
          <w:spacing w:val="-4"/>
          <w:sz w:val="32"/>
          <w:szCs w:val="32"/>
        </w:rPr>
        <w:t xml:space="preserve">项目过程管理类指标由2个二级指标和5个三级指标构成，权重分19分，实际得分19分。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lang w:val="en-US" w:eastAsia="zh-CN"/>
        </w:rPr>
        <w:t xml:space="preserve">   </w:t>
      </w:r>
      <w:r>
        <w:rPr>
          <w:rStyle w:val="Strong"/>
          <w:rFonts w:ascii="楷体" w:eastAsia="楷体" w:hAnsi="楷体" w:hint="eastAsia"/>
          <w:b w:val="0"/>
          <w:bCs w:val="0"/>
          <w:spacing w:val="-4"/>
          <w:sz w:val="32"/>
          <w:szCs w:val="32"/>
        </w:rPr>
        <w:t xml:space="preserve">1.资金管理情况分析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lang w:val="en-US" w:eastAsia="zh-CN"/>
        </w:rPr>
        <w:t xml:space="preserve">   </w:t>
      </w:r>
      <w:r>
        <w:rPr>
          <w:rStyle w:val="Strong"/>
          <w:rFonts w:ascii="楷体" w:eastAsia="楷体" w:hAnsi="楷体" w:hint="eastAsia"/>
          <w:b w:val="0"/>
          <w:bCs w:val="0"/>
          <w:spacing w:val="-4"/>
          <w:sz w:val="32"/>
          <w:szCs w:val="32"/>
        </w:rPr>
        <w:t xml:space="preserve">（1）资金到位率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lang w:val="en-US" w:eastAsia="zh-CN"/>
        </w:rPr>
        <w:t xml:space="preserve">    </w:t>
      </w:r>
      <w:r>
        <w:rPr>
          <w:rStyle w:val="Strong"/>
          <w:rFonts w:ascii="楷体" w:eastAsia="楷体" w:hAnsi="楷体" w:hint="eastAsia"/>
          <w:b w:val="0"/>
          <w:bCs w:val="0"/>
          <w:spacing w:val="-4"/>
          <w:sz w:val="32"/>
          <w:szCs w:val="32"/>
        </w:rPr>
        <w:t xml:space="preserve">本项目预算资金为24万元，其中：本级财政安排资金24万元，其他资金0万元，实际到位资金24万元，资金到位率=（实际到位资金/预算资金）×100%=（24/24）*100%=100%。得分=资金到位率*分值=100%*4=4分。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lang w:val="en-US" w:eastAsia="zh-CN"/>
        </w:rPr>
        <w:t xml:space="preserve">    </w:t>
      </w:r>
      <w:r>
        <w:rPr>
          <w:rStyle w:val="Strong"/>
          <w:rFonts w:ascii="楷体" w:eastAsia="楷体" w:hAnsi="楷体" w:hint="eastAsia"/>
          <w:b w:val="0"/>
          <w:bCs w:val="0"/>
          <w:spacing w:val="-4"/>
          <w:sz w:val="32"/>
          <w:szCs w:val="32"/>
        </w:rPr>
        <w:t xml:space="preserve">综上所述，本指标满分为4分，根据评分标准得4分，本项目资金分配合理。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lang w:val="en-US" w:eastAsia="zh-CN"/>
        </w:rPr>
        <w:t xml:space="preserve">  </w:t>
      </w:r>
      <w:r>
        <w:rPr>
          <w:rStyle w:val="Strong"/>
          <w:rFonts w:ascii="楷体" w:eastAsia="楷体" w:hAnsi="楷体" w:hint="eastAsia"/>
          <w:b w:val="0"/>
          <w:bCs w:val="0"/>
          <w:spacing w:val="-4"/>
          <w:sz w:val="32"/>
          <w:szCs w:val="32"/>
        </w:rPr>
        <w:t xml:space="preserve">（2）预算执行率</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lang w:val="en-US" w:eastAsia="zh-CN"/>
        </w:rPr>
        <w:t xml:space="preserve">    </w:t>
      </w:r>
      <w:r>
        <w:rPr>
          <w:rStyle w:val="Strong"/>
          <w:rFonts w:ascii="楷体" w:eastAsia="楷体" w:hAnsi="楷体" w:hint="eastAsia"/>
          <w:b w:val="0"/>
          <w:bCs w:val="0"/>
          <w:spacing w:val="-4"/>
          <w:sz w:val="32"/>
          <w:szCs w:val="32"/>
        </w:rPr>
        <w:t xml:space="preserve">本项目实际支出资金23.99万元，预算执行率=（实际支出资金/实际到位资金）×100%=（23.99/24）*100%=99.96%。得分=预算执行率*分值=99.96%*5=5分。</w:t>
      </w:r>
      <w:r>
        <w:cr/>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综上所述，本指标满分为5分，根据评分标准得5分，本项目资金分配合理。</w:t>
      </w:r>
      <w:r>
        <w:cr/>
      </w:r>
      <w:r>
        <w:rPr>
          <w:rStyle w:val="Strong"/>
          <w:rFonts w:ascii="楷体" w:eastAsia="楷体" w:hAnsi="楷体" w:hint="eastAsia"/>
          <w:b w:val="0"/>
          <w:bCs w:val="0"/>
          <w:spacing w:val="-4"/>
          <w:sz w:val="32"/>
          <w:szCs w:val="32"/>
          <w:lang w:val="en-US" w:eastAsia="zh-CN"/>
        </w:rPr>
        <w:t xml:space="preserve">  </w:t>
      </w:r>
      <w:r>
        <w:rPr>
          <w:rStyle w:val="Strong"/>
          <w:rFonts w:ascii="楷体" w:eastAsia="楷体" w:hAnsi="楷体" w:hint="eastAsia"/>
          <w:b w:val="0"/>
          <w:bCs w:val="0"/>
          <w:spacing w:val="-4"/>
          <w:sz w:val="32"/>
          <w:szCs w:val="32"/>
        </w:rPr>
        <w:t xml:space="preserve">（3）资金使用合规性</w:t>
      </w:r>
      <w:r>
        <w:cr/>
      </w:r>
      <w:r>
        <w:rPr>
          <w:rStyle w:val="Strong"/>
          <w:rFonts w:ascii="楷体" w:eastAsia="楷体" w:hAnsi="楷体" w:hint="eastAsia"/>
          <w:b w:val="0"/>
          <w:bCs w:val="0"/>
          <w:spacing w:val="-4"/>
          <w:sz w:val="32"/>
          <w:szCs w:val="32"/>
          <w:lang w:val="en-US" w:eastAsia="zh-CN"/>
        </w:rPr>
        <w:t xml:space="preserve">   </w:t>
      </w:r>
      <w:r>
        <w:rPr>
          <w:rStyle w:val="Strong"/>
          <w:rFonts w:ascii="楷体" w:eastAsia="楷体" w:hAnsi="楷体" w:hint="eastAsia"/>
          <w:b w:val="0"/>
          <w:bCs w:val="0"/>
          <w:spacing w:val="-4"/>
          <w:sz w:val="32"/>
          <w:szCs w:val="32"/>
        </w:rPr>
        <w:t xml:space="preserve">通过检查本项目签订的合同、资金申请文件、发票等财务付款凭证，得出本项目资金支出符合国家财经法规、《政府会计制度》以及《和田地区生态环境局墨玉县分局资金管理办法》《和田地区生态环境局墨玉县分局专项资金管理办法》，资金的拨付有完整的审批程序和手续，资金实际使用方向与预算批复用途一致，不存在截留、挤占、挪用、虚列支出的情况。</w:t>
      </w:r>
    </w:p>
    <w:p>
      <w:pPr>
        <w:spacing w:line="540" w:lineRule="exact"/>
        <w:ind w:firstLine="640" w:firstLineChars="200"/>
        <w:rPr>
          <w:rStyle w:val="Strong"/>
          <w:rFonts w:ascii="楷体" w:eastAsia="楷体" w:hAnsi="楷体" w:hint="eastAsia"/>
          <w:b w:val="0"/>
          <w:bCs w:val="0"/>
          <w:spacing w:val="-4"/>
          <w:sz w:val="32"/>
          <w:szCs w:val="32"/>
        </w:rPr>
      </w:pPr>
      <w:r>
        <w:rPr>
          <w:rStyle w:val="Strong"/>
          <w:rFonts w:ascii="楷体" w:eastAsia="楷体" w:hAnsi="楷体" w:hint="eastAsia"/>
          <w:b w:val="0"/>
          <w:bCs w:val="0"/>
          <w:spacing w:val="-4"/>
          <w:sz w:val="32"/>
          <w:szCs w:val="32"/>
        </w:rPr>
        <w:t xml:space="preserve">综上所述，本指标满分为4分，根据评分标准得4分，资金支出符合我单位财务管理制度规定。</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lang w:val="en-US" w:eastAsia="zh-CN"/>
        </w:rPr>
        <w:t xml:space="preserve">  </w:t>
      </w:r>
      <w:r>
        <w:rPr>
          <w:rStyle w:val="Strong"/>
          <w:rFonts w:ascii="楷体" w:eastAsia="楷体" w:hAnsi="楷体" w:hint="eastAsia"/>
          <w:b w:val="0"/>
          <w:bCs w:val="0"/>
          <w:spacing w:val="-4"/>
          <w:sz w:val="32"/>
          <w:szCs w:val="32"/>
        </w:rPr>
        <w:t xml:space="preserve">2.组织实施情况分析</w:t>
      </w:r>
      <w:r>
        <w:cr/>
      </w:r>
      <w:r>
        <w:rPr>
          <w:rStyle w:val="Strong"/>
          <w:rFonts w:ascii="楷体" w:eastAsia="楷体" w:hAnsi="楷体" w:hint="eastAsia"/>
          <w:b w:val="0"/>
          <w:bCs w:val="0"/>
          <w:spacing w:val="-4"/>
          <w:sz w:val="32"/>
          <w:szCs w:val="32"/>
          <w:lang w:val="en-US" w:eastAsia="zh-CN"/>
        </w:rPr>
        <w:t xml:space="preserve">  </w:t>
      </w:r>
      <w:r>
        <w:rPr>
          <w:rStyle w:val="Strong"/>
          <w:rFonts w:ascii="楷体" w:eastAsia="楷体" w:hAnsi="楷体" w:hint="eastAsia"/>
          <w:b w:val="0"/>
          <w:bCs w:val="0"/>
          <w:spacing w:val="-4"/>
          <w:sz w:val="32"/>
          <w:szCs w:val="32"/>
        </w:rPr>
        <w:t xml:space="preserve">（1）管理制度健全性</w:t>
      </w:r>
    </w:p>
    <w:p>
      <w:pPr>
        <w:spacing w:line="540" w:lineRule="exact"/>
        <w:ind w:firstLine="640" w:firstLineChars="200"/>
        <w:rPr>
          <w:rStyle w:val="Strong"/>
          <w:rFonts w:ascii="楷体" w:eastAsia="楷体" w:hAnsi="楷体" w:hint="eastAsia"/>
          <w:b w:val="0"/>
          <w:bCs w:val="0"/>
          <w:spacing w:val="-4"/>
          <w:sz w:val="32"/>
          <w:szCs w:val="32"/>
        </w:rPr>
      </w:pPr>
      <w:r>
        <w:rPr>
          <w:rStyle w:val="Strong"/>
          <w:rFonts w:ascii="楷体" w:eastAsia="楷体" w:hAnsi="楷体" w:hint="eastAsia"/>
          <w:b w:val="0"/>
          <w:bCs w:val="0"/>
          <w:spacing w:val="-4"/>
          <w:sz w:val="32"/>
          <w:szCs w:val="32"/>
        </w:rPr>
        <w:t xml:space="preserve">我单位已制定《和田地区生态环境局墨玉县分局资金管理办法》《和田地区生态环境局墨玉县分局收支业务管理制度》《和田地区生态环境局墨玉县分局政府采购业务管理制度》《和田地区生态环境局墨玉县分局合同管理制度》，上述已建立的制度均符合行政事业单位内控管理要求，财务和业务管理制度合法、合规、完整，本项目执行符合上述制度规定。</w:t>
      </w:r>
    </w:p>
    <w:p>
      <w:pPr>
        <w:spacing w:line="540" w:lineRule="exact"/>
        <w:ind w:firstLine="640" w:firstLineChars="200"/>
        <w:rPr>
          <w:rStyle w:val="Strong"/>
          <w:rFonts w:ascii="楷体" w:eastAsia="楷体" w:hAnsi="楷体" w:hint="eastAsia"/>
          <w:b w:val="0"/>
          <w:bCs w:val="0"/>
          <w:spacing w:val="-4"/>
          <w:sz w:val="32"/>
          <w:szCs w:val="32"/>
        </w:rPr>
      </w:pPr>
      <w:r>
        <w:rPr>
          <w:rStyle w:val="Strong"/>
          <w:rFonts w:ascii="楷体" w:eastAsia="楷体" w:hAnsi="楷体" w:hint="eastAsia"/>
          <w:b w:val="0"/>
          <w:bCs w:val="0"/>
          <w:spacing w:val="-4"/>
          <w:sz w:val="32"/>
          <w:szCs w:val="32"/>
        </w:rPr>
        <w:t xml:space="preserve">综上所述，本指标满分为2分，根据评分标准得2分，项目制度建设健全。</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lang w:val="en-US" w:eastAsia="zh-CN"/>
        </w:rPr>
        <w:t xml:space="preserve">   </w:t>
      </w:r>
      <w:r>
        <w:rPr>
          <w:rStyle w:val="Strong"/>
          <w:rFonts w:ascii="楷体" w:eastAsia="楷体" w:hAnsi="楷体" w:hint="eastAsia"/>
          <w:b w:val="0"/>
          <w:bCs w:val="0"/>
          <w:spacing w:val="-4"/>
          <w:sz w:val="32"/>
          <w:szCs w:val="32"/>
        </w:rPr>
        <w:t xml:space="preserve">（2）制度执行有效性</w:t>
      </w:r>
    </w:p>
    <w:p>
      <w:pPr>
        <w:spacing w:line="540" w:lineRule="exact"/>
        <w:ind w:firstLine="640" w:firstLineChars="200"/>
        <w:rPr>
          <w:rStyle w:val="Strong"/>
          <w:rFonts w:ascii="楷体" w:eastAsia="楷体" w:hAnsi="楷体" w:hint="eastAsia"/>
          <w:b w:val="0"/>
          <w:bCs w:val="0"/>
          <w:spacing w:val="-4"/>
          <w:sz w:val="32"/>
          <w:szCs w:val="32"/>
        </w:rPr>
      </w:pPr>
      <w:r>
        <w:rPr>
          <w:rStyle w:val="Strong"/>
          <w:rFonts w:ascii="楷体" w:eastAsia="楷体" w:hAnsi="楷体" w:hint="eastAsia"/>
          <w:b w:val="0"/>
          <w:bCs w:val="0"/>
          <w:spacing w:val="-4"/>
          <w:sz w:val="32"/>
          <w:szCs w:val="32"/>
        </w:rPr>
        <w:t xml:space="preserve">经对比分析本项目实际执行过程资料和已建立的项目管理制度和财务管理制度，得出本项目严格按照本单位已建立制度执行。项目资金支出严格按照自治区、地区、市以及本单位资金管理办法执行，项目启动实施后，为了加快本项目的实施，成立了2024年上半年自治区驻村工作专项项目工作领导小组，由局长穆再排尔·安外尔任组长，负责项目的组织工作；郭泽、艾合麦提江·喀斯木任副组长，负责项目的实施工作；组员包括：阿卜杜塔力普·穆合塔尔，主要负责项目监督管理、验收以及资金核拨等工作。</w:t>
      </w:r>
    </w:p>
    <w:p>
      <w:pPr>
        <w:spacing w:line="540" w:lineRule="exact"/>
        <w:ind w:firstLine="640" w:firstLineChars="200"/>
        <w:rPr>
          <w:rStyle w:val="Strong"/>
          <w:rFonts w:ascii="楷体" w:eastAsia="楷体" w:hAnsi="楷体" w:hint="eastAsia"/>
          <w:b w:val="0"/>
          <w:bCs w:val="0"/>
          <w:spacing w:val="-4"/>
          <w:sz w:val="32"/>
          <w:szCs w:val="32"/>
        </w:rPr>
      </w:pPr>
      <w:r>
        <w:rPr>
          <w:rStyle w:val="Strong"/>
          <w:rFonts w:ascii="楷体" w:eastAsia="楷体" w:hAnsi="楷体" w:hint="eastAsia"/>
          <w:b w:val="0"/>
          <w:bCs w:val="0"/>
          <w:spacing w:val="-4"/>
          <w:sz w:val="32"/>
          <w:szCs w:val="32"/>
        </w:rPr>
        <w:t xml:space="preserve">综上所述，本指标满分为4分，根据评分标准得4分，本项目所建立制度执行有效。</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w:t>
      </w:r>
      <w:r>
        <w:rPr>
          <w:rFonts w:ascii="楷体" w:eastAsia="楷体" w:hAnsi="楷体" w:hint="eastAsia"/>
          <w:b/>
          <w:spacing w:val="-4"/>
          <w:sz w:val="32"/>
          <w:szCs w:val="32"/>
          <w:lang w:val="en-US" w:eastAsia="zh-CN"/>
        </w:rPr>
        <w:t xml:space="preserve">三</w:t>
      </w:r>
      <w:r>
        <w:rPr>
          <w:rFonts w:ascii="楷体" w:eastAsia="楷体" w:hAnsi="楷体" w:hint="eastAsia"/>
          <w:b/>
          <w:spacing w:val="-4"/>
          <w:sz w:val="32"/>
          <w:szCs w:val="32"/>
        </w:rPr>
        <w:t xml:space="preserve">）</w:t>
      </w:r>
      <w:r>
        <w:rPr>
          <w:rStyle w:val="Strong"/>
          <w:rFonts w:ascii="楷体" w:eastAsia="楷体" w:hAnsi="楷体" w:hint="eastAsia"/>
          <w:spacing w:val="-4"/>
          <w:sz w:val="32"/>
          <w:szCs w:val="32"/>
        </w:rPr>
        <w:t xml:space="preserve">项目产出情况</w:t>
      </w:r>
    </w:p>
    <w:p>
      <w:pPr>
        <w:spacing w:line="540" w:lineRule="exact"/>
        <w:ind w:firstLine="567"/>
        <w:rPr>
          <w:rStyle w:val="Strong"/>
          <w:rFonts w:ascii="楷体" w:eastAsia="楷体" w:hAnsi="楷体"/>
          <w:b w:val="0"/>
          <w:bCs w:val="0"/>
          <w:spacing w:val="-4"/>
          <w:sz w:val="32"/>
          <w:szCs w:val="32"/>
        </w:rPr>
      </w:pPr>
      <w:r>
        <w:rPr>
          <w:rStyle w:val="Strong"/>
          <w:rFonts w:ascii="楷体" w:eastAsia="楷体" w:hAnsi="楷体" w:hint="eastAsia"/>
          <w:b w:val="0"/>
          <w:bCs w:val="0"/>
          <w:spacing w:val="-4"/>
          <w:sz w:val="32"/>
          <w:szCs w:val="32"/>
        </w:rPr>
        <w:t xml:space="preserve">项目产出类指标由4个二级指标和7个三级指标构成，权重分20分，实际得分20分。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lang w:val="en-US" w:eastAsia="zh-CN"/>
        </w:rPr>
        <w:t xml:space="preserve">    </w:t>
      </w:r>
      <w:r>
        <w:rPr>
          <w:rStyle w:val="Strong"/>
          <w:rFonts w:ascii="楷体" w:eastAsia="楷体" w:hAnsi="楷体" w:hint="eastAsia"/>
          <w:b w:val="0"/>
          <w:bCs w:val="0"/>
          <w:spacing w:val="-4"/>
          <w:sz w:val="32"/>
          <w:szCs w:val="32"/>
        </w:rPr>
        <w:t xml:space="preserve">1.数量指标完成情况分析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lang w:val="en-US" w:eastAsia="zh-CN"/>
        </w:rPr>
        <w:t xml:space="preserve">   </w:t>
      </w:r>
      <w:r>
        <w:rPr>
          <w:rStyle w:val="Strong"/>
          <w:rFonts w:ascii="楷体" w:eastAsia="楷体" w:hAnsi="楷体" w:hint="eastAsia"/>
          <w:b w:val="0"/>
          <w:bCs w:val="0"/>
          <w:spacing w:val="-4"/>
          <w:sz w:val="32"/>
          <w:szCs w:val="32"/>
        </w:rPr>
        <w:t xml:space="preserve">“</w:t>
      </w:r>
      <w:r>
        <w:rPr>
          <w:rStyle w:val="Strong"/>
          <w:rFonts w:ascii="楷体" w:eastAsia="楷体" w:hAnsi="楷体" w:hint="eastAsia"/>
          <w:b w:val="0"/>
          <w:bCs w:val="0"/>
          <w:spacing w:val="-4"/>
          <w:sz w:val="32"/>
          <w:szCs w:val="32"/>
          <w:lang w:eastAsia="zh-CN"/>
        </w:rPr>
        <w:t xml:space="preserve">驻村</w:t>
      </w:r>
      <w:r>
        <w:rPr>
          <w:rStyle w:val="Strong"/>
          <w:rFonts w:ascii="楷体" w:eastAsia="楷体" w:hAnsi="楷体" w:hint="eastAsia"/>
          <w:b w:val="0"/>
          <w:bCs w:val="0"/>
          <w:spacing w:val="-4"/>
          <w:sz w:val="32"/>
          <w:szCs w:val="32"/>
        </w:rPr>
        <w:t xml:space="preserve">工作队为民办实事数量”指标：预期指标值为≥10件，实际完成指标值为10件，指标完成率为100%。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lang w:val="en-US" w:eastAsia="zh-CN"/>
        </w:rPr>
        <w:t xml:space="preserve">   </w:t>
      </w:r>
      <w:r>
        <w:rPr>
          <w:rStyle w:val="Strong"/>
          <w:rFonts w:ascii="楷体" w:eastAsia="楷体" w:hAnsi="楷体" w:hint="eastAsia"/>
          <w:b w:val="0"/>
          <w:bCs w:val="0"/>
          <w:spacing w:val="-4"/>
          <w:sz w:val="32"/>
          <w:szCs w:val="32"/>
        </w:rPr>
        <w:t xml:space="preserve">“派驻工作队人数”指标：预期指标值为≥6人，实际完成指标值为6人，指标完成率为100%。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lang w:val="en-US" w:eastAsia="zh-CN"/>
        </w:rPr>
        <w:t xml:space="preserve">   </w:t>
      </w:r>
      <w:r>
        <w:rPr>
          <w:rStyle w:val="Strong"/>
          <w:rFonts w:ascii="楷体" w:eastAsia="楷体" w:hAnsi="楷体" w:hint="eastAsia"/>
          <w:b w:val="0"/>
          <w:bCs w:val="0"/>
          <w:spacing w:val="-4"/>
          <w:sz w:val="32"/>
          <w:szCs w:val="32"/>
        </w:rPr>
        <w:t xml:space="preserve">“</w:t>
      </w:r>
      <w:r>
        <w:rPr>
          <w:rStyle w:val="Strong"/>
          <w:rFonts w:ascii="楷体" w:eastAsia="楷体" w:hAnsi="楷体" w:hint="eastAsia"/>
          <w:b w:val="0"/>
          <w:bCs w:val="0"/>
          <w:spacing w:val="-4"/>
          <w:sz w:val="32"/>
          <w:szCs w:val="32"/>
          <w:lang w:eastAsia="zh-CN"/>
        </w:rPr>
        <w:t xml:space="preserve">驻村</w:t>
      </w:r>
      <w:r>
        <w:rPr>
          <w:rStyle w:val="Strong"/>
          <w:rFonts w:ascii="楷体" w:eastAsia="楷体" w:hAnsi="楷体" w:hint="eastAsia"/>
          <w:b w:val="0"/>
          <w:bCs w:val="0"/>
          <w:spacing w:val="-4"/>
          <w:sz w:val="32"/>
          <w:szCs w:val="32"/>
        </w:rPr>
        <w:t xml:space="preserve">工作队数量”指标：预期指标值为≥2个，实际完成指标值为2个，指标完成率为100%。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lang w:val="en-US" w:eastAsia="zh-CN"/>
        </w:rPr>
        <w:t xml:space="preserve">     </w:t>
      </w:r>
      <w:r>
        <w:rPr>
          <w:rStyle w:val="Strong"/>
          <w:rFonts w:ascii="楷体" w:eastAsia="楷体" w:hAnsi="楷体" w:hint="eastAsia"/>
          <w:b w:val="0"/>
          <w:bCs w:val="0"/>
          <w:spacing w:val="-4"/>
          <w:sz w:val="32"/>
          <w:szCs w:val="32"/>
        </w:rPr>
        <w:t xml:space="preserve">2.质量指标完成情况分析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“工作任务完成率”指标：预期指标值为=100%，实际完成指标值为100%，指标完成率为100%。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lang w:val="en-US" w:eastAsia="zh-CN"/>
        </w:rPr>
        <w:t xml:space="preserve">    </w:t>
      </w:r>
      <w:r>
        <w:rPr>
          <w:rStyle w:val="Strong"/>
          <w:rFonts w:ascii="楷体" w:eastAsia="楷体" w:hAnsi="楷体" w:hint="eastAsia"/>
          <w:b w:val="0"/>
          <w:bCs w:val="0"/>
          <w:spacing w:val="-4"/>
          <w:sz w:val="32"/>
          <w:szCs w:val="32"/>
        </w:rPr>
        <w:t xml:space="preserve">3.时效指标完成情况分析</w:t>
      </w:r>
      <w:r>
        <w:cr/>
      </w:r>
      <w:r>
        <w:rPr>
          <w:rStyle w:val="Strong"/>
          <w:rFonts w:ascii="楷体" w:eastAsia="楷体" w:hAnsi="楷体" w:hint="eastAsia"/>
          <w:b w:val="0"/>
          <w:bCs w:val="0"/>
          <w:spacing w:val="-4"/>
          <w:sz w:val="32"/>
          <w:szCs w:val="32"/>
          <w:lang w:val="en-US" w:eastAsia="zh-CN"/>
        </w:rPr>
        <w:t xml:space="preserve">  </w:t>
      </w:r>
      <w:r>
        <w:rPr>
          <w:rStyle w:val="Strong"/>
          <w:rFonts w:ascii="楷体" w:eastAsia="楷体" w:hAnsi="楷体" w:hint="eastAsia"/>
          <w:b w:val="0"/>
          <w:bCs w:val="0"/>
          <w:spacing w:val="-4"/>
          <w:sz w:val="32"/>
          <w:szCs w:val="32"/>
        </w:rPr>
        <w:t xml:space="preserve">“资金支付及时率”指标：预期指标值为=100%，实际完成指标值为100%，指标完成率为100%。</w:t>
      </w:r>
      <w:r>
        <w:cr/>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lang w:val="en-US" w:eastAsia="zh-CN"/>
        </w:rPr>
        <w:t xml:space="preserve">   </w:t>
      </w:r>
      <w:r>
        <w:rPr>
          <w:rStyle w:val="Strong"/>
          <w:rFonts w:ascii="楷体" w:eastAsia="楷体" w:hAnsi="楷体" w:hint="eastAsia"/>
          <w:b w:val="0"/>
          <w:bCs w:val="0"/>
          <w:spacing w:val="-4"/>
          <w:sz w:val="32"/>
          <w:szCs w:val="32"/>
        </w:rPr>
        <w:t xml:space="preserve">“项目完成时间”指标：预期指标值为2024年12月底前，实际完成指标值为2024年12月31日，指标完成率为100%。</w:t>
      </w:r>
      <w:r>
        <w:cr/>
      </w:r>
      <w:r>
        <w:rPr>
          <w:rStyle w:val="Strong"/>
          <w:rFonts w:ascii="楷体" w:eastAsia="楷体" w:hAnsi="楷体" w:hint="eastAsia"/>
          <w:b w:val="0"/>
          <w:bCs w:val="0"/>
          <w:spacing w:val="-4"/>
          <w:sz w:val="32"/>
          <w:szCs w:val="32"/>
          <w:lang w:val="en-US" w:eastAsia="zh-CN"/>
        </w:rPr>
        <w:t xml:space="preserve">    </w:t>
      </w:r>
      <w:r>
        <w:rPr>
          <w:rStyle w:val="Strong"/>
          <w:rFonts w:ascii="楷体" w:eastAsia="楷体" w:hAnsi="楷体" w:hint="eastAsia"/>
          <w:b w:val="0"/>
          <w:bCs w:val="0"/>
          <w:spacing w:val="-4"/>
          <w:sz w:val="32"/>
          <w:szCs w:val="32"/>
        </w:rPr>
        <w:t xml:space="preserve">4.成本指标完成情况分析</w:t>
      </w:r>
      <w:r>
        <w:cr/>
      </w:r>
      <w:r>
        <w:rPr>
          <w:rStyle w:val="Strong"/>
          <w:rFonts w:ascii="楷体" w:eastAsia="楷体" w:hAnsi="楷体" w:hint="eastAsia"/>
          <w:b w:val="0"/>
          <w:bCs w:val="0"/>
          <w:spacing w:val="-4"/>
          <w:sz w:val="32"/>
          <w:szCs w:val="32"/>
          <w:lang w:val="en-US" w:eastAsia="zh-CN"/>
        </w:rPr>
        <w:t xml:space="preserve">    </w:t>
      </w:r>
      <w:r>
        <w:rPr>
          <w:rStyle w:val="Strong"/>
          <w:rFonts w:ascii="楷体" w:eastAsia="楷体" w:hAnsi="楷体" w:hint="eastAsia"/>
          <w:b w:val="0"/>
          <w:bCs w:val="0"/>
          <w:spacing w:val="-4"/>
          <w:sz w:val="32"/>
          <w:szCs w:val="32"/>
        </w:rPr>
        <w:t xml:space="preserve">“</w:t>
      </w:r>
      <w:r>
        <w:rPr>
          <w:rStyle w:val="Strong"/>
          <w:rFonts w:ascii="楷体" w:eastAsia="楷体" w:hAnsi="楷体" w:hint="eastAsia"/>
          <w:b w:val="0"/>
          <w:bCs w:val="0"/>
          <w:spacing w:val="-4"/>
          <w:sz w:val="32"/>
          <w:szCs w:val="32"/>
          <w:lang w:eastAsia="zh-CN"/>
        </w:rPr>
        <w:t xml:space="preserve">驻村</w:t>
      </w:r>
      <w:r>
        <w:rPr>
          <w:rStyle w:val="Strong"/>
          <w:rFonts w:ascii="楷体" w:eastAsia="楷体" w:hAnsi="楷体" w:hint="eastAsia"/>
          <w:b w:val="0"/>
          <w:bCs w:val="0"/>
          <w:spacing w:val="-4"/>
          <w:sz w:val="32"/>
          <w:szCs w:val="32"/>
        </w:rPr>
        <w:t xml:space="preserve">工作为民办实事成本”指标：预期指标值为≤24万元，实际完成指标值为23.99万元，指标完成率为99.96%。</w:t>
      </w:r>
    </w:p>
    <w:p>
      <w:pPr>
        <w:spacing w:line="540" w:lineRule="exact"/>
        <w:ind w:firstLine="579" w:firstLineChars="181"/>
        <w:rPr>
          <w:rFonts w:ascii="楷体" w:eastAsia="楷体" w:hAnsi="楷体"/>
          <w:b/>
          <w:spacing w:val="-4"/>
          <w:sz w:val="32"/>
          <w:szCs w:val="32"/>
        </w:rPr>
      </w:pPr>
      <w:r>
        <w:rPr>
          <w:rFonts w:ascii="楷体" w:eastAsia="楷体" w:hAnsi="楷体" w:hint="eastAsia"/>
          <w:b/>
          <w:spacing w:val="-4"/>
          <w:sz w:val="32"/>
          <w:szCs w:val="32"/>
        </w:rPr>
        <w:t xml:space="preserve">（</w:t>
      </w:r>
      <w:r>
        <w:rPr>
          <w:rFonts w:ascii="楷体" w:eastAsia="楷体" w:hAnsi="楷体" w:hint="eastAsia"/>
          <w:b/>
          <w:spacing w:val="-4"/>
          <w:sz w:val="32"/>
          <w:szCs w:val="32"/>
          <w:lang w:val="en-US" w:eastAsia="zh-CN"/>
        </w:rPr>
        <w:t xml:space="preserve">四</w:t>
      </w:r>
      <w:r>
        <w:rPr>
          <w:rFonts w:ascii="楷体" w:eastAsia="楷体" w:hAnsi="楷体" w:hint="eastAsia"/>
          <w:b/>
          <w:spacing w:val="-4"/>
          <w:sz w:val="32"/>
          <w:szCs w:val="32"/>
        </w:rPr>
        <w:t xml:space="preserve">）</w:t>
      </w:r>
      <w:r>
        <w:rPr>
          <w:rStyle w:val="Strong"/>
          <w:rFonts w:ascii="楷体" w:eastAsia="楷体" w:hAnsi="楷体" w:hint="eastAsia"/>
          <w:spacing w:val="-4"/>
          <w:sz w:val="32"/>
          <w:szCs w:val="32"/>
        </w:rPr>
        <w:t xml:space="preserve">项目效益情况</w:t>
      </w:r>
    </w:p>
    <w:p>
      <w:pPr>
        <w:spacing w:line="540" w:lineRule="exact"/>
        <w:ind w:firstLine="567"/>
        <w:rPr>
          <w:rStyle w:val="Strong"/>
          <w:rFonts w:ascii="楷体" w:eastAsia="楷体" w:hAnsi="楷体" w:hint="eastAsia"/>
          <w:spacing w:val="-4"/>
          <w:sz w:val="32"/>
          <w:szCs w:val="32"/>
        </w:rPr>
      </w:pPr>
      <w:r>
        <w:rPr>
          <w:rStyle w:val="Strong"/>
          <w:rFonts w:ascii="楷体" w:eastAsia="楷体" w:hAnsi="楷体" w:hint="eastAsia"/>
          <w:b w:val="0"/>
          <w:bCs w:val="0"/>
          <w:spacing w:val="-4"/>
          <w:sz w:val="32"/>
          <w:szCs w:val="32"/>
        </w:rPr>
        <w:t xml:space="preserve">项目效益类指标由2个二级指标和2个三级指标构成，权重分40分，实际得分40分。</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lang w:val="en-US" w:eastAsia="zh-CN"/>
        </w:rPr>
        <w:t xml:space="preserve">   </w:t>
      </w:r>
      <w:r>
        <w:rPr>
          <w:rStyle w:val="Strong"/>
          <w:rFonts w:ascii="楷体" w:eastAsia="楷体" w:hAnsi="楷体" w:hint="eastAsia"/>
          <w:b w:val="0"/>
          <w:bCs w:val="0"/>
          <w:spacing w:val="-4"/>
          <w:sz w:val="32"/>
          <w:szCs w:val="32"/>
        </w:rPr>
        <w:t xml:space="preserve">1.经济效益完成情况分析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lang w:val="en-US" w:eastAsia="zh-CN"/>
        </w:rPr>
        <w:t xml:space="preserve">   </w:t>
      </w:r>
      <w:r>
        <w:rPr>
          <w:rStyle w:val="Strong"/>
          <w:rFonts w:ascii="楷体" w:eastAsia="楷体" w:hAnsi="楷体" w:hint="eastAsia"/>
          <w:b w:val="0"/>
          <w:bCs w:val="0"/>
          <w:spacing w:val="-4"/>
          <w:sz w:val="32"/>
          <w:szCs w:val="32"/>
        </w:rPr>
        <w:t xml:space="preserve">2.社会效益完成情况分析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“做好群众工作，改善群众生活质量”指标：预期指标值为有效改善，实际完成指标值为基本达成目标，指标完成率为100%。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lang w:val="en-US" w:eastAsia="zh-CN"/>
        </w:rPr>
        <w:t xml:space="preserve">   </w:t>
      </w:r>
      <w:r>
        <w:rPr>
          <w:rStyle w:val="Strong"/>
          <w:rFonts w:ascii="楷体" w:eastAsia="楷体" w:hAnsi="楷体" w:hint="eastAsia"/>
          <w:b w:val="0"/>
          <w:bCs w:val="0"/>
          <w:spacing w:val="-4"/>
          <w:sz w:val="32"/>
          <w:szCs w:val="32"/>
        </w:rPr>
        <w:t xml:space="preserve">3.生态效益完成情况分析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lang w:val="en-US" w:eastAsia="zh-CN"/>
        </w:rPr>
        <w:t xml:space="preserve">   </w:t>
      </w:r>
      <w:r>
        <w:rPr>
          <w:rStyle w:val="Strong"/>
          <w:rFonts w:ascii="楷体" w:eastAsia="楷体" w:hAnsi="楷体" w:hint="eastAsia"/>
          <w:b w:val="0"/>
          <w:bCs w:val="0"/>
          <w:spacing w:val="-4"/>
          <w:sz w:val="32"/>
          <w:szCs w:val="32"/>
        </w:rPr>
        <w:t xml:space="preserve">4.可持续影响完成情况分析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rPr>
        <w:t xml:space="preserve">无。</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lang w:val="en-US" w:eastAsia="zh-CN"/>
        </w:rPr>
        <w:t xml:space="preserve">   </w:t>
      </w:r>
      <w:r>
        <w:rPr>
          <w:rStyle w:val="Strong"/>
          <w:rFonts w:ascii="楷体" w:eastAsia="楷体" w:hAnsi="楷体" w:hint="eastAsia"/>
          <w:b w:val="0"/>
          <w:bCs w:val="0"/>
          <w:spacing w:val="-4"/>
          <w:sz w:val="32"/>
          <w:szCs w:val="32"/>
        </w:rPr>
        <w:t xml:space="preserve">5.满意度指标完成情况分析</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lang w:val="en-US" w:eastAsia="zh-CN"/>
        </w:rPr>
        <w:t xml:space="preserve">  </w:t>
      </w:r>
      <w:r>
        <w:rPr>
          <w:rStyle w:val="Strong"/>
          <w:rFonts w:ascii="楷体" w:eastAsia="楷体" w:hAnsi="楷体" w:hint="eastAsia"/>
          <w:b w:val="0"/>
          <w:bCs w:val="0"/>
          <w:spacing w:val="-4"/>
          <w:sz w:val="32"/>
          <w:szCs w:val="32"/>
        </w:rPr>
        <w:t xml:space="preserve">“受益服务对象满意度”指标：预期指标值&gt;=为95%，实际完成指标值为100%，指标完成率为100%。</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五、预算执行进度与绩效指标偏差</w:t>
      </w:r>
    </w:p>
    <w:p>
      <w:pPr>
        <w:spacing w:line="540" w:lineRule="exact"/>
        <w:ind w:firstLine="567"/>
        <w:rPr>
          <w:rStyle w:val="Strong"/>
          <w:rFonts w:ascii="楷体" w:eastAsia="楷体" w:hAnsi="楷体" w:hint="eastAsia"/>
          <w:spacing w:val="-4"/>
          <w:sz w:val="32"/>
          <w:szCs w:val="32"/>
        </w:rPr>
      </w:pPr>
      <w:r>
        <w:rPr>
          <w:rStyle w:val="Strong"/>
          <w:rFonts w:ascii="楷体" w:eastAsia="楷体" w:hAnsi="楷体" w:hint="eastAsia"/>
          <w:b w:val="0"/>
          <w:bCs w:val="0"/>
          <w:spacing w:val="-4"/>
          <w:sz w:val="32"/>
          <w:szCs w:val="32"/>
        </w:rPr>
        <w:t xml:space="preserve">本项目年初预算资金总额为24万元，全年预算数为24万元，全年执行数为23.99万元，预算执行率为99.96%。</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lang w:val="en-US" w:eastAsia="zh-CN"/>
        </w:rPr>
        <w:t xml:space="preserve">   </w:t>
      </w:r>
      <w:r>
        <w:rPr>
          <w:rStyle w:val="Strong"/>
          <w:rFonts w:ascii="楷体" w:eastAsia="楷体" w:hAnsi="楷体" w:hint="eastAsia"/>
          <w:b w:val="0"/>
          <w:bCs w:val="0"/>
          <w:spacing w:val="-4"/>
          <w:sz w:val="32"/>
          <w:szCs w:val="32"/>
        </w:rPr>
        <w:t xml:space="preserve">本项目共设置三级指标数量9个，满分指标数量9个，扣分指标数量0个，经分析计算所有三级指标完成率得出，本项目总体完成率为100%。</w:t>
      </w:r>
      <w:r>
        <w:rPr>
          <w:rFonts w:ascii="楷体" w:eastAsia="楷体" w:hAnsi="楷体" w:hint="eastAsia"/>
          <w:b w:val="0"/>
          <w:bCs w:val="0"/>
          <w:spacing w:val="-4"/>
          <w:sz w:val="32"/>
          <w:szCs w:val="32"/>
        </w:rPr>
        <w:br/>
      </w:r>
      <w:r>
        <w:rPr>
          <w:rStyle w:val="Strong"/>
          <w:rFonts w:ascii="楷体" w:eastAsia="楷体" w:hAnsi="楷体" w:hint="eastAsia"/>
          <w:b w:val="0"/>
          <w:bCs w:val="0"/>
          <w:spacing w:val="-4"/>
          <w:sz w:val="32"/>
          <w:szCs w:val="32"/>
          <w:lang w:val="en-US" w:eastAsia="zh-CN"/>
        </w:rPr>
        <w:t xml:space="preserve">    </w:t>
      </w:r>
      <w:r>
        <w:rPr>
          <w:rStyle w:val="Strong"/>
          <w:rFonts w:ascii="楷体" w:eastAsia="楷体" w:hAnsi="楷体" w:hint="eastAsia"/>
          <w:b w:val="0"/>
          <w:bCs w:val="0"/>
          <w:spacing w:val="-4"/>
          <w:sz w:val="32"/>
          <w:szCs w:val="32"/>
        </w:rPr>
        <w:t xml:space="preserve">综上所述本项目预算执行率与总体完成率之间的偏差为0.04%。</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rPr>
        <w:t xml:space="preserve">六、主要经验及做法、存在的问题及原因分析</w:t>
      </w:r>
    </w:p>
    <w:p>
      <w:pPr>
        <w:spacing w:line="540" w:lineRule="exact"/>
        <w:ind w:firstLine="567"/>
        <w:rPr>
          <w:rStyle w:val="Strong"/>
          <w:rFonts w:ascii="楷体" w:eastAsia="楷体" w:hAnsi="楷体" w:hint="eastAsia"/>
          <w:b w:val="0"/>
          <w:bCs w:val="0"/>
          <w:spacing w:val="-4"/>
          <w:sz w:val="32"/>
          <w:szCs w:val="32"/>
        </w:rPr>
      </w:pPr>
      <w:r>
        <w:rPr>
          <w:rStyle w:val="Strong"/>
          <w:rFonts w:ascii="楷体" w:eastAsia="楷体" w:hAnsi="楷体" w:hint="eastAsia"/>
          <w:b w:val="0"/>
          <w:bCs w:val="0"/>
          <w:spacing w:val="-4"/>
          <w:sz w:val="32"/>
          <w:szCs w:val="32"/>
        </w:rPr>
        <w:t xml:space="preserve">（一）主要经验及做法</w:t>
      </w:r>
    </w:p>
    <w:p>
      <w:pPr>
        <w:spacing w:line="540" w:lineRule="exact"/>
        <w:ind w:firstLine="567"/>
        <w:rPr>
          <w:rStyle w:val="Strong"/>
          <w:rFonts w:ascii="楷体" w:eastAsia="楷体" w:hAnsi="楷体" w:hint="eastAsia"/>
          <w:b w:val="0"/>
          <w:bCs w:val="0"/>
          <w:spacing w:val="-4"/>
          <w:sz w:val="32"/>
          <w:szCs w:val="32"/>
        </w:rPr>
      </w:pPr>
      <w:r>
        <w:rPr>
          <w:rStyle w:val="Strong"/>
          <w:rFonts w:ascii="楷体" w:eastAsia="楷体" w:hAnsi="楷体" w:hint="eastAsia"/>
          <w:b w:val="0"/>
          <w:bCs w:val="0"/>
          <w:spacing w:val="-4"/>
          <w:sz w:val="32"/>
          <w:szCs w:val="32"/>
        </w:rPr>
        <w:t xml:space="preserve">1.我单位以本次绩效评价为契机，建立健全预算项目管理制度，合理设置内部管理机构和岗位，明确职责权限，明确业务各环节流程、时间要求、审批权限等，领导分工明确，事事有人管，件件有人抓，明确单位内部各个业务归口管理责任，加强对政府采购业务预算与计划管理，建立预算编制，提升编制预算的计划性、科学性和规范性，强化预算绩效意识。</w:t>
      </w:r>
    </w:p>
    <w:p>
      <w:pPr>
        <w:spacing w:line="540" w:lineRule="exact"/>
        <w:ind w:firstLine="567"/>
        <w:rPr>
          <w:rStyle w:val="Strong"/>
          <w:rFonts w:ascii="楷体" w:eastAsia="楷体" w:hAnsi="楷体" w:hint="eastAsia"/>
          <w:b w:val="0"/>
          <w:bCs w:val="0"/>
          <w:spacing w:val="-4"/>
          <w:sz w:val="32"/>
          <w:szCs w:val="32"/>
        </w:rPr>
      </w:pPr>
      <w:r>
        <w:rPr>
          <w:rStyle w:val="Strong"/>
          <w:rFonts w:ascii="楷体" w:eastAsia="楷体" w:hAnsi="楷体" w:hint="eastAsia"/>
          <w:b w:val="0"/>
          <w:bCs w:val="0"/>
          <w:spacing w:val="-4"/>
          <w:sz w:val="32"/>
          <w:szCs w:val="32"/>
        </w:rPr>
        <w:t xml:space="preserve">2.我单位通过此次绩效评价，提升自评质量，加强制度建设，强化评价结果应用，对发现的问题现场反馈并要求改进，加强评价结果与项目资金安排的衔接，健全绩效管理工作机制，明确职责分工，组织专题培训，提高各级主管部门和基层单位绩效管理工作水平。</w:t>
      </w:r>
    </w:p>
    <w:p>
      <w:pPr>
        <w:spacing w:line="540" w:lineRule="exact"/>
        <w:ind w:firstLine="567"/>
        <w:rPr>
          <w:rStyle w:val="Strong"/>
          <w:rFonts w:ascii="楷体" w:eastAsia="楷体" w:hAnsi="楷体" w:hint="eastAsia"/>
          <w:b w:val="0"/>
          <w:bCs w:val="0"/>
          <w:spacing w:val="-4"/>
          <w:sz w:val="32"/>
          <w:szCs w:val="32"/>
        </w:rPr>
      </w:pPr>
      <w:r>
        <w:rPr>
          <w:rStyle w:val="Strong"/>
          <w:rFonts w:ascii="楷体" w:eastAsia="楷体" w:hAnsi="楷体" w:hint="eastAsia"/>
          <w:b w:val="0"/>
          <w:bCs w:val="0"/>
          <w:spacing w:val="-4"/>
          <w:sz w:val="32"/>
          <w:szCs w:val="32"/>
        </w:rPr>
        <w:t xml:space="preserve">3.本年度，我单位认真贯彻落实科学发展观，以积极参加政府组成部门绩效评价工作为抓手，大抓财政绩效管理，建立了横向到边、纵向到底的绩效评价体系，并形成了评估实施统一组织、评估内容上下衔接、评估重点有所区分、评估方法综合利用、评估结果奖惩并用、行政过错责任追究的绩效管理机制，有力地推动财政科学发展。</w:t>
      </w:r>
    </w:p>
    <w:p>
      <w:pPr>
        <w:spacing w:line="540" w:lineRule="exact"/>
        <w:ind w:firstLine="567"/>
        <w:rPr>
          <w:rStyle w:val="Strong"/>
          <w:rFonts w:ascii="楷体" w:eastAsia="楷体" w:hAnsi="楷体" w:hint="eastAsia"/>
          <w:b w:val="0"/>
          <w:bCs w:val="0"/>
          <w:spacing w:val="-4"/>
          <w:sz w:val="32"/>
          <w:szCs w:val="32"/>
        </w:rPr>
      </w:pPr>
      <w:r>
        <w:rPr>
          <w:rStyle w:val="Strong"/>
          <w:rFonts w:ascii="楷体" w:eastAsia="楷体" w:hAnsi="楷体" w:hint="eastAsia"/>
          <w:b w:val="0"/>
          <w:bCs w:val="0"/>
          <w:spacing w:val="-4"/>
          <w:sz w:val="32"/>
          <w:szCs w:val="32"/>
        </w:rPr>
        <w:t xml:space="preserve">4.本年度，我单位以提升财政资金绩效为主线，以绩效目标实现为导向，以财政支出绩效评价为手段，以评价结果应用为保障，建立完善预算绩效管理体系，积极推进我单位预算绩效管理体系，通过加强制度建设，提升自评质量，预算绩效管理取得新成效。</w:t>
      </w:r>
    </w:p>
    <w:p>
      <w:pPr>
        <w:spacing w:line="540" w:lineRule="exact"/>
        <w:ind w:firstLine="567"/>
        <w:rPr>
          <w:rStyle w:val="Strong"/>
          <w:rFonts w:ascii="楷体" w:eastAsia="楷体" w:hAnsi="楷体" w:hint="eastAsia"/>
          <w:b w:val="0"/>
          <w:bCs w:val="0"/>
          <w:spacing w:val="-4"/>
          <w:sz w:val="32"/>
          <w:szCs w:val="32"/>
        </w:rPr>
      </w:pPr>
      <w:r>
        <w:rPr>
          <w:rStyle w:val="Strong"/>
          <w:rFonts w:ascii="楷体" w:eastAsia="楷体" w:hAnsi="楷体" w:hint="eastAsia"/>
          <w:b w:val="0"/>
          <w:bCs w:val="0"/>
          <w:spacing w:val="-4"/>
          <w:sz w:val="32"/>
          <w:szCs w:val="32"/>
        </w:rPr>
        <w:t xml:space="preserve">（二）存在的问题及原因分析</w:t>
      </w:r>
    </w:p>
    <w:p>
      <w:pPr>
        <w:spacing w:line="540" w:lineRule="exact"/>
        <w:ind w:firstLine="567"/>
        <w:rPr>
          <w:rStyle w:val="Strong"/>
          <w:rFonts w:ascii="楷体" w:eastAsia="楷体" w:hAnsi="楷体" w:hint="eastAsia"/>
          <w:b w:val="0"/>
          <w:bCs w:val="0"/>
          <w:spacing w:val="-4"/>
          <w:sz w:val="32"/>
          <w:szCs w:val="32"/>
        </w:rPr>
      </w:pPr>
      <w:r>
        <w:rPr>
          <w:rStyle w:val="Strong"/>
          <w:rFonts w:ascii="楷体" w:eastAsia="楷体" w:hAnsi="楷体" w:hint="eastAsia"/>
          <w:b w:val="0"/>
          <w:bCs w:val="0"/>
          <w:spacing w:val="-4"/>
          <w:sz w:val="32"/>
          <w:szCs w:val="32"/>
        </w:rPr>
        <w:t xml:space="preserve">1.资金拨付缓慢。事前明确绩效自评工作责任分工和完成时限，并提出具体要求；项目资金监督和管理需进一步完善。严格按照合同约定和工程建设进度支付资金，每笔工程款的支付均按照施工单位申请、监理审核、项目管理部门确认、财务部门审查、领导审批等程序进行</w:t>
      </w:r>
    </w:p>
    <w:p>
      <w:pPr>
        <w:spacing w:line="540" w:lineRule="exact"/>
        <w:ind w:firstLine="567"/>
        <w:rPr>
          <w:rFonts w:ascii="仿宋_GB2312" w:eastAsia="仿宋_GB2312"/>
          <w:spacing w:val="-4"/>
          <w:sz w:val="32"/>
          <w:szCs w:val="32"/>
        </w:rPr>
      </w:pPr>
      <w:r>
        <w:rPr>
          <w:rStyle w:val="Strong"/>
          <w:rFonts w:ascii="楷体" w:eastAsia="楷体" w:hAnsi="楷体" w:hint="eastAsia"/>
          <w:b w:val="0"/>
          <w:bCs w:val="0"/>
          <w:spacing w:val="-4"/>
          <w:sz w:val="32"/>
          <w:szCs w:val="32"/>
        </w:rPr>
        <w:t xml:space="preserve">2.项目实施方案中，项目绩效目标内容制定不够完整，对项目具体实施指导性不强；资金使用合规，无截留、挪用等现象，资金使用产生效益。存在资金开支时间进度不均衡的问题。</w:t>
      </w:r>
    </w:p>
    <w:p>
      <w:pPr>
        <w:spacing w:line="540" w:lineRule="exact"/>
        <w:ind w:firstLine="640"/>
        <w:rPr>
          <w:rStyle w:val="Strong"/>
          <w:rFonts w:ascii="黑体" w:eastAsia="黑体" w:hAnsi="黑体" w:hint="eastAsia"/>
          <w:b w:val="0"/>
          <w:spacing w:val="-4"/>
          <w:sz w:val="32"/>
          <w:szCs w:val="32"/>
        </w:rPr>
      </w:pPr>
      <w:r>
        <w:rPr>
          <w:rStyle w:val="Strong"/>
          <w:rFonts w:ascii="黑体" w:eastAsia="黑体" w:hAnsi="黑体" w:hint="eastAsia"/>
          <w:b w:val="0"/>
          <w:spacing w:val="-4"/>
          <w:sz w:val="32"/>
          <w:szCs w:val="32"/>
          <w:lang w:val="en-US" w:eastAsia="zh-CN"/>
        </w:rPr>
        <w:t xml:space="preserve">七</w:t>
      </w:r>
      <w:r>
        <w:rPr>
          <w:rStyle w:val="Strong"/>
          <w:rFonts w:ascii="黑体" w:eastAsia="黑体" w:hAnsi="黑体" w:hint="eastAsia"/>
          <w:b w:val="0"/>
          <w:spacing w:val="-4"/>
          <w:sz w:val="32"/>
          <w:szCs w:val="32"/>
        </w:rPr>
        <w:t xml:space="preserve">、有关建议</w:t>
      </w:r>
    </w:p>
    <w:p>
      <w:pPr>
        <w:spacing w:line="540" w:lineRule="exact"/>
        <w:ind w:firstLine="567"/>
        <w:rPr>
          <w:rStyle w:val="Strong"/>
          <w:rFonts w:ascii="楷体" w:eastAsia="楷体" w:hAnsi="楷体" w:hint="eastAsia"/>
          <w:b w:val="0"/>
          <w:bCs w:val="0"/>
          <w:spacing w:val="-4"/>
          <w:sz w:val="32"/>
          <w:szCs w:val="32"/>
        </w:rPr>
      </w:pPr>
      <w:r>
        <w:rPr>
          <w:rStyle w:val="Strong"/>
          <w:rFonts w:ascii="楷体" w:eastAsia="楷体" w:hAnsi="楷体" w:hint="eastAsia"/>
          <w:b w:val="0"/>
          <w:bCs w:val="0"/>
          <w:spacing w:val="-4"/>
          <w:sz w:val="32"/>
          <w:szCs w:val="32"/>
        </w:rPr>
        <w:t xml:space="preserve">（一）优化资金拨付流程，加强各部门间的沟通协调，确保施工单位申请、监理审核、项目管理部门确认、财务部门审查、领导审批等环节高效衔接，减少不必要的延误；建立资金拨付进度预警机制，对即将逾期的支付环节进行预警提醒，督促相关部门加快办理；强化资金使用过程的监督，定期对资金使用情况进行专项检查，确保资金专款专用，严格按照合同约定和工程建设进度支付资金，防止因资金管理不善导致的拨付延迟。</w:t>
      </w:r>
    </w:p>
    <w:p>
      <w:pPr>
        <w:spacing w:line="540" w:lineRule="exact"/>
        <w:ind w:firstLine="567"/>
        <w:rPr>
          <w:rStyle w:val="Strong"/>
          <w:rFonts w:ascii="楷体" w:eastAsia="楷体" w:hAnsi="楷体" w:hint="eastAsia"/>
          <w:spacing w:val="-4"/>
          <w:sz w:val="32"/>
          <w:szCs w:val="32"/>
        </w:rPr>
      </w:pPr>
      <w:r>
        <w:rPr>
          <w:rStyle w:val="Strong"/>
          <w:rFonts w:ascii="楷体" w:eastAsia="楷体" w:hAnsi="楷体" w:hint="eastAsia"/>
          <w:b w:val="0"/>
          <w:bCs w:val="0"/>
          <w:spacing w:val="-4"/>
          <w:sz w:val="32"/>
          <w:szCs w:val="32"/>
        </w:rPr>
        <w:t xml:space="preserve">（二）通过构建覆盖项目全周期的三维绩效目标体系，建立目标分解传导机制与标准化实施规范；同步推行双周期预算管理和业财联动动态调整机制，强化资金使用进度预警及结构性优化；同时完善"三审三验"全流程监管体系，引入第三方绩效跟踪评价并将结果与预算挂钩，最终形成"目标引领—动态调控—全程监管—结果应用"的闭环管理体系，推动项目管理由合规控制向绩效导向转型升级，切实提升资金配置精准度与项目实施效益转化率。</w:t>
      </w:r>
    </w:p>
    <w:p>
      <w:pPr>
        <w:spacing w:line="540" w:lineRule="exact"/>
        <w:ind w:firstLine="640"/>
        <w:rPr>
          <w:rStyle w:val="Strong"/>
          <w:rFonts w:ascii="黑体" w:eastAsia="黑体" w:hAnsi="黑体"/>
          <w:b w:val="0"/>
          <w:spacing w:val="-4"/>
          <w:sz w:val="32"/>
          <w:szCs w:val="32"/>
        </w:rPr>
      </w:pPr>
      <w:r>
        <w:rPr>
          <w:rStyle w:val="Strong"/>
          <w:rFonts w:ascii="黑体" w:eastAsia="黑体" w:hAnsi="黑体" w:hint="eastAsia"/>
          <w:b w:val="0"/>
          <w:spacing w:val="-4"/>
          <w:sz w:val="32"/>
          <w:szCs w:val="32"/>
          <w:lang w:val="en-US" w:eastAsia="zh-CN"/>
        </w:rPr>
        <w:t xml:space="preserve">八</w:t>
      </w:r>
      <w:r>
        <w:rPr>
          <w:rStyle w:val="Strong"/>
          <w:rFonts w:ascii="黑体" w:eastAsia="黑体" w:hAnsi="黑体" w:hint="eastAsia"/>
          <w:b w:val="0"/>
          <w:spacing w:val="-4"/>
          <w:sz w:val="32"/>
          <w:szCs w:val="32"/>
        </w:rPr>
        <w:t xml:space="preserve">、其他需要说明的问题</w:t>
      </w:r>
    </w:p>
    <w:p>
      <w:pPr>
        <w:spacing w:line="540" w:lineRule="exact"/>
        <w:ind w:firstLine="567"/>
        <w:rPr>
          <w:rStyle w:val="Strong"/>
          <w:rFonts w:ascii="楷体" w:eastAsia="楷体" w:hAnsi="楷体" w:hint="eastAsia"/>
          <w:b w:val="0"/>
          <w:bCs w:val="0"/>
          <w:spacing w:val="-4"/>
          <w:sz w:val="32"/>
          <w:szCs w:val="32"/>
        </w:rPr>
      </w:pPr>
      <w:r>
        <w:rPr>
          <w:rStyle w:val="Strong"/>
          <w:rFonts w:ascii="楷体" w:eastAsia="楷体" w:hAnsi="楷体" w:hint="eastAsia"/>
          <w:b w:val="0"/>
          <w:bCs w:val="0"/>
          <w:spacing w:val="-4"/>
          <w:sz w:val="32"/>
          <w:szCs w:val="32"/>
        </w:rPr>
        <w:t xml:space="preserve">（一）本项目部分间接产生的效果无法准确在短期内衡量，因此很难认定项目产生的全部效果。通过指标来反映绩效，指标的科学性和全面性需要不断地完善和研究。</w:t>
      </w:r>
    </w:p>
    <w:p>
      <w:pPr>
        <w:spacing w:line="540" w:lineRule="exact"/>
        <w:ind w:firstLine="567"/>
        <w:rPr>
          <w:rStyle w:val="Strong"/>
          <w:rFonts w:ascii="楷体" w:eastAsia="楷体" w:hAnsi="楷体" w:hint="eastAsia"/>
          <w:b w:val="0"/>
          <w:bCs w:val="0"/>
          <w:spacing w:val="-4"/>
          <w:sz w:val="32"/>
          <w:szCs w:val="32"/>
        </w:rPr>
      </w:pPr>
      <w:r>
        <w:rPr>
          <w:rStyle w:val="Strong"/>
          <w:rFonts w:ascii="楷体" w:eastAsia="楷体" w:hAnsi="楷体" w:hint="eastAsia"/>
          <w:b w:val="0"/>
          <w:bCs w:val="0"/>
          <w:spacing w:val="-4"/>
          <w:sz w:val="32"/>
          <w:szCs w:val="32"/>
        </w:rPr>
        <w:t xml:space="preserve">（二）评价结果作为安排政府预算、完善政策和改进管理的重要依据。原则上，对评价等级为优、良的，根据情况予以支持；对评价等级为中、差的，要完善政策、改进管理，根据情况核减预算。</w:t>
      </w:r>
    </w:p>
    <w:p>
      <w:pPr>
        <w:spacing w:line="540" w:lineRule="exact"/>
        <w:ind w:firstLine="567"/>
        <w:rPr>
          <w:rStyle w:val="Strong"/>
          <w:rFonts w:ascii="楷体" w:eastAsia="楷体" w:hAnsi="楷体" w:hint="eastAsia"/>
          <w:b w:val="0"/>
          <w:bCs w:val="0"/>
          <w:spacing w:val="-4"/>
          <w:sz w:val="32"/>
          <w:szCs w:val="32"/>
        </w:rPr>
      </w:pPr>
      <w:r>
        <w:rPr>
          <w:rStyle w:val="Strong"/>
          <w:rFonts w:ascii="楷体" w:eastAsia="楷体" w:hAnsi="楷体" w:hint="eastAsia"/>
          <w:b w:val="0"/>
          <w:bCs w:val="0"/>
          <w:spacing w:val="-4"/>
          <w:sz w:val="32"/>
          <w:szCs w:val="32"/>
        </w:rPr>
        <w:t xml:space="preserve">（三）评价结果分别编入政府决算和部门预算，报送本级人民代表大会常务委员会，并依法予以公开。</w:t>
      </w:r>
    </w:p>
    <w:p>
      <w:pPr>
        <w:spacing w:line="540" w:lineRule="exact"/>
        <w:ind w:firstLine="567"/>
        <w:rPr>
          <w:rStyle w:val="Strong"/>
          <w:rFonts w:ascii="楷体" w:eastAsia="楷体" w:hAnsi="楷体" w:hint="eastAsia"/>
          <w:b w:val="0"/>
          <w:bCs w:val="0"/>
          <w:spacing w:val="-4"/>
          <w:sz w:val="32"/>
          <w:szCs w:val="32"/>
        </w:rPr>
      </w:pPr>
      <w:r>
        <w:rPr>
          <w:rStyle w:val="Strong"/>
          <w:rFonts w:ascii="楷体" w:eastAsia="楷体" w:hAnsi="楷体" w:hint="eastAsia"/>
          <w:b w:val="0"/>
          <w:bCs w:val="0"/>
          <w:spacing w:val="-4"/>
          <w:sz w:val="32"/>
          <w:szCs w:val="32"/>
        </w:rPr>
        <w:t xml:space="preserve">（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p>
    <w:p>
      <w:pPr>
        <w:spacing w:line="540" w:lineRule="exact"/>
        <w:ind w:firstLine="567"/>
        <w:rPr>
          <w:rStyle w:val="Strong"/>
          <w:rFonts w:ascii="楷体" w:eastAsia="楷体" w:hAnsi="楷体" w:hint="eastAsia"/>
          <w:b w:val="0"/>
          <w:bCs w:val="0"/>
          <w:spacing w:val="-4"/>
          <w:sz w:val="32"/>
          <w:szCs w:val="32"/>
        </w:rPr>
      </w:pPr>
      <w:r>
        <w:rPr>
          <w:rStyle w:val="Strong"/>
          <w:rFonts w:ascii="楷体" w:eastAsia="楷体" w:hAnsi="楷体" w:hint="eastAsia"/>
          <w:b w:val="0"/>
          <w:bCs w:val="0"/>
          <w:spacing w:val="-4"/>
          <w:sz w:val="32"/>
          <w:szCs w:val="32"/>
        </w:rPr>
        <w:t xml:space="preserve">（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pPr>
        <w:spacing w:line="540" w:lineRule="exact"/>
        <w:ind w:firstLine="567"/>
        <w:rPr>
          <w:rStyle w:val="Strong"/>
          <w:rFonts w:ascii="仿宋" w:eastAsia="仿宋" w:hAnsi="仿宋"/>
          <w:b w:val="0"/>
          <w:spacing w:val="-4"/>
          <w:sz w:val="32"/>
          <w:szCs w:val="32"/>
        </w:rPr>
      </w:pPr>
    </w:p>
    <w:sectPr>
      <w:footerReference w:type="default" r:id="rId2"/>
      <w:pgSz w:w="11906" w:h="16838" w:orient="portrait"/>
      <w:pgMar w:top="1440" w:right="1558" w:bottom="1440" w:left="1757" w:header="851" w:footer="992" w:gutter="0"/>
      <w:pgBorders/>
      <w:cols w:num="1" w:space="425">
        <w:col w:w="8591" w:space="425"/>
      </w:cols>
      <w:docGrid w:type="lines" w:linePitch="312" w:charSpace="0"/>
    </w:sectPr>
  </w:body>
</w:document>
</file>

<file path=word/fontTable.xml><?xml version="1.0" encoding="utf-8"?>
<w:fonts xmlns:r="http://schemas.openxmlformats.org/officeDocument/2006/relationships" xmlns:w="http://schemas.openxmlformats.org/wordprocessingml/2006/main" xmlns:mc="http://schemas.openxmlformats.org/markup-compatibility/2006"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panose1 w:val="02000000000000000000"/>
    <w:charset w:val="86"/>
    <w:family w:val="script"/>
    <w:pitch w:val="default"/>
    <w:sig w:usb0="A00002BF" w:usb1="38CF7CFA"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v="urn:schemas-microsoft-com:vml" xmlns:w10="urn:schemas-microsoft-com:office:word" xmlns:o="urn:schemas-microsoft-com:office:office" xmlns:ve="http://schemas.openxmlformats.org/markup-compatibility/2006" xmlns:r="http://schemas.openxmlformats.org/officeDocument/2006/relationships" xmlns:m="http://schemas.openxmlformats.org/officeDocument/2006/math" xmlns:wne="http://schemas.microsoft.com/office/word/2006/wordml" xmlns:a="http://schemas.openxmlformats.org/drawingml/2006/main" xmlns:pic="http://schemas.openxmlformats.org/drawingml/2006/picture" xmlns:wp="http://schemas.openxmlformats.org/drawingml/2006/wordprocessingDrawing" xmlns:wps="http://schemas.microsoft.com/office/word/2010/wordprocessingShape" xmlns:wpg="http://schemas.microsoft.com/office/word/2010/wordprocessingGroup" xmlns:wpc="http://schemas.microsoft.com/office/word/2010/wordprocessingCanvas" xmlns:w="http://schemas.openxmlformats.org/wordprocessingml/2006/main">
  <w:sdt>
    <w:sdtPr>
      <w:id w:val="422003363"/>
      <w:docPartObj>
        <w:docPartGallery w:val="autotext"/>
      </w:docPartObj>
    </w:sdtPr>
    <w:sdtContent>
      <w:p>
        <w:pPr>
          <w:pStyle w:val="Footer"/>
          <w:jc w:val="center"/>
        </w:pPr>
        <w:r>
          <w:fldChar w:fldCharType="begin"/>
        </w:r>
        <w:r>
          <w:instrText xml:space="preserve">PAGE   \* MERGEFORMAT</w:instrText>
        </w:r>
        <w:r>
          <w:fldChar w:fldCharType="separate"/>
        </w:r>
        <w:r>
          <w:rPr>
            <w:lang w:val="zh-CN"/>
          </w:rPr>
          <w:t xml:space="preserve">1</w:t>
        </w:r>
        <w:r>
          <w:fldChar w:fldCharType="end"/>
        </w:r>
      </w:p>
    </w:sdtContent>
  </w:sdt>
  <w:p>
    <w:pPr>
      <w:pStyle w:val="Foote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multiLevelType w:val="multilevel"/>
    <w:lvl w:ilvl="0">
      <w:start w:val="1"/>
      <w:numFmt w:val="decimal"/>
      <w:suff w:val="tab"/>
      <w:lvlText w:val="%1."/>
      <w:lvlJc w:val="left"/>
      <w:pPr>
        <w:ind w:left="720" w:hanging="360"/>
      </w:pPr>
      <w:rPr>
        <w:rFonts w:ascii="Times New Roman" w:eastAsia="Times New Roman" w:hAnsi="Times New Roman" w:cs="Times New Roman"/>
      </w:rPr>
    </w:lvl>
    <w:lvl w:ilvl="1">
      <w:start w:val="1"/>
      <w:numFmt w:val="lowerLetter"/>
      <w:suff w:val="tab"/>
      <w:lvlText w:val="%2."/>
      <w:lvlJc w:val="right"/>
      <w:pPr>
        <w:ind w:left="1440" w:hanging="360"/>
      </w:pPr>
      <w:rPr>
        <w:rFonts w:ascii="Times New Roman" w:eastAsia="Times New Roman" w:hAnsi="Times New Roman" w:cs="Times New Roman"/>
      </w:rPr>
    </w:lvl>
    <w:lvl w:ilvl="2">
      <w:start w:val="1"/>
      <w:numFmt w:val="lowerRoman"/>
      <w:suff w:val="tab"/>
      <w:lvlText w:val="%3."/>
      <w:lvlJc w:val="left"/>
      <w:pPr>
        <w:ind w:left="2160" w:hanging="360"/>
      </w:pPr>
      <w:rPr>
        <w:rFonts w:ascii="Times New Roman" w:eastAsia="Times New Roman" w:hAnsi="Times New Roman" w:cs="Times New Roman"/>
      </w:rPr>
    </w:lvl>
    <w:lvl w:ilvl="3">
      <w:start w:val="1"/>
      <w:numFmt w:val="decimal"/>
      <w:suff w:val="tab"/>
      <w:lvlText w:val="%4."/>
      <w:lvlJc w:val="left"/>
      <w:pPr>
        <w:ind w:left="2880" w:hanging="360"/>
      </w:pPr>
      <w:rPr>
        <w:rFonts w:ascii="Times New Roman" w:eastAsia="Times New Roman" w:hAnsi="Times New Roman" w:cs="Times New Roman"/>
      </w:rPr>
    </w:lvl>
    <w:lvl w:ilvl="4">
      <w:start w:val="1"/>
      <w:numFmt w:val="lowerLetter"/>
      <w:suff w:val="tab"/>
      <w:lvlText w:val="%5."/>
      <w:lvlJc w:val="right"/>
      <w:pPr>
        <w:ind w:left="3600" w:hanging="360"/>
      </w:pPr>
      <w:rPr>
        <w:rFonts w:ascii="Times New Roman" w:eastAsia="Times New Roman" w:hAnsi="Times New Roman" w:cs="Times New Roman"/>
      </w:rPr>
    </w:lvl>
    <w:lvl w:ilvl="5">
      <w:start w:val="1"/>
      <w:numFmt w:val="lowerRoman"/>
      <w:suff w:val="tab"/>
      <w:lvlText w:val="%6."/>
      <w:lvlJc w:val="left"/>
      <w:pPr>
        <w:ind w:left="4320" w:hanging="360"/>
      </w:pPr>
      <w:rPr>
        <w:rFonts w:ascii="Times New Roman" w:eastAsia="Times New Roman" w:hAnsi="Times New Roman" w:cs="Times New Roman"/>
      </w:rPr>
    </w:lvl>
    <w:lvl w:ilvl="6">
      <w:start w:val="1"/>
      <w:numFmt w:val="decimal"/>
      <w:suff w:val="tab"/>
      <w:lvlText w:val="%7."/>
      <w:lvlJc w:val="left"/>
      <w:pPr>
        <w:ind w:left="5040" w:hanging="360"/>
      </w:pPr>
      <w:rPr>
        <w:rFonts w:ascii="Times New Roman" w:eastAsia="Times New Roman" w:hAnsi="Times New Roman" w:cs="Times New Roman"/>
      </w:rPr>
    </w:lvl>
    <w:lvl w:ilvl="7">
      <w:start w:val="1"/>
      <w:numFmt w:val="lowerLetter"/>
      <w:suff w:val="tab"/>
      <w:lvlText w:val="%8."/>
      <w:lvlJc w:val="right"/>
      <w:pPr>
        <w:ind w:left="5760" w:hanging="360"/>
      </w:pPr>
      <w:rPr>
        <w:rFonts w:ascii="Times New Roman" w:eastAsia="Times New Roman" w:hAnsi="Times New Roman" w:cs="Times New Roman"/>
      </w:rPr>
    </w:lvl>
    <w:lvl w:ilvl="8">
      <w:start w:val="1"/>
      <w:numFmt w:val="lowerRoman"/>
      <w:suff w:val="tab"/>
      <w:lvlText w:val="%9."/>
      <w:lvlJc w:val="left"/>
      <w:pPr>
        <w:ind w:left="6480" w:hanging="360"/>
      </w:pPr>
      <w:rPr>
        <w:rFonts w:ascii="Times New Roman" w:eastAsia="Times New Roman" w:hAnsi="Times New Roman" w:cs="Times New Roman"/>
      </w:rPr>
    </w:lvl>
  </w:abstractNum>
  <w:abstractNum w:abstractNumId="1">
    <w:multiLevelType w:val="multilevel"/>
    <w:lvl w:ilvl="0">
      <w:start w:val="1"/>
      <w:numFmt w:val="bullet"/>
      <w:suff w:val="tab"/>
      <w:lvlText w:val=""/>
      <w:lvlJc w:val="left"/>
      <w:pPr>
        <w:ind w:left="720" w:hanging="360"/>
      </w:pPr>
      <w:rPr>
        <w:rFonts w:ascii="Symbol" w:eastAsia="Symbol" w:hAnsi="Symbol" w:cs="Symbol"/>
      </w:rPr>
    </w:lvl>
    <w:lvl w:ilvl="1">
      <w:start w:val="1"/>
      <w:numFmt w:val="bullet"/>
      <w:suff w:val="tab"/>
      <w:lvlText w:val="o"/>
      <w:lvlJc w:val="left"/>
      <w:pPr>
        <w:ind w:left="1440" w:hanging="360"/>
      </w:pPr>
      <w:rPr>
        <w:rFonts w:ascii="Courier New" w:eastAsia="Courier New" w:hAnsi="Courier New" w:cs="Courier New"/>
      </w:rPr>
    </w:lvl>
    <w:lvl w:ilvl="2">
      <w:start w:val="1"/>
      <w:numFmt w:val="bullet"/>
      <w:suff w:val="tab"/>
      <w:lvlText w:val=""/>
      <w:lvlJc w:val="left"/>
      <w:pPr>
        <w:ind w:left="2160" w:hanging="360"/>
      </w:pPr>
      <w:rPr>
        <w:rFonts w:ascii="Wingdings" w:eastAsia="Wingdings" w:hAnsi="Wingdings" w:cs="Wingdings"/>
      </w:rPr>
    </w:lvl>
    <w:lvl w:ilvl="3">
      <w:start w:val="1"/>
      <w:numFmt w:val="bullet"/>
      <w:suff w:val="tab"/>
      <w:lvlText w:val=""/>
      <w:lvlJc w:val="left"/>
      <w:pPr>
        <w:ind w:left="2880" w:hanging="360"/>
      </w:pPr>
      <w:rPr>
        <w:rFonts w:ascii="Symbol" w:eastAsia="Symbol" w:hAnsi="Symbol" w:cs="Symbol"/>
      </w:rPr>
    </w:lvl>
    <w:lvl w:ilvl="4">
      <w:start w:val="1"/>
      <w:numFmt w:val="bullet"/>
      <w:suff w:val="tab"/>
      <w:lvlText w:val="o"/>
      <w:lvlJc w:val="left"/>
      <w:pPr>
        <w:ind w:left="3600" w:hanging="360"/>
      </w:pPr>
      <w:rPr>
        <w:rFonts w:ascii="Courier New" w:eastAsia="Courier New" w:hAnsi="Courier New" w:cs="Courier New"/>
      </w:rPr>
    </w:lvl>
    <w:lvl w:ilvl="5">
      <w:start w:val="1"/>
      <w:numFmt w:val="bullet"/>
      <w:suff w:val="tab"/>
      <w:lvlText w:val=""/>
      <w:lvlJc w:val="left"/>
      <w:pPr>
        <w:ind w:left="4320" w:hanging="360"/>
      </w:pPr>
      <w:rPr>
        <w:rFonts w:ascii="Wingdings" w:eastAsia="Wingdings" w:hAnsi="Wingdings" w:cs="Wingdings"/>
      </w:rPr>
    </w:lvl>
    <w:lvl w:ilvl="6">
      <w:start w:val="1"/>
      <w:numFmt w:val="bullet"/>
      <w:suff w:val="tab"/>
      <w:lvlText w:val=""/>
      <w:lvlJc w:val="left"/>
      <w:pPr>
        <w:ind w:left="5040" w:hanging="360"/>
      </w:pPr>
      <w:rPr>
        <w:rFonts w:ascii="Symbol" w:eastAsia="Symbol" w:hAnsi="Symbol" w:cs="Symbol"/>
      </w:rPr>
    </w:lvl>
    <w:lvl w:ilvl="7">
      <w:start w:val="1"/>
      <w:numFmt w:val="bullet"/>
      <w:suff w:val="tab"/>
      <w:lvlText w:val="o"/>
      <w:lvlJc w:val="left"/>
      <w:pPr>
        <w:ind w:left="5760" w:hanging="360"/>
      </w:pPr>
      <w:rPr>
        <w:rFonts w:ascii="Courier New" w:eastAsia="Courier New" w:hAnsi="Courier New" w:cs="Courier New"/>
      </w:rPr>
    </w:lvl>
    <w:lvl w:ilvl="8">
      <w:start w:val="1"/>
      <w:numFmt w:val="bullet"/>
      <w:suff w:val="tab"/>
      <w:lvlText w:val=""/>
      <w:lvlJc w:val="left"/>
      <w:pPr>
        <w:ind w:left="6480" w:hanging="360"/>
      </w:pPr>
      <w:rPr>
        <w:rFonts w:ascii="Wingdings" w:eastAsia="Wingdings" w:hAnsi="Wingdings" w:cs="Wingdings"/>
      </w:rPr>
    </w:lvl>
  </w:abstractNum>
  <w:abstractNum w:abstractNumId="2">
    <w:multiLevelType w:val="singleLevel"/>
    <w:lvl w:ilvl="0">
      <w:start w:val="4"/>
      <w:numFmt w:val="decimal"/>
      <w:suff w:val="tab"/>
      <w:lvlText w:val="%1."/>
      <w:lvlJc w:val="left"/>
      <w:pPr>
        <w:tabs>
          <w:tab w:val="left" w:pos="312"/>
        </w:tabs>
      </w:pPr>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sl="http://schemas.openxmlformats.org/schemaLibrary/2006/main" xmlns:w="http://schemas.openxmlformats.org/wordprocessingml/2006/main" xmlns:w14="http://schemas.microsoft.com/office/word/2010/wordml" mc:Ignorable="w14">
  <w:zoom w:percent="110"/>
  <w:bordersDoNotSurroundFooter/>
  <w:bordersDoNotSurroundHeader/>
  <w:doNotTrackMoves/>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doNotFlipMirrorIndents" w:uri="http://schemas.microsoft.com/office/word" w:val="1"/>
    <w:compatSetting w:name="enableOpenTypeFeatures" w:uri="http://schemas.microsoft.com/office/word" w:val="1"/>
    <w:compatSetting w:name="overrideTableStyleFontSizeAndJustification" w:uri="http://schemas.microsoft.com/office/word" w:val="1"/>
    <w:compatSetting w:name="compatibilityMode" w:uri="http://schemas.microsoft.com/office/word" w:val="14"/>
  </w:compat>
  <m:mathPr>
    <m:mathFont m:val="Cambria Math"/>
    <m:brkBin m:val="before"/>
    <m:brkBinSub m:val="--"/>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asciiTheme="minorHAnsi" w:eastAsiaTheme="minorEastAsia" w:hAnsiTheme="minorHAnsi" w:cs="Times New Roman"/>
      </w:rPr>
    </w:rPrDefault>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qFormat="1"/>
    <w:lsdException w:name="footer" w:semiHidden="0" w:qFormat="1"/>
    <w:lsdException w:name="index heading"/>
    <w:lsdException w:name="caption" w:uiPriority="35"/>
    <w:lsdException w:name="table of figures"/>
    <w:lsdException w:name="envelope address"/>
    <w:lsdException w:name="envelope return"/>
    <w:lsdException w:name="footnote reference"/>
    <w:lsdException w:name="annotation reference"/>
    <w:lsdException w:name="line number"/>
    <w:lsdException w:name="page number"/>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uiPriority="1" w:qFormat="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0" w:unhideWhenUsed="0" w:qFormat="1"/>
    <w:lsdException w:name="Emphasis" w:semiHidden="0" w:uiPriority="20" w:unhideWhenUsed="0" w:qFormat="1"/>
    <w:lsdException w:name="Document Map"/>
    <w:lsdException w:name="Plain Text"/>
    <w:lsdException w:name="E-mail Signature"/>
    <w:lsdException w:name="Normal (Web)"/>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Variable"/>
    <w:lsdException w:name="Normal Table"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qFormat="1"/>
    <w:lsdException w:name="Table Grid" w:semiHidden="0" w:uiPriority="59" w:unhideWhenUsed="0"/>
    <w:lsdException w:name="Table Theme"/>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paragraph" w:styleId="Heading1">
    <w:name w:val="Heading 1"/>
    <w:basedOn w:val="Normal"/>
    <w:next w:val="Normal"/>
    <w:link w:val="标题1字符"/>
    <w:uiPriority w:val="9"/>
    <w:qFormat/>
    <w:pPr>
      <w:keepNext/>
      <w:widowControl/>
      <w:spacing w:before="240" w:after="60"/>
      <w:jc w:val="left"/>
      <w:outlineLvl w:val="0"/>
    </w:pPr>
    <w:rPr>
      <w:rFonts w:ascii="Cambria" w:eastAsia="宋体" w:hAnsi="Cambria" w:asciiTheme="majorHAnsi" w:eastAsiaTheme="majorEastAsia" w:hAnsiTheme="majorHAnsi"/>
      <w:b/>
      <w:bCs/>
      <w:kern w:val="32"/>
      <w:sz w:val="32"/>
      <w:szCs w:val="32"/>
    </w:rPr>
  </w:style>
  <w:style w:type="paragraph" w:styleId="Heading2">
    <w:name w:val="Heading 2"/>
    <w:basedOn w:val="Normal"/>
    <w:next w:val="Normal"/>
    <w:link w:val="标题2字符"/>
    <w:uiPriority w:val="9"/>
    <w:semiHidden/>
    <w:unhideWhenUsed/>
    <w:qFormat/>
    <w:pPr>
      <w:keepNext/>
      <w:widowControl/>
      <w:spacing w:before="240" w:after="60"/>
      <w:jc w:val="left"/>
      <w:outlineLvl w:val="1"/>
    </w:pPr>
    <w:rPr>
      <w:rFonts w:ascii="Cambria" w:eastAsia="宋体" w:hAnsi="Cambria" w:asciiTheme="majorHAnsi" w:eastAsiaTheme="majorEastAsia" w:hAnsiTheme="majorHAnsi"/>
      <w:b/>
      <w:bCs/>
      <w:i/>
      <w:iCs/>
      <w:kern w:val="0"/>
      <w:sz w:val="28"/>
      <w:szCs w:val="28"/>
    </w:rPr>
  </w:style>
  <w:style w:type="paragraph" w:styleId="Heading3">
    <w:name w:val="Heading 3"/>
    <w:basedOn w:val="Normal"/>
    <w:next w:val="Normal"/>
    <w:link w:val="标题3字符"/>
    <w:uiPriority w:val="9"/>
    <w:semiHidden/>
    <w:unhideWhenUsed/>
    <w:qFormat/>
    <w:pPr>
      <w:keepNext/>
      <w:widowControl/>
      <w:spacing w:before="240" w:after="60"/>
      <w:jc w:val="left"/>
      <w:outlineLvl w:val="2"/>
    </w:pPr>
    <w:rPr>
      <w:rFonts w:ascii="Cambria" w:eastAsia="宋体" w:hAnsi="Cambria" w:asciiTheme="majorHAnsi" w:eastAsiaTheme="majorEastAsia" w:hAnsiTheme="majorHAnsi"/>
      <w:b/>
      <w:bCs/>
      <w:kern w:val="0"/>
      <w:sz w:val="26"/>
      <w:szCs w:val="26"/>
    </w:rPr>
  </w:style>
  <w:style w:type="paragraph" w:styleId="Heading4">
    <w:name w:val="Heading 4"/>
    <w:basedOn w:val="Normal"/>
    <w:next w:val="Normal"/>
    <w:link w:val="标题4字符"/>
    <w:uiPriority w:val="9"/>
    <w:semiHidden/>
    <w:unhideWhenUsed/>
    <w:qFormat/>
    <w:pPr>
      <w:keepNext/>
      <w:widowControl/>
      <w:spacing w:before="240" w:after="60"/>
      <w:jc w:val="left"/>
      <w:outlineLvl w:val="3"/>
    </w:pPr>
    <w:rPr>
      <w:rFonts w:ascii="Calibri" w:eastAsia="宋体" w:hAnsi="Calibri" w:asciiTheme="minorHAnsi" w:eastAsiaTheme="minorEastAsia" w:hAnsiTheme="minorHAnsi"/>
      <w:b/>
      <w:bCs/>
      <w:kern w:val="0"/>
      <w:sz w:val="28"/>
      <w:szCs w:val="28"/>
    </w:rPr>
  </w:style>
  <w:style w:type="paragraph" w:styleId="Heading5">
    <w:name w:val="Heading 5"/>
    <w:basedOn w:val="Normal"/>
    <w:next w:val="Normal"/>
    <w:link w:val="标题5字符"/>
    <w:uiPriority w:val="9"/>
    <w:semiHidden/>
    <w:unhideWhenUsed/>
    <w:qFormat/>
    <w:pPr>
      <w:widowControl/>
      <w:spacing w:before="240" w:after="60"/>
      <w:jc w:val="left"/>
      <w:outlineLvl w:val="4"/>
    </w:pPr>
    <w:rPr>
      <w:rFonts w:ascii="Calibri" w:eastAsia="宋体" w:hAnsi="Calibri" w:asciiTheme="minorHAnsi" w:eastAsiaTheme="minorEastAsia" w:hAnsiTheme="minorHAnsi"/>
      <w:b/>
      <w:bCs/>
      <w:i/>
      <w:iCs/>
      <w:kern w:val="0"/>
      <w:sz w:val="26"/>
      <w:szCs w:val="26"/>
    </w:rPr>
  </w:style>
  <w:style w:type="paragraph" w:styleId="Heading6">
    <w:name w:val="Heading 6"/>
    <w:basedOn w:val="Normal"/>
    <w:next w:val="Normal"/>
    <w:link w:val="标题6字符"/>
    <w:uiPriority w:val="9"/>
    <w:semiHidden/>
    <w:unhideWhenUsed/>
    <w:qFormat/>
    <w:pPr>
      <w:widowControl/>
      <w:spacing w:before="240" w:after="60"/>
      <w:jc w:val="left"/>
      <w:outlineLvl w:val="5"/>
    </w:pPr>
    <w:rPr>
      <w:rFonts w:ascii="Calibri" w:eastAsia="宋体" w:hAnsi="Calibri" w:asciiTheme="minorHAnsi" w:eastAsiaTheme="minorEastAsia" w:hAnsiTheme="minorHAnsi"/>
      <w:b/>
      <w:bCs/>
      <w:kern w:val="0"/>
      <w:sz w:val="22"/>
      <w:szCs w:val="22"/>
    </w:rPr>
  </w:style>
  <w:style w:type="paragraph" w:styleId="Heading7">
    <w:name w:val="Heading 7"/>
    <w:basedOn w:val="Normal"/>
    <w:next w:val="Normal"/>
    <w:link w:val="标题7字符"/>
    <w:uiPriority w:val="9"/>
    <w:semiHidden/>
    <w:unhideWhenUsed/>
    <w:qFormat/>
    <w:pPr>
      <w:widowControl/>
      <w:spacing w:before="240" w:after="60"/>
      <w:jc w:val="left"/>
      <w:outlineLvl w:val="6"/>
    </w:pPr>
    <w:rPr>
      <w:rFonts w:ascii="Calibri" w:eastAsia="宋体" w:hAnsi="Calibri" w:asciiTheme="minorHAnsi" w:eastAsiaTheme="minorEastAsia" w:hAnsiTheme="minorHAnsi"/>
      <w:kern w:val="0"/>
      <w:sz w:val="24"/>
    </w:rPr>
  </w:style>
  <w:style w:type="paragraph" w:styleId="Heading8">
    <w:name w:val="Heading 8"/>
    <w:basedOn w:val="Normal"/>
    <w:next w:val="Normal"/>
    <w:link w:val="标题8字符"/>
    <w:uiPriority w:val="9"/>
    <w:semiHidden/>
    <w:unhideWhenUsed/>
    <w:qFormat/>
    <w:pPr>
      <w:widowControl/>
      <w:spacing w:before="240" w:after="60"/>
      <w:jc w:val="left"/>
      <w:outlineLvl w:val="7"/>
    </w:pPr>
    <w:rPr>
      <w:rFonts w:ascii="Calibri" w:eastAsia="宋体" w:hAnsi="Calibri" w:asciiTheme="minorHAnsi" w:eastAsiaTheme="minorEastAsia" w:hAnsiTheme="minorHAnsi"/>
      <w:i/>
      <w:iCs/>
      <w:kern w:val="0"/>
      <w:sz w:val="24"/>
    </w:rPr>
  </w:style>
  <w:style w:type="paragraph" w:styleId="Heading9">
    <w:name w:val="Heading 9"/>
    <w:basedOn w:val="Normal"/>
    <w:next w:val="Normal"/>
    <w:link w:val="标题9字符"/>
    <w:uiPriority w:val="9"/>
    <w:semiHidden/>
    <w:unhideWhenUsed/>
    <w:qFormat/>
    <w:pPr>
      <w:widowControl/>
      <w:spacing w:before="240" w:after="60"/>
      <w:jc w:val="left"/>
      <w:outlineLvl w:val="8"/>
    </w:pPr>
    <w:rPr>
      <w:rFonts w:ascii="Cambria" w:eastAsia="宋体" w:hAnsi="Cambria" w:asciiTheme="majorHAnsi" w:eastAsiaTheme="majorEastAsia" w:hAnsiTheme="majorHAnsi"/>
      <w:kern w:val="0"/>
      <w:sz w:val="22"/>
      <w:szCs w:val="22"/>
    </w:rPr>
  </w:style>
  <w:style w:type="character" w:default="1" w:styleId="DefaultParagraphFont">
    <w:name w:val="Default Paragraph Font"/>
    <w:uiPriority w:val="1"/>
    <w:semiHidden/>
    <w:unhideWhenUsed/>
    <w:qFormat/>
    <w:rPr/>
  </w:style>
  <w:style w:type="table" w:default="1" w:styleId="NormalTable">
    <w:name w:val="Normal Table"/>
    <w:uiPriority w:val="99"/>
    <w:semiHidden/>
    <w:unhideWhenUsed/>
    <w:qFormat/>
    <w:rPr/>
    <w:tblPr>
      <w:tblCellMar>
        <w:top w:w="0" w:type="dxa"/>
        <w:left w:w="108" w:type="dxa"/>
        <w:bottom w:w="0" w:type="dxa"/>
        <w:right w:w="108" w:type="dxa"/>
      </w:tblCellMar>
    </w:tblPr>
  </w:style>
  <w:style w:type="paragraph" w:styleId="BalloonText">
    <w:name w:val="Balloon Text"/>
    <w:basedOn w:val="Normal"/>
    <w:link w:val="批注框文本字符"/>
    <w:uiPriority w:val="99"/>
    <w:semiHidden/>
    <w:unhideWhenUsed/>
    <w:qFormat/>
    <w:rPr>
      <w:sz w:val="18"/>
      <w:szCs w:val="18"/>
    </w:rPr>
  </w:style>
  <w:style w:type="paragraph" w:styleId="Footer">
    <w:name w:val="Footer"/>
    <w:basedOn w:val="Normal"/>
    <w:link w:val="页脚字符"/>
    <w:uiPriority w:val="99"/>
    <w:unhideWhenUsed/>
    <w:qFormat/>
    <w:pPr>
      <w:tabs>
        <w:tab w:val="center" w:pos="4153"/>
        <w:tab w:val="right" w:pos="8306"/>
      </w:tabs>
      <w:snapToGrid w:val="0"/>
      <w:jc w:val="left"/>
    </w:pPr>
    <w:rPr>
      <w:rFonts w:ascii="Calibri" w:hAnsi="Calibri"/>
      <w:sz w:val="18"/>
      <w:szCs w:val="18"/>
    </w:rPr>
  </w:style>
  <w:style w:type="paragraph" w:styleId="Header">
    <w:name w:val="Header"/>
    <w:basedOn w:val="Normal"/>
    <w:link w:val="页眉字符"/>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Subtitle">
    <w:name w:val="Subtitle"/>
    <w:basedOn w:val="Normal"/>
    <w:next w:val="Normal"/>
    <w:link w:val="副标题字符"/>
    <w:uiPriority w:val="11"/>
    <w:qFormat/>
    <w:pPr>
      <w:widowControl/>
      <w:spacing w:after="60"/>
      <w:jc w:val="center"/>
      <w:outlineLvl w:val="1"/>
    </w:pPr>
    <w:rPr>
      <w:rFonts w:ascii="Cambria" w:eastAsia="宋体" w:hAnsi="Cambria" w:asciiTheme="majorHAnsi" w:eastAsiaTheme="majorEastAsia" w:hAnsiTheme="majorHAnsi"/>
      <w:kern w:val="0"/>
      <w:sz w:val="24"/>
    </w:rPr>
  </w:style>
  <w:style w:type="paragraph" w:styleId="Title">
    <w:name w:val="Title"/>
    <w:basedOn w:val="Normal"/>
    <w:next w:val="Normal"/>
    <w:link w:val="标题字符"/>
    <w:uiPriority w:val="10"/>
    <w:qFormat/>
    <w:pPr>
      <w:widowControl/>
      <w:spacing w:before="240" w:after="60"/>
      <w:jc w:val="center"/>
      <w:outlineLvl w:val="0"/>
    </w:pPr>
    <w:rPr>
      <w:rFonts w:ascii="Cambria" w:eastAsia="宋体" w:hAnsi="Cambria" w:asciiTheme="majorHAnsi" w:eastAsiaTheme="majorEastAsia" w:hAnsiTheme="majorHAnsi"/>
      <w:b/>
      <w:bCs/>
      <w:kern w:val="28"/>
      <w:sz w:val="32"/>
      <w:szCs w:val="32"/>
    </w:rPr>
  </w:style>
  <w:style w:type="character" w:styleId="Strong">
    <w:name w:val="Strong"/>
    <w:basedOn w:val="DefaultParagraphFont"/>
    <w:qFormat/>
    <w:rPr>
      <w:b/>
      <w:bCs/>
    </w:rPr>
  </w:style>
  <w:style w:type="character" w:styleId="Emphasis">
    <w:name w:val="Emphasis"/>
    <w:basedOn w:val="DefaultParagraphFont"/>
    <w:uiPriority w:val="20"/>
    <w:qFormat/>
    <w:rPr>
      <w:rFonts w:ascii="Calibri" w:hAnsi="Calibri" w:asciiTheme="minorHAnsi" w:hAnsiTheme="minorHAnsi"/>
      <w:b/>
      <w:i/>
      <w:iCs/>
    </w:rPr>
  </w:style>
  <w:style w:type="character" w:customStyle="1" w:styleId="标题1字符">
    <w:name w:val="标题 1 字符"/>
    <w:basedOn w:val="DefaultParagraphFont"/>
    <w:link w:val="Heading1"/>
    <w:uiPriority w:val="9"/>
    <w:qFormat/>
    <w:rPr>
      <w:rFonts w:ascii="Cambria" w:eastAsia="宋体" w:hAnsi="Cambria" w:asciiTheme="majorHAnsi" w:eastAsiaTheme="majorEastAsia" w:hAnsiTheme="majorHAnsi"/>
      <w:b/>
      <w:bCs/>
      <w:kern w:val="32"/>
      <w:sz w:val="32"/>
      <w:szCs w:val="32"/>
    </w:rPr>
  </w:style>
  <w:style w:type="character" w:customStyle="1" w:styleId="标题2字符">
    <w:name w:val="标题 2 字符"/>
    <w:basedOn w:val="DefaultParagraphFont"/>
    <w:link w:val="Heading2"/>
    <w:uiPriority w:val="9"/>
    <w:semiHidden/>
    <w:qFormat/>
    <w:rPr>
      <w:rFonts w:ascii="Cambria" w:eastAsia="宋体" w:hAnsi="Cambria" w:asciiTheme="majorHAnsi" w:eastAsiaTheme="majorEastAsia" w:hAnsiTheme="majorHAnsi"/>
      <w:b/>
      <w:bCs/>
      <w:i/>
      <w:iCs/>
      <w:sz w:val="28"/>
      <w:szCs w:val="28"/>
    </w:rPr>
  </w:style>
  <w:style w:type="character" w:customStyle="1" w:styleId="标题3字符">
    <w:name w:val="标题 3 字符"/>
    <w:basedOn w:val="DefaultParagraphFont"/>
    <w:link w:val="Heading3"/>
    <w:uiPriority w:val="9"/>
    <w:semiHidden/>
    <w:qFormat/>
    <w:rPr>
      <w:rFonts w:ascii="Cambria" w:eastAsia="宋体" w:hAnsi="Cambria" w:asciiTheme="majorHAnsi" w:eastAsiaTheme="majorEastAsia" w:hAnsiTheme="majorHAnsi"/>
      <w:b/>
      <w:bCs/>
      <w:sz w:val="26"/>
      <w:szCs w:val="26"/>
    </w:rPr>
  </w:style>
  <w:style w:type="character" w:customStyle="1" w:styleId="标题4字符">
    <w:name w:val="标题 4 字符"/>
    <w:basedOn w:val="DefaultParagraphFont"/>
    <w:link w:val="Heading4"/>
    <w:uiPriority w:val="9"/>
    <w:semiHidden/>
    <w:qFormat/>
    <w:rPr>
      <w:b/>
      <w:bCs/>
      <w:sz w:val="28"/>
      <w:szCs w:val="28"/>
    </w:rPr>
  </w:style>
  <w:style w:type="character" w:customStyle="1" w:styleId="标题5字符">
    <w:name w:val="标题 5 字符"/>
    <w:basedOn w:val="DefaultParagraphFont"/>
    <w:link w:val="Heading5"/>
    <w:uiPriority w:val="9"/>
    <w:semiHidden/>
    <w:qFormat/>
    <w:rPr>
      <w:b/>
      <w:bCs/>
      <w:i/>
      <w:iCs/>
      <w:sz w:val="26"/>
      <w:szCs w:val="26"/>
    </w:rPr>
  </w:style>
  <w:style w:type="character" w:customStyle="1" w:styleId="标题6字符">
    <w:name w:val="标题 6 字符"/>
    <w:basedOn w:val="DefaultParagraphFont"/>
    <w:link w:val="Heading6"/>
    <w:uiPriority w:val="9"/>
    <w:semiHidden/>
    <w:qFormat/>
    <w:rPr>
      <w:b/>
      <w:bCs/>
    </w:rPr>
  </w:style>
  <w:style w:type="character" w:customStyle="1" w:styleId="标题7字符">
    <w:name w:val="标题 7 字符"/>
    <w:basedOn w:val="DefaultParagraphFont"/>
    <w:link w:val="Heading7"/>
    <w:uiPriority w:val="9"/>
    <w:semiHidden/>
    <w:qFormat/>
    <w:rPr>
      <w:sz w:val="24"/>
      <w:szCs w:val="24"/>
    </w:rPr>
  </w:style>
  <w:style w:type="character" w:customStyle="1" w:styleId="标题8字符">
    <w:name w:val="标题 8 字符"/>
    <w:basedOn w:val="DefaultParagraphFont"/>
    <w:link w:val="Heading8"/>
    <w:uiPriority w:val="9"/>
    <w:semiHidden/>
    <w:qFormat/>
    <w:rPr>
      <w:i/>
      <w:iCs/>
      <w:sz w:val="24"/>
      <w:szCs w:val="24"/>
    </w:rPr>
  </w:style>
  <w:style w:type="character" w:customStyle="1" w:styleId="标题9字符">
    <w:name w:val="标题 9 字符"/>
    <w:basedOn w:val="DefaultParagraphFont"/>
    <w:link w:val="Heading9"/>
    <w:uiPriority w:val="9"/>
    <w:semiHidden/>
    <w:qFormat/>
    <w:rPr>
      <w:rFonts w:ascii="Cambria" w:eastAsia="宋体" w:hAnsi="Cambria" w:asciiTheme="majorHAnsi" w:eastAsiaTheme="majorEastAsia" w:hAnsiTheme="majorHAnsi"/>
    </w:rPr>
  </w:style>
  <w:style w:type="character" w:customStyle="1" w:styleId="标题字符">
    <w:name w:val="标题 字符"/>
    <w:basedOn w:val="DefaultParagraphFont"/>
    <w:link w:val="Title"/>
    <w:uiPriority w:val="10"/>
    <w:qFormat/>
    <w:rPr>
      <w:rFonts w:ascii="Cambria" w:eastAsia="宋体" w:hAnsi="Cambria" w:asciiTheme="majorHAnsi" w:eastAsiaTheme="majorEastAsia" w:hAnsiTheme="majorHAnsi"/>
      <w:b/>
      <w:bCs/>
      <w:kern w:val="28"/>
      <w:sz w:val="32"/>
      <w:szCs w:val="32"/>
    </w:rPr>
  </w:style>
  <w:style w:type="character" w:customStyle="1" w:styleId="副标题字符">
    <w:name w:val="副标题 字符"/>
    <w:basedOn w:val="DefaultParagraphFont"/>
    <w:link w:val="Subtitle"/>
    <w:uiPriority w:val="11"/>
    <w:qFormat/>
    <w:rPr>
      <w:rFonts w:ascii="Cambria" w:eastAsia="宋体" w:hAnsi="Cambria" w:asciiTheme="majorHAnsi" w:eastAsiaTheme="majorEastAsia" w:hAnsiTheme="majorHAnsi"/>
      <w:sz w:val="24"/>
      <w:szCs w:val="24"/>
    </w:rPr>
  </w:style>
  <w:style w:type="paragraph" w:styleId="NoSpacing">
    <w:name w:val="No Spacing"/>
    <w:basedOn w:val="Normal"/>
    <w:uiPriority w:val="1"/>
    <w:qFormat/>
    <w:pPr>
      <w:widowControl/>
      <w:jc w:val="left"/>
    </w:pPr>
    <w:rPr>
      <w:rFonts w:ascii="Calibri" w:eastAsia="宋体" w:hAnsi="Calibri" w:asciiTheme="minorHAnsi" w:eastAsiaTheme="minorEastAsia" w:hAnsiTheme="minorHAnsi"/>
      <w:kern w:val="0"/>
      <w:sz w:val="24"/>
      <w:szCs w:val="32"/>
      <w:lang w:eastAsia="en-US" w:bidi="en-US"/>
    </w:rPr>
  </w:style>
  <w:style w:type="paragraph" w:styleId="ListParagraph">
    <w:name w:val="List Paragraph"/>
    <w:basedOn w:val="Normal"/>
    <w:uiPriority w:val="34"/>
    <w:qFormat/>
    <w:pPr>
      <w:widowControl/>
      <w:ind w:left="720"/>
      <w:contextualSpacing/>
      <w:jc w:val="left"/>
    </w:pPr>
    <w:rPr>
      <w:rFonts w:ascii="Calibri" w:eastAsia="宋体" w:hAnsi="Calibri" w:asciiTheme="minorHAnsi" w:eastAsiaTheme="minorEastAsia" w:hAnsiTheme="minorHAnsi"/>
      <w:kern w:val="0"/>
      <w:sz w:val="24"/>
      <w:lang w:eastAsia="en-US" w:bidi="en-US"/>
    </w:rPr>
  </w:style>
  <w:style w:type="paragraph" w:styleId="Quote">
    <w:name w:val="Quote"/>
    <w:basedOn w:val="Normal"/>
    <w:next w:val="Normal"/>
    <w:link w:val="引用字符"/>
    <w:uiPriority w:val="29"/>
    <w:qFormat/>
    <w:pPr>
      <w:widowControl/>
      <w:jc w:val="left"/>
    </w:pPr>
    <w:rPr>
      <w:rFonts w:ascii="Calibri" w:eastAsia="宋体" w:hAnsi="Calibri" w:asciiTheme="minorHAnsi" w:eastAsiaTheme="minorEastAsia" w:hAnsiTheme="minorHAnsi"/>
      <w:i/>
      <w:kern w:val="0"/>
      <w:sz w:val="24"/>
    </w:rPr>
  </w:style>
  <w:style w:type="character" w:customStyle="1" w:styleId="引用字符">
    <w:name w:val="引用 字符"/>
    <w:basedOn w:val="DefaultParagraphFont"/>
    <w:link w:val="Quote"/>
    <w:uiPriority w:val="29"/>
    <w:qFormat/>
    <w:rPr>
      <w:i/>
      <w:sz w:val="24"/>
      <w:szCs w:val="24"/>
    </w:rPr>
  </w:style>
  <w:style w:type="paragraph" w:styleId="IntenseQuote">
    <w:name w:val="Intense Quote"/>
    <w:basedOn w:val="Normal"/>
    <w:next w:val="Normal"/>
    <w:link w:val="明显引用字符"/>
    <w:uiPriority w:val="30"/>
    <w:qFormat/>
    <w:pPr>
      <w:widowControl/>
      <w:ind w:left="720" w:right="720"/>
      <w:jc w:val="left"/>
    </w:pPr>
    <w:rPr>
      <w:rFonts w:ascii="Calibri" w:eastAsia="宋体" w:hAnsi="Calibri" w:asciiTheme="minorHAnsi" w:eastAsiaTheme="minorEastAsia" w:hAnsiTheme="minorHAnsi"/>
      <w:b/>
      <w:i/>
      <w:kern w:val="0"/>
      <w:sz w:val="24"/>
      <w:szCs w:val="22"/>
    </w:rPr>
  </w:style>
  <w:style w:type="character" w:customStyle="1" w:styleId="明显引用字符">
    <w:name w:val="明显引用 字符"/>
    <w:basedOn w:val="DefaultParagraphFont"/>
    <w:link w:val="IntenseQuote"/>
    <w:uiPriority w:val="30"/>
    <w:qFormat/>
    <w:rPr>
      <w:b/>
      <w:i/>
      <w:sz w:val="24"/>
    </w:rPr>
  </w:style>
  <w:style w:type="character" w:customStyle="1" w:styleId="不明显强调1">
    <w:name w:val="不明显强调1"/>
    <w:uiPriority w:val="19"/>
    <w:qFormat/>
    <w:rPr>
      <w:i/>
      <w:color w:val="595959" w:themeColor="text1" w:themeTint="A6"/>
      <w14:textFill>
        <w14:solidFill>
          <w14:schemeClr w14:val="tx1">
            <w14:lumMod w14:val="65000"/>
            <w14:lumOff w14:val="35000"/>
          </w14:schemeClr>
        </w14:solidFill>
      </w14:textFill>
    </w:rPr>
  </w:style>
  <w:style w:type="character" w:customStyle="1" w:styleId="明显强调1">
    <w:name w:val="明显强调1"/>
    <w:basedOn w:val="DefaultParagraphFont"/>
    <w:uiPriority w:val="21"/>
    <w:qFormat/>
    <w:rPr>
      <w:b/>
      <w:i/>
      <w:sz w:val="24"/>
      <w:szCs w:val="24"/>
      <w:u w:val="single"/>
    </w:rPr>
  </w:style>
  <w:style w:type="character" w:customStyle="1" w:styleId="不明显参考1">
    <w:name w:val="不明显参考1"/>
    <w:basedOn w:val="DefaultParagraphFont"/>
    <w:uiPriority w:val="31"/>
    <w:qFormat/>
    <w:rPr>
      <w:sz w:val="24"/>
      <w:szCs w:val="24"/>
      <w:u w:val="single"/>
    </w:rPr>
  </w:style>
  <w:style w:type="character" w:customStyle="1" w:styleId="明显参考1">
    <w:name w:val="明显参考1"/>
    <w:basedOn w:val="DefaultParagraphFont"/>
    <w:uiPriority w:val="32"/>
    <w:qFormat/>
    <w:rPr>
      <w:b/>
      <w:sz w:val="24"/>
      <w:u w:val="single"/>
    </w:rPr>
  </w:style>
  <w:style w:type="character" w:customStyle="1" w:styleId="书籍标题1">
    <w:name w:val="书籍标题1"/>
    <w:basedOn w:val="DefaultParagraphFont"/>
    <w:uiPriority w:val="33"/>
    <w:qFormat/>
    <w:rPr>
      <w:rFonts w:ascii="Cambria" w:eastAsia="宋体" w:hAnsi="Cambria" w:asciiTheme="majorHAnsi" w:eastAsiaTheme="majorEastAsia" w:hAnsiTheme="majorHAnsi"/>
      <w:b/>
      <w:i/>
      <w:sz w:val="24"/>
      <w:szCs w:val="24"/>
    </w:rPr>
  </w:style>
  <w:style w:type="paragraph" w:customStyle="1" w:styleId="TOC标题1">
    <w:name w:val="TOC 标题1"/>
    <w:basedOn w:val="Heading1"/>
    <w:next w:val="Normal"/>
    <w:uiPriority w:val="39"/>
    <w:semiHidden/>
    <w:unhideWhenUsed/>
    <w:qFormat/>
    <w:pPr>
      <w:outlineLvl w:val="9"/>
    </w:pPr>
    <w:rPr>
      <w:lang w:eastAsia="en-US" w:bidi="en-US"/>
    </w:rPr>
  </w:style>
  <w:style w:type="character" w:customStyle="1" w:styleId="页眉字符">
    <w:name w:val="页眉 字符"/>
    <w:basedOn w:val="DefaultParagraphFont"/>
    <w:link w:val="Header"/>
    <w:uiPriority w:val="99"/>
    <w:qFormat/>
    <w:rPr>
      <w:rFonts w:ascii="Calibri" w:eastAsia="宋体" w:hAnsi="Calibri"/>
      <w:kern w:val="2"/>
      <w:sz w:val="18"/>
      <w:szCs w:val="18"/>
    </w:rPr>
  </w:style>
  <w:style w:type="character" w:customStyle="1" w:styleId="页脚字符">
    <w:name w:val="页脚 字符"/>
    <w:basedOn w:val="DefaultParagraphFont"/>
    <w:link w:val="Footer"/>
    <w:uiPriority w:val="99"/>
    <w:qFormat/>
    <w:rPr>
      <w:rFonts w:ascii="Calibri" w:eastAsia="宋体" w:hAnsi="Calibri"/>
      <w:kern w:val="2"/>
      <w:sz w:val="18"/>
      <w:szCs w:val="18"/>
    </w:rPr>
  </w:style>
  <w:style w:type="character" w:customStyle="1" w:styleId="批注框文本字符">
    <w:name w:val="批注框文本 字符"/>
    <w:basedOn w:val="DefaultParagraphFont"/>
    <w:link w:val="BalloonText"/>
    <w:uiPriority w:val="99"/>
    <w:semiHidden/>
    <w:qFormat/>
    <w:rPr>
      <w:rFonts w:ascii="Times New Roman" w:eastAsia="宋体" w:hAnsi="Times New Roman"/>
      <w:kern w:val="2"/>
      <w:sz w:val="18"/>
      <w:szCs w:val="18"/>
    </w:rPr>
  </w:style>
  <w:style w:type="numbering" w:default="1" w:styleId="NoList">
    <w:name w:val="No List"/>
    <w:uiPriority w:val="99"/>
    <w:semiHidden/>
    <w:unhideWhenUsed/>
  </w:style>
  <w:style w:type="table" w:styleId="TableGrid">
    <w:name w:val="Table Grid"/>
    <w:basedOn w:val="TableNormal"/>
    <w:tblPr>
      <w:tblInd w:w="0" w:type="dxa"/>
      <w:tblBorders>
        <w:top w:val="single" w:sz="4" w:space="0" w:color="000000"/>
        <w:left val="single" sz="4" space="0" 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 Type="http://schemas.openxmlformats.org/officeDocument/2006/relationships/customXml" Target="../customXml/item1.xml"/><Relationship Id="rId2" Type="http://schemas.openxmlformats.org/officeDocument/2006/relationships/footer" Target="footer1.xml"/><Relationship Id="rId3" Type="http://schemas.openxmlformats.org/officeDocument/2006/relationships/theme" Target="theme/theme1.xml"/><Relationship Id="rId4" Type="http://schemas.openxmlformats.org/officeDocument/2006/relationships/styles" Target="styles.xml"/><Relationship Id="rId5" Type="http://schemas.openxmlformats.org/officeDocument/2006/relationships/webSettings" Target="webSettings.xml"/><Relationship Id="rId6" Type="http://schemas.openxmlformats.org/officeDocument/2006/relationships/numbering" Target="numbering.xml"/><Relationship Id="rId7" Type="http://schemas.openxmlformats.org/officeDocument/2006/relationships/fontTable" Target="fontTable.xml"/><Relationship Id="rId8"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2052-12.8.2.18205</vt:lpwstr>
  </property>
  <property fmtid="{D5CDD505-2E9C-101B-9397-08002B2CF9AE}" pid="3" name="ICV">
    <vt:lpwstr>C734C92AAAF24344A0E4232D8EB3359B</vt:lpwstr>
  </property>
</Properties>
</file>

<file path=customXml/itemProps1.xml><?xml version="1.0" encoding="utf-8"?>
<ds:datastoreItem xmlns:ds="http://schemas.openxmlformats.org/officeDocument/2006/customXml" ds:itemID="">
  <ds:schemaRefs/>
</ds:datastoreItem>
</file>

<file path=docProps/app.xml><?xml version="1.0" encoding="utf-8"?>
<Properties xmlns:vt="http://schemas.openxmlformats.org/officeDocument/2006/docPropsVTypes" xmlns="http://schemas.openxmlformats.org/officeDocument/2006/extended-properties">
  <Template>Normal.dotm</Template>
  <TotalTime>157</TotalTime>
  <Pages>23</Pages>
  <Words>273</Words>
  <Characters>581</Characters>
  <Application>WPS Office_12.8.2.18205_F1E327BC-269C-435d-A152-05C5408002CA</Application>
  <DocSecurity>0</DocSecurity>
  <Lines>5</Lines>
  <Paragraphs>1</Paragraphs>
  <CharactersWithSpaces>595</CharactersWithSpaces>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恺_xFF08_预算处_xFF09_</dc:creator>
  <cp:lastModifiedBy>dell</cp:lastModifiedBy>
  <cp:revision>19</cp:revision>
  <cp:lastPrinted>2018-12-31T10:56:00Z</cp:lastPrinted>
  <dcterms:created xsi:type="dcterms:W3CDTF">2018-08-15T02:06:00Z</dcterms:created>
  <dcterms:modified xsi:type="dcterms:W3CDTF">2025-08-20T09:35:29Z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2052-12.8.2.18205</vt:lpwstr>
  </property>
  <property fmtid="{D5CDD505-2E9C-101B-9397-08002B2CF9AE}" pid="3" name="ICV">
    <vt:lpwstr>C734C92AAAF24344A0E4232D8EB3359B</vt:lpwstr>
  </property>
</Properties>
</file>