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BA" w:rsidRPr="0004654E" w:rsidRDefault="00A460BA">
      <w:pPr>
        <w:pStyle w:val="1"/>
        <w:widowControl/>
        <w:shd w:val="clear" w:color="auto" w:fill="FFFFFF"/>
        <w:spacing w:beforeAutospacing="0" w:afterAutospacing="0" w:line="580" w:lineRule="exact"/>
        <w:jc w:val="center"/>
        <w:rPr>
          <w:rFonts w:ascii="方正仿宋简体" w:eastAsia="方正仿宋简体" w:hAnsi="方正小标宋_GBK" w:cs="方正小标宋_GBK" w:hint="default"/>
          <w:color w:val="555555"/>
          <w:sz w:val="44"/>
          <w:szCs w:val="44"/>
          <w:shd w:val="clear" w:color="auto" w:fill="FFFFFF"/>
        </w:rPr>
      </w:pPr>
    </w:p>
    <w:p w:rsidR="00A460BA" w:rsidRPr="0004654E" w:rsidRDefault="00A460BA">
      <w:pPr>
        <w:pStyle w:val="1"/>
        <w:widowControl/>
        <w:shd w:val="clear" w:color="auto" w:fill="FFFFFF"/>
        <w:spacing w:beforeAutospacing="0" w:afterAutospacing="0" w:line="580" w:lineRule="exact"/>
        <w:jc w:val="center"/>
        <w:rPr>
          <w:rFonts w:ascii="方正仿宋简体" w:eastAsia="方正仿宋简体" w:hAnsi="方正小标宋_GBK" w:cs="方正小标宋_GBK" w:hint="default"/>
          <w:color w:val="555555"/>
          <w:sz w:val="44"/>
          <w:szCs w:val="44"/>
          <w:shd w:val="clear" w:color="auto" w:fill="FFFFFF"/>
        </w:rPr>
      </w:pPr>
    </w:p>
    <w:p w:rsidR="00A460BA" w:rsidRPr="0004654E" w:rsidRDefault="00A460BA">
      <w:pPr>
        <w:pStyle w:val="1"/>
        <w:widowControl/>
        <w:shd w:val="clear" w:color="auto" w:fill="FFFFFF"/>
        <w:spacing w:beforeAutospacing="0" w:afterAutospacing="0" w:line="580" w:lineRule="exact"/>
        <w:jc w:val="center"/>
        <w:rPr>
          <w:rFonts w:ascii="方正仿宋简体" w:eastAsia="方正仿宋简体" w:hAnsi="方正小标宋_GBK" w:cs="方正小标宋_GBK" w:hint="default"/>
          <w:color w:val="555555"/>
          <w:sz w:val="44"/>
          <w:szCs w:val="44"/>
          <w:shd w:val="clear" w:color="auto" w:fill="FFFFFF"/>
        </w:rPr>
      </w:pPr>
    </w:p>
    <w:p w:rsidR="00A460BA" w:rsidRPr="0004654E" w:rsidRDefault="00A460BA">
      <w:pPr>
        <w:pStyle w:val="1"/>
        <w:widowControl/>
        <w:shd w:val="clear" w:color="auto" w:fill="FFFFFF"/>
        <w:spacing w:beforeAutospacing="0" w:afterAutospacing="0" w:line="580" w:lineRule="exact"/>
        <w:jc w:val="center"/>
        <w:rPr>
          <w:rFonts w:ascii="方正仿宋简体" w:eastAsia="方正仿宋简体" w:hAnsi="方正小标宋_GBK" w:cs="方正小标宋_GBK" w:hint="default"/>
          <w:color w:val="555555"/>
          <w:sz w:val="44"/>
          <w:szCs w:val="44"/>
          <w:shd w:val="clear" w:color="auto" w:fill="FFFFFF"/>
        </w:rPr>
      </w:pPr>
    </w:p>
    <w:p w:rsidR="00A460BA" w:rsidRPr="0004654E" w:rsidRDefault="00A57748">
      <w:pPr>
        <w:pStyle w:val="1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_GBK" w:cs="方正小标宋_GBK" w:hint="default"/>
          <w:color w:val="555555"/>
          <w:sz w:val="44"/>
          <w:szCs w:val="44"/>
          <w:shd w:val="clear" w:color="auto" w:fill="FFFFFF"/>
        </w:rPr>
      </w:pPr>
      <w:r w:rsidRPr="0004654E">
        <w:rPr>
          <w:rFonts w:ascii="方正小标宋简体" w:eastAsia="方正小标宋简体" w:hAnsi="方正小标宋_GBK" w:cs="方正小标宋_GBK"/>
          <w:color w:val="555555"/>
          <w:sz w:val="44"/>
          <w:szCs w:val="44"/>
          <w:shd w:val="clear" w:color="auto" w:fill="FFFFFF"/>
        </w:rPr>
        <w:t>和田地区市场监督管理局</w:t>
      </w:r>
    </w:p>
    <w:p w:rsidR="00A460BA" w:rsidRPr="0004654E" w:rsidRDefault="00A57748">
      <w:pPr>
        <w:pStyle w:val="1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_GBK" w:cs="方正小标宋_GBK" w:hint="default"/>
          <w:color w:val="555555"/>
          <w:sz w:val="44"/>
          <w:szCs w:val="44"/>
        </w:rPr>
      </w:pPr>
      <w:r w:rsidRPr="0004654E">
        <w:rPr>
          <w:rFonts w:ascii="方正小标宋简体" w:eastAsia="方正小标宋简体" w:hAnsi="方正小标宋_GBK" w:cs="方正小标宋_GBK"/>
          <w:color w:val="555555"/>
          <w:sz w:val="44"/>
          <w:szCs w:val="44"/>
          <w:shd w:val="clear" w:color="auto" w:fill="FFFFFF"/>
        </w:rPr>
        <w:t>202</w:t>
      </w:r>
      <w:r w:rsidR="002144FF">
        <w:rPr>
          <w:rFonts w:ascii="方正小标宋简体" w:eastAsia="方正小标宋简体" w:hAnsi="方正小标宋_GBK" w:cs="方正小标宋_GBK"/>
          <w:color w:val="555555"/>
          <w:sz w:val="44"/>
          <w:szCs w:val="44"/>
          <w:shd w:val="clear" w:color="auto" w:fill="FFFFFF"/>
        </w:rPr>
        <w:t>1</w:t>
      </w:r>
      <w:r w:rsidRPr="0004654E">
        <w:rPr>
          <w:rFonts w:ascii="方正小标宋简体" w:eastAsia="方正小标宋简体" w:hAnsi="方正小标宋_GBK" w:cs="方正小标宋_GBK"/>
          <w:color w:val="555555"/>
          <w:sz w:val="44"/>
          <w:szCs w:val="44"/>
          <w:shd w:val="clear" w:color="auto" w:fill="FFFFFF"/>
        </w:rPr>
        <w:t>年度政府信息公开工作报告</w:t>
      </w:r>
    </w:p>
    <w:p w:rsidR="00A460BA" w:rsidRPr="0004654E" w:rsidRDefault="00A460BA">
      <w:pPr>
        <w:pStyle w:val="a6"/>
        <w:widowControl/>
        <w:shd w:val="clear" w:color="auto" w:fill="FFFFFF"/>
        <w:spacing w:beforeAutospacing="0" w:afterAutospacing="0" w:line="368" w:lineRule="atLeast"/>
        <w:rPr>
          <w:rFonts w:ascii="方正仿宋简体" w:eastAsia="方正仿宋简体" w:hAnsi="微软雅黑" w:cs="微软雅黑"/>
          <w:color w:val="555555"/>
          <w:shd w:val="clear" w:color="auto" w:fill="FFFFFF"/>
        </w:rPr>
      </w:pP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方正仿宋_GBK" w:cs="方正仿宋_GBK"/>
          <w:color w:val="555555"/>
          <w:sz w:val="32"/>
          <w:szCs w:val="32"/>
        </w:rPr>
      </w:pP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根据《中华人民共和国政府信息公开条例》《中华人民共和国政府信息公开工作年度报告格式》和行署办公室《关于做好政府信息公开工作年度报告编制工作的通知》等文件要求，现将我局2021年政府信息公开工作年度报告发布如下。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仿宋_GB2312" w:cs="仿宋_GB2312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仿宋_GB2312" w:cs="仿宋_GB2312" w:hint="eastAsia"/>
          <w:color w:val="555555"/>
          <w:sz w:val="32"/>
          <w:szCs w:val="32"/>
          <w:shd w:val="clear" w:color="auto" w:fill="FFFFFF"/>
        </w:rPr>
        <w:t>一、总体情况概述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方正仿宋_GBK" w:cs="方正仿宋_GBK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2021年，我局全面开展政府信息公开工作，突出抓好以下几方面工作。</w:t>
      </w:r>
    </w:p>
    <w:p w:rsidR="00A460BA" w:rsidRPr="0004654E" w:rsidRDefault="00A57748" w:rsidP="0004654E">
      <w:pPr>
        <w:ind w:firstLineChars="200" w:firstLine="643"/>
        <w:rPr>
          <w:rFonts w:ascii="方正仿宋简体" w:eastAsia="方正仿宋简体" w:hAnsi="方正仿宋_GBK" w:cs="方正仿宋_GBK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方正楷体_GBK" w:cs="方正楷体_GBK" w:hint="eastAsia"/>
          <w:b/>
          <w:bCs/>
          <w:color w:val="000000"/>
          <w:sz w:val="32"/>
          <w:szCs w:val="32"/>
          <w:shd w:val="clear" w:color="auto" w:fill="FFFFFF"/>
        </w:rPr>
        <w:t>（一）提升主动公开力度。</w:t>
      </w:r>
      <w:r w:rsidRPr="0004654E">
        <w:rPr>
          <w:rFonts w:ascii="方正仿宋简体" w:eastAsia="方正仿宋简体" w:hAnsi="方正仿宋_GBK" w:cs="方正仿宋_GBK" w:hint="eastAsia"/>
          <w:color w:val="555555"/>
          <w:kern w:val="0"/>
          <w:sz w:val="32"/>
          <w:szCs w:val="32"/>
          <w:shd w:val="clear" w:color="auto" w:fill="FFFFFF"/>
        </w:rPr>
        <w:t>持续推进市场监管领域信息公开，围绕行政执法公示、产品质量监督抽查、食品安全监督抽检、“双随机一公开”监管等重点领域，进一步明确公开要素、细化公开标准、规范公开时限，切实提升公开效能。全年通过各种渠道共公开工作业务信息384篇（条），发布玉石</w:t>
      </w: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检验结果信息公示100103件、食品监督抽检信息5747件、不合格食品风险控制和核查处置公示198批次；推送严</w:t>
      </w: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lastRenderedPageBreak/>
        <w:t>重违法失信企业675户次、联合惩戒信息18条、“双随机一公开”检查任务230项；发布行政许可信息16780条，行政处罚信息2698条。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555" w:lineRule="atLeast"/>
        <w:ind w:firstLine="645"/>
        <w:rPr>
          <w:rFonts w:ascii="方正仿宋简体" w:eastAsia="方正仿宋简体" w:hAnsi="方正仿宋_GBK" w:cs="方正仿宋_GBK"/>
          <w:color w:val="555555"/>
          <w:kern w:val="2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方正楷体_GBK" w:cs="方正楷体_GBK" w:hint="eastAsia"/>
          <w:color w:val="000000"/>
          <w:sz w:val="32"/>
          <w:szCs w:val="32"/>
          <w:shd w:val="clear" w:color="auto" w:fill="FFFFFF"/>
        </w:rPr>
        <w:t>（二）做好依申请公开答复。</w:t>
      </w:r>
      <w:r w:rsidRPr="0004654E">
        <w:rPr>
          <w:rFonts w:ascii="方正仿宋简体" w:eastAsia="方正仿宋简体" w:hAnsi="方正仿宋_GBK" w:cs="方正仿宋_GBK" w:hint="eastAsia"/>
          <w:color w:val="555555"/>
          <w:kern w:val="2"/>
          <w:sz w:val="32"/>
          <w:szCs w:val="32"/>
          <w:shd w:val="clear" w:color="auto" w:fill="FFFFFF"/>
        </w:rPr>
        <w:t>依托12315申诉投诉举报网络平台，及时调解处理各类消费纠纷，化解矛盾，消除各类隐患。2021年以来，和田地区12315投诉举报平台受理各类投诉举报2046件、办结1968件，办结率96.19%。全年未收到政府信息公开申请。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20"/>
        <w:jc w:val="both"/>
        <w:rPr>
          <w:rFonts w:ascii="方正仿宋简体" w:eastAsia="方正仿宋简体" w:hAnsi="方正仿宋_GBK" w:cs="方正仿宋_GBK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宋体" w:cs="楷体_GB2312" w:hint="eastAsia"/>
          <w:color w:val="000000"/>
          <w:sz w:val="31"/>
          <w:szCs w:val="31"/>
          <w:shd w:val="clear" w:color="auto" w:fill="FFFFFF"/>
        </w:rPr>
        <w:t>（三）加强政府信息管理。</w:t>
      </w: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为进一步加强政府信息公开工作的领导，有效推进政府信息公开工作，根据修订后的《中华人民共和国政府信息公开条例》及上级部门和行署信息公开工作要求，我局高度重视政府信息公开工作，成立领导机构，建立了联络员制度，坚持将政府信息公开工作与重大监管工作、重大专项整治活动同部署、同考评。同时，坚持信息公开“一个口出”制度，需公开的信息必须经分管领导、主要领导审签后，再由局办公室统一对外推进，确保了信息公开真实、数据准确。</w:t>
      </w:r>
    </w:p>
    <w:p w:rsidR="00A460BA" w:rsidRPr="0004654E" w:rsidRDefault="00A57748">
      <w:pPr>
        <w:ind w:firstLineChars="200" w:firstLine="640"/>
        <w:rPr>
          <w:rFonts w:ascii="方正仿宋简体" w:eastAsia="方正仿宋简体" w:hAnsi="方正楷体_GBK" w:cs="方正楷体_GBK"/>
          <w:color w:val="000000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方正楷体_GBK" w:cs="方正楷体_GBK" w:hint="eastAsia"/>
          <w:color w:val="000000"/>
          <w:sz w:val="32"/>
          <w:szCs w:val="32"/>
          <w:shd w:val="clear" w:color="auto" w:fill="FFFFFF"/>
        </w:rPr>
        <w:t>（四）统筹公开平台建设。</w:t>
      </w: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为了使广大公众更准确及时地查询和获取政务信息，我局在统筹运用各类平台和阵地资源的基础上，进一步拓展优化公开渠道，切实增强公开实效。我局紧扣群众信息需求，举办各类宣传培训活动，通过微信公众号、电视广播等各类媒体平台及现场宣传，及时公开市</w:t>
      </w: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lastRenderedPageBreak/>
        <w:t>场监督管理相关信息，主动接受群众监督，有效提高了市场监管效能，较好推进了政府信息公开工作。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20"/>
        <w:jc w:val="both"/>
        <w:rPr>
          <w:rFonts w:ascii="方正仿宋简体" w:eastAsia="方正仿宋简体" w:hAnsi="方正仿宋_GBK" w:cs="方正仿宋_GBK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宋体" w:cs="楷体_GB2312" w:hint="eastAsia"/>
          <w:color w:val="000000"/>
          <w:sz w:val="31"/>
          <w:szCs w:val="31"/>
          <w:shd w:val="clear" w:color="auto" w:fill="FFFFFF"/>
        </w:rPr>
        <w:t>（五）强化监督保障机制。</w:t>
      </w: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我局制定了《2021年度政务公开工作实施方案》，及时更新完善了本局政府信息公开指南和目录，对主动公开的信息范围（目录）、内容、查询方法以及对申请公开的申请步骤、申请处理程序等作了明确规定和详细说明，进一步规范了我局政务信息公开工作，更好地为方便公民、法人和其他组织提供政府信息公开服务。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黑体" w:cs="黑体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黑体" w:cs="黑体" w:hint="eastAsia"/>
          <w:color w:val="555555"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Ind w:w="-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A460BA" w:rsidRPr="0004654E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第二十条第（一）项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现行有效件数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Calibri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Calibri" w:cs="Calibri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第二十条第（五）项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本年处理决定数量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16780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第二十条第（六）项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本年处理决定数量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2698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第二十条第（八）项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460BA" w:rsidRPr="0004654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  <w:color w:val="000000" w:themeColor="text1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 w:themeColor="text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jc w:val="center"/>
              <w:rPr>
                <w:rFonts w:ascii="方正仿宋简体" w:eastAsia="方正仿宋简体"/>
                <w:color w:val="000000" w:themeColor="text1"/>
                <w:sz w:val="24"/>
              </w:rPr>
            </w:pPr>
            <w:r w:rsidRPr="0004654E">
              <w:rPr>
                <w:rFonts w:ascii="方正仿宋简体" w:eastAsia="方正仿宋简体" w:hint="eastAsia"/>
                <w:color w:val="000000" w:themeColor="text1"/>
                <w:sz w:val="24"/>
              </w:rPr>
              <w:t>0</w:t>
            </w:r>
          </w:p>
        </w:tc>
      </w:tr>
    </w:tbl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jc w:val="both"/>
        <w:rPr>
          <w:rFonts w:ascii="方正仿宋简体" w:eastAsia="方正仿宋简体" w:hAnsi="仿宋_GB2312" w:cs="仿宋_GB2312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仿宋_GB2312" w:cs="仿宋_GB2312" w:hint="eastAsia"/>
          <w:color w:val="555555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2" w:type="dxa"/>
        <w:jc w:val="center"/>
        <w:tblInd w:w="-6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949"/>
        <w:gridCol w:w="3288"/>
        <w:gridCol w:w="697"/>
        <w:gridCol w:w="697"/>
        <w:gridCol w:w="697"/>
        <w:gridCol w:w="697"/>
        <w:gridCol w:w="697"/>
        <w:gridCol w:w="697"/>
        <w:gridCol w:w="549"/>
      </w:tblGrid>
      <w:tr w:rsidR="00A460BA" w:rsidRPr="0004654E">
        <w:trPr>
          <w:jc w:val="center"/>
        </w:trPr>
        <w:tc>
          <w:tcPr>
            <w:tcW w:w="50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460BA" w:rsidRPr="0004654E">
        <w:trPr>
          <w:jc w:val="center"/>
        </w:trPr>
        <w:tc>
          <w:tcPr>
            <w:tcW w:w="50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460BA" w:rsidRPr="0004654E">
        <w:trPr>
          <w:jc w:val="center"/>
        </w:trPr>
        <w:tc>
          <w:tcPr>
            <w:tcW w:w="50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4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A460BA" w:rsidRPr="0004654E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04654E">
              <w:rPr>
                <w:rFonts w:ascii="方正仿宋简体" w:eastAsia="方正仿宋简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trHeight w:val="779"/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A460BA" w:rsidRPr="0004654E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left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  <w:sz w:val="24"/>
              </w:rPr>
            </w:pPr>
            <w:r w:rsidRPr="0004654E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A460BA" w:rsidRPr="0004654E" w:rsidRDefault="00A460BA">
      <w:pPr>
        <w:pStyle w:val="a6"/>
        <w:widowControl/>
        <w:shd w:val="clear" w:color="auto" w:fill="FFFFFF"/>
        <w:spacing w:beforeAutospacing="0" w:afterAutospacing="0" w:line="500" w:lineRule="exact"/>
        <w:ind w:firstLine="420"/>
        <w:rPr>
          <w:rFonts w:ascii="方正仿宋简体" w:eastAsia="方正仿宋简体" w:hAnsi="黑体" w:cs="宋体"/>
          <w:color w:val="333333"/>
          <w:sz w:val="32"/>
          <w:szCs w:val="32"/>
          <w:shd w:val="clear" w:color="auto" w:fill="FFFFFF"/>
        </w:rPr>
      </w:pP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仿宋_GB2312" w:cs="仿宋_GB2312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仿宋_GB2312" w:cs="仿宋_GB2312" w:hint="eastAsia"/>
          <w:color w:val="555555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738" w:type="dxa"/>
        <w:jc w:val="center"/>
        <w:tblInd w:w="-6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43"/>
      </w:tblGrid>
      <w:tr w:rsidR="00A460BA" w:rsidRPr="0004654E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460BA" w:rsidRPr="0004654E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460BA" w:rsidRPr="0004654E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460BA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04654E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04654E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460BA" w:rsidRPr="0004654E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widowControl/>
              <w:jc w:val="center"/>
              <w:rPr>
                <w:rFonts w:ascii="方正仿宋简体" w:eastAsia="方正仿宋简体"/>
              </w:rPr>
            </w:pP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  <w:r w:rsidRPr="0004654E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60BA" w:rsidRPr="0004654E" w:rsidRDefault="00A57748">
            <w:pPr>
              <w:rPr>
                <w:rFonts w:ascii="方正仿宋简体" w:eastAsia="方正仿宋简体"/>
                <w:sz w:val="24"/>
              </w:rPr>
            </w:pPr>
            <w:r w:rsidRPr="0004654E">
              <w:rPr>
                <w:rFonts w:ascii="方正仿宋简体" w:eastAsia="方正仿宋简体" w:hint="eastAsia"/>
                <w:sz w:val="24"/>
              </w:rPr>
              <w:t>0</w:t>
            </w:r>
          </w:p>
        </w:tc>
      </w:tr>
    </w:tbl>
    <w:p w:rsidR="00A460BA" w:rsidRPr="0004654E" w:rsidRDefault="00A460BA">
      <w:pPr>
        <w:pStyle w:val="a6"/>
        <w:widowControl/>
        <w:shd w:val="clear" w:color="auto" w:fill="FFFFFF"/>
        <w:spacing w:beforeAutospacing="0" w:afterAutospacing="0" w:line="500" w:lineRule="exact"/>
        <w:ind w:left="420"/>
        <w:rPr>
          <w:rFonts w:ascii="方正仿宋简体" w:eastAsia="方正仿宋简体" w:hAnsi="黑体" w:cs="宋体"/>
          <w:color w:val="333333"/>
          <w:sz w:val="32"/>
          <w:szCs w:val="32"/>
          <w:shd w:val="clear" w:color="auto" w:fill="FFFFFF"/>
        </w:rPr>
      </w:pP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黑体" w:cs="黑体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黑体" w:cs="黑体" w:hint="eastAsia"/>
          <w:color w:val="555555"/>
          <w:sz w:val="32"/>
          <w:szCs w:val="32"/>
          <w:shd w:val="clear" w:color="auto" w:fill="FFFFFF"/>
        </w:rPr>
        <w:t>五、存在的主要问题及改进情况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方正仿宋_GBK" w:cs="方正仿宋_GBK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lastRenderedPageBreak/>
        <w:t>2021年，在地委、行署的坚强领导下，我局在政府信息公开工作上成绩显著，一直受到上级领导的一致好评。但工作中也存在一定问题，如信息形式单一，数量有所下降，与群众交流互动较少。针对工作中存在的问题，我局将继续认真贯彻落实《中华人民共和国政府信息公开条例》及自治区、地区有关做好政府信息公开工作的各项要求，进一步完善信息公开工作机制，定岗定责把责任落实到人。同时增强人员培训，优化信息质量，主动加强与群众的沟通交流，围绕群众关心的热点问题持续深化信息公开内容，努力提升我局政府信息公开工作水平。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黑体" w:cs="黑体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黑体" w:cs="黑体" w:hint="eastAsia"/>
          <w:color w:val="555555"/>
          <w:sz w:val="32"/>
          <w:szCs w:val="32"/>
          <w:shd w:val="clear" w:color="auto" w:fill="FFFFFF"/>
        </w:rPr>
        <w:t>六、其他需要报告的事项</w:t>
      </w:r>
    </w:p>
    <w:p w:rsidR="00A460BA" w:rsidRPr="0004654E" w:rsidRDefault="00A57748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方正仿宋_GBK" w:cs="方正仿宋_GBK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无</w:t>
      </w:r>
    </w:p>
    <w:p w:rsidR="00A460BA" w:rsidRPr="0004654E" w:rsidRDefault="00A460BA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仿宋_GB2312" w:cs="仿宋_GB2312"/>
          <w:color w:val="555555"/>
          <w:sz w:val="32"/>
          <w:szCs w:val="32"/>
          <w:shd w:val="clear" w:color="auto" w:fill="FFFFFF"/>
        </w:rPr>
      </w:pPr>
    </w:p>
    <w:p w:rsidR="00A460BA" w:rsidRPr="0004654E" w:rsidRDefault="00A460BA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both"/>
        <w:rPr>
          <w:rFonts w:ascii="方正仿宋简体" w:eastAsia="方正仿宋简体" w:hAnsi="仿宋_GB2312" w:cs="仿宋_GB2312"/>
          <w:color w:val="555555"/>
          <w:sz w:val="32"/>
          <w:szCs w:val="32"/>
          <w:shd w:val="clear" w:color="auto" w:fill="FFFFFF"/>
        </w:rPr>
      </w:pPr>
    </w:p>
    <w:p w:rsidR="00A460BA" w:rsidRPr="0004654E" w:rsidRDefault="00A57748" w:rsidP="0004654E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center"/>
        <w:rPr>
          <w:rFonts w:ascii="方正仿宋简体" w:eastAsia="方正仿宋简体" w:hAnsi="方正仿宋_GBK" w:cs="方正仿宋_GBK"/>
          <w:color w:val="555555"/>
          <w:sz w:val="32"/>
          <w:szCs w:val="32"/>
          <w:shd w:val="clear" w:color="auto" w:fill="FFFFFF"/>
        </w:rPr>
      </w:pPr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和田地区市场监督管理局</w:t>
      </w:r>
    </w:p>
    <w:p w:rsidR="00A460BA" w:rsidRPr="0004654E" w:rsidRDefault="00A57748" w:rsidP="0004654E">
      <w:pPr>
        <w:pStyle w:val="a6"/>
        <w:widowControl/>
        <w:shd w:val="clear" w:color="auto" w:fill="FFFFFF"/>
        <w:spacing w:beforeAutospacing="0" w:afterAutospacing="0" w:line="368" w:lineRule="atLeast"/>
        <w:ind w:firstLineChars="200" w:firstLine="640"/>
        <w:jc w:val="center"/>
        <w:rPr>
          <w:rFonts w:ascii="方正仿宋简体" w:eastAsia="方正仿宋简体" w:hAnsi="方正仿宋_GBK" w:cs="方正仿宋_GBK"/>
          <w:color w:val="555555"/>
          <w:sz w:val="32"/>
          <w:szCs w:val="32"/>
          <w:shd w:val="clear" w:color="auto" w:fill="FFFFFF"/>
        </w:rPr>
      </w:pPr>
      <w:bookmarkStart w:id="0" w:name="_GoBack"/>
      <w:bookmarkEnd w:id="0"/>
      <w:r w:rsidRPr="0004654E">
        <w:rPr>
          <w:rFonts w:ascii="方正仿宋简体" w:eastAsia="方正仿宋简体" w:hAnsi="方正仿宋_GBK" w:cs="方正仿宋_GBK" w:hint="eastAsia"/>
          <w:color w:val="555555"/>
          <w:sz w:val="32"/>
          <w:szCs w:val="32"/>
          <w:shd w:val="clear" w:color="auto" w:fill="FFFFFF"/>
        </w:rPr>
        <w:t>2022年1月19日</w:t>
      </w:r>
    </w:p>
    <w:sectPr w:rsidR="00A460BA" w:rsidRPr="0004654E" w:rsidSect="00A460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B1" w:rsidRDefault="009E70B1" w:rsidP="00A460BA">
      <w:r>
        <w:separator/>
      </w:r>
    </w:p>
  </w:endnote>
  <w:endnote w:type="continuationSeparator" w:id="1">
    <w:p w:rsidR="009E70B1" w:rsidRDefault="009E70B1" w:rsidP="00A4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KK TZK2">
    <w:altName w:val="MS Gothic"/>
    <w:charset w:val="8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BA" w:rsidRDefault="00BD53F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A460BA" w:rsidRDefault="00BD53F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5774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44FF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B1" w:rsidRDefault="009E70B1" w:rsidP="00A460BA">
      <w:r>
        <w:separator/>
      </w:r>
    </w:p>
  </w:footnote>
  <w:footnote w:type="continuationSeparator" w:id="1">
    <w:p w:rsidR="009E70B1" w:rsidRDefault="009E70B1" w:rsidP="00A46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765F07"/>
    <w:rsid w:val="000170B8"/>
    <w:rsid w:val="0004654E"/>
    <w:rsid w:val="002144FF"/>
    <w:rsid w:val="003671D1"/>
    <w:rsid w:val="007E44C9"/>
    <w:rsid w:val="00877F47"/>
    <w:rsid w:val="009323F2"/>
    <w:rsid w:val="009C46F5"/>
    <w:rsid w:val="009E70B1"/>
    <w:rsid w:val="00A460BA"/>
    <w:rsid w:val="00A57748"/>
    <w:rsid w:val="00BD53F2"/>
    <w:rsid w:val="043E3C0D"/>
    <w:rsid w:val="04507905"/>
    <w:rsid w:val="06717EA2"/>
    <w:rsid w:val="074A08FC"/>
    <w:rsid w:val="0829424B"/>
    <w:rsid w:val="08BA21FB"/>
    <w:rsid w:val="0ABC4B95"/>
    <w:rsid w:val="0AE42339"/>
    <w:rsid w:val="0B8619FC"/>
    <w:rsid w:val="0C660E04"/>
    <w:rsid w:val="0D392234"/>
    <w:rsid w:val="1358321A"/>
    <w:rsid w:val="15C72F33"/>
    <w:rsid w:val="1A442285"/>
    <w:rsid w:val="1C9A0EA0"/>
    <w:rsid w:val="1CE848E1"/>
    <w:rsid w:val="1DAF7917"/>
    <w:rsid w:val="209833FE"/>
    <w:rsid w:val="231A4BC5"/>
    <w:rsid w:val="279C452C"/>
    <w:rsid w:val="28F743E9"/>
    <w:rsid w:val="2A1E16CC"/>
    <w:rsid w:val="2D166A3E"/>
    <w:rsid w:val="2FA75AAC"/>
    <w:rsid w:val="303F7CB4"/>
    <w:rsid w:val="304573AE"/>
    <w:rsid w:val="30F27E2A"/>
    <w:rsid w:val="33390E27"/>
    <w:rsid w:val="33FE5D7F"/>
    <w:rsid w:val="34D5080F"/>
    <w:rsid w:val="36470979"/>
    <w:rsid w:val="38540B6F"/>
    <w:rsid w:val="3A7710BA"/>
    <w:rsid w:val="3C7C3500"/>
    <w:rsid w:val="41B91B67"/>
    <w:rsid w:val="42581369"/>
    <w:rsid w:val="44573378"/>
    <w:rsid w:val="46D379B1"/>
    <w:rsid w:val="46D4670D"/>
    <w:rsid w:val="46E25CB7"/>
    <w:rsid w:val="478A3695"/>
    <w:rsid w:val="481F4E2D"/>
    <w:rsid w:val="4B537282"/>
    <w:rsid w:val="4CC65DE7"/>
    <w:rsid w:val="4E536E8E"/>
    <w:rsid w:val="4FF878F9"/>
    <w:rsid w:val="51FD71B2"/>
    <w:rsid w:val="543011AA"/>
    <w:rsid w:val="583C59AB"/>
    <w:rsid w:val="5A63582A"/>
    <w:rsid w:val="5CF05B36"/>
    <w:rsid w:val="63765F07"/>
    <w:rsid w:val="650A1CCF"/>
    <w:rsid w:val="653633B7"/>
    <w:rsid w:val="68510863"/>
    <w:rsid w:val="699758F3"/>
    <w:rsid w:val="6BFD2204"/>
    <w:rsid w:val="6EC168F4"/>
    <w:rsid w:val="705C2F1D"/>
    <w:rsid w:val="72611E0D"/>
    <w:rsid w:val="72D92B78"/>
    <w:rsid w:val="745F7461"/>
    <w:rsid w:val="768E1CB6"/>
    <w:rsid w:val="7A7F4077"/>
    <w:rsid w:val="7C7B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460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460B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rsid w:val="00A460BA"/>
    <w:pPr>
      <w:ind w:firstLineChars="200" w:firstLine="420"/>
    </w:pPr>
    <w:rPr>
      <w:rFonts w:hint="eastAsia"/>
      <w:sz w:val="32"/>
    </w:rPr>
  </w:style>
  <w:style w:type="paragraph" w:styleId="a3">
    <w:name w:val="Body Text Indent"/>
    <w:basedOn w:val="a"/>
    <w:qFormat/>
    <w:rsid w:val="00A460BA"/>
    <w:pPr>
      <w:spacing w:line="574" w:lineRule="exact"/>
      <w:ind w:left="400" w:hangingChars="400" w:hanging="400"/>
    </w:pPr>
    <w:rPr>
      <w:rFonts w:ascii="UKK TZK2" w:eastAsia="仿宋_GB2312" w:hAnsi="UKK TZK2"/>
    </w:rPr>
  </w:style>
  <w:style w:type="paragraph" w:styleId="a4">
    <w:name w:val="footer"/>
    <w:basedOn w:val="a"/>
    <w:qFormat/>
    <w:rsid w:val="00A460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460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460B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</dc:creator>
  <cp:lastModifiedBy>PC</cp:lastModifiedBy>
  <cp:revision>7</cp:revision>
  <cp:lastPrinted>2022-01-19T10:27:00Z</cp:lastPrinted>
  <dcterms:created xsi:type="dcterms:W3CDTF">2021-01-19T02:38:00Z</dcterms:created>
  <dcterms:modified xsi:type="dcterms:W3CDTF">2022-02-10T05:24:00Z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9E007DF1BF5B487AB91414324A49EA92</vt:lpwstr>
  </property>
</Properties>
</file>