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C7" w:rsidRPr="008E1C64" w:rsidRDefault="000351C7">
      <w:pPr>
        <w:rPr>
          <w:rFonts w:ascii="方正仿宋简体" w:eastAsia="方正仿宋简体" w:hAnsi="仿宋_GB2312"/>
          <w:sz w:val="32"/>
          <w:szCs w:val="32"/>
        </w:rPr>
      </w:pPr>
    </w:p>
    <w:p w:rsidR="000351C7" w:rsidRPr="008E1C64" w:rsidRDefault="000351C7">
      <w:pPr>
        <w:rPr>
          <w:rFonts w:ascii="方正仿宋简体" w:eastAsia="方正仿宋简体" w:hAnsi="仿宋_GB2312"/>
          <w:sz w:val="32"/>
          <w:szCs w:val="32"/>
        </w:rPr>
      </w:pPr>
    </w:p>
    <w:p w:rsidR="000351C7" w:rsidRPr="008E1C64" w:rsidRDefault="000351C7">
      <w:pPr>
        <w:jc w:val="right"/>
        <w:rPr>
          <w:rFonts w:ascii="方正仿宋简体" w:eastAsia="方正仿宋简体" w:hAnsi="仿宋_GB2312"/>
          <w:sz w:val="32"/>
          <w:szCs w:val="32"/>
        </w:rPr>
      </w:pPr>
    </w:p>
    <w:p w:rsidR="000351C7" w:rsidRPr="008E1C64" w:rsidRDefault="003519C0">
      <w:pPr>
        <w:pStyle w:val="2"/>
        <w:widowControl/>
        <w:wordWrap w:val="0"/>
        <w:spacing w:before="0" w:beforeAutospacing="0" w:after="0" w:afterAutospacing="0"/>
        <w:jc w:val="center"/>
        <w:rPr>
          <w:rFonts w:ascii="方正小标宋简体" w:eastAsia="方正小标宋简体" w:hAnsi="方正小标宋_GBK" w:cs="Arial" w:hint="default"/>
          <w:b w:val="0"/>
          <w:bCs/>
          <w:sz w:val="44"/>
          <w:szCs w:val="44"/>
          <w:shd w:val="clear" w:color="auto" w:fill="FFFFFF"/>
        </w:rPr>
      </w:pPr>
      <w:r w:rsidRPr="008E1C64">
        <w:rPr>
          <w:rFonts w:ascii="方正小标宋简体" w:eastAsia="方正小标宋简体" w:hAnsi="方正小标宋_GBK" w:cs="Arial"/>
          <w:b w:val="0"/>
          <w:bCs/>
          <w:sz w:val="44"/>
          <w:szCs w:val="44"/>
          <w:shd w:val="clear" w:color="auto" w:fill="FFFFFF"/>
        </w:rPr>
        <w:t>和田地区科技局2021年度政府信息公开</w:t>
      </w:r>
    </w:p>
    <w:p w:rsidR="000351C7" w:rsidRPr="008E1C64" w:rsidRDefault="003519C0">
      <w:pPr>
        <w:pStyle w:val="2"/>
        <w:widowControl/>
        <w:wordWrap w:val="0"/>
        <w:spacing w:before="0" w:beforeAutospacing="0" w:after="0" w:afterAutospacing="0"/>
        <w:jc w:val="center"/>
        <w:rPr>
          <w:rFonts w:ascii="方正小标宋简体" w:eastAsia="方正小标宋简体" w:hAnsi="方正小标宋_GBK" w:cs="Arial" w:hint="default"/>
          <w:b w:val="0"/>
          <w:bCs/>
          <w:sz w:val="44"/>
          <w:szCs w:val="44"/>
        </w:rPr>
      </w:pPr>
      <w:r w:rsidRPr="008E1C64">
        <w:rPr>
          <w:rFonts w:ascii="方正小标宋简体" w:eastAsia="方正小标宋简体" w:hAnsi="方正小标宋_GBK" w:cs="Arial"/>
          <w:b w:val="0"/>
          <w:bCs/>
          <w:sz w:val="44"/>
          <w:szCs w:val="44"/>
          <w:shd w:val="clear" w:color="auto" w:fill="FFFFFF"/>
        </w:rPr>
        <w:t>工作报告</w:t>
      </w:r>
    </w:p>
    <w:p w:rsidR="000351C7" w:rsidRPr="008E1C64" w:rsidRDefault="003519C0">
      <w:pPr>
        <w:widowControl/>
        <w:wordWrap w:val="0"/>
        <w:spacing w:line="600" w:lineRule="exact"/>
        <w:ind w:firstLine="640"/>
        <w:jc w:val="left"/>
        <w:rPr>
          <w:rFonts w:ascii="方正仿宋简体" w:eastAsia="方正仿宋简体" w:hAnsi="Arial" w:cs="仿宋_GB2312"/>
          <w:color w:val="000000"/>
          <w:kern w:val="0"/>
          <w:sz w:val="32"/>
          <w:szCs w:val="32"/>
          <w:shd w:val="clear" w:color="auto" w:fill="FFFFFF"/>
        </w:rPr>
      </w:pPr>
      <w:r w:rsidRPr="008E1C64">
        <w:rPr>
          <w:rFonts w:ascii="方正仿宋简体" w:eastAsia="方正仿宋简体" w:hAnsi="Arial" w:cs="仿宋_GB2312" w:hint="eastAsia"/>
          <w:color w:val="000000"/>
          <w:kern w:val="0"/>
          <w:sz w:val="32"/>
          <w:szCs w:val="32"/>
          <w:shd w:val="clear" w:color="auto" w:fill="FFFFFF"/>
        </w:rPr>
        <w:t>根据修订后的《中华人民共和国政府信息公开条例》（以下简称《新条例》）的有关规定，特向社会公布2021年度本单位信息公开年度报告。本报告内容包括总体情况、主动公开政府信息情况、收到和处理政府信息公开申请情况、 政府信息公开行政复议、行政诉讼情况、存在的主要问题及改进情况等内容。统计数据时限为2021年1月1日起至2021年12月31日止。</w:t>
      </w:r>
    </w:p>
    <w:p w:rsidR="000351C7" w:rsidRPr="008E1C64" w:rsidRDefault="003519C0">
      <w:pPr>
        <w:widowControl/>
        <w:wordWrap w:val="0"/>
        <w:spacing w:line="600" w:lineRule="exact"/>
        <w:ind w:firstLine="640"/>
        <w:jc w:val="left"/>
        <w:rPr>
          <w:rFonts w:ascii="方正仿宋简体" w:eastAsia="方正仿宋简体" w:hAnsi="Arial" w:cs="Arial"/>
        </w:rPr>
      </w:pPr>
      <w:r w:rsidRPr="008E1C64">
        <w:rPr>
          <w:rFonts w:ascii="方正仿宋简体" w:eastAsia="方正仿宋简体" w:hAnsi="Arial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一、总体情况</w:t>
      </w:r>
    </w:p>
    <w:p w:rsidR="000351C7" w:rsidRPr="008E1C64" w:rsidRDefault="003519C0">
      <w:pPr>
        <w:widowControl/>
        <w:wordWrap w:val="0"/>
        <w:spacing w:line="600" w:lineRule="exact"/>
        <w:ind w:firstLine="640"/>
        <w:jc w:val="left"/>
        <w:rPr>
          <w:rFonts w:ascii="方正仿宋简体" w:eastAsia="方正仿宋简体" w:hAnsi="Arial" w:cs="Arial"/>
        </w:rPr>
      </w:pPr>
      <w:r w:rsidRPr="008E1C64">
        <w:rPr>
          <w:rFonts w:ascii="方正仿宋简体" w:eastAsia="方正仿宋简体" w:hAnsi="Arial" w:cs="仿宋_GB2312" w:hint="eastAsia"/>
          <w:color w:val="000000"/>
          <w:kern w:val="0"/>
          <w:sz w:val="32"/>
          <w:szCs w:val="32"/>
          <w:shd w:val="clear" w:color="auto" w:fill="FFFFFF"/>
        </w:rPr>
        <w:t>2021年，本局认真按照《新条例》的规定和有关政府信息公开工作的安排部署，积极落实科技部门的政府信息公开工作，把政府信息公开作为一项重要工作来抓，加强领导，健全制度，深化内容，各项工作运行正常，有力推动了《新条例》在本局全面、正确、有效地实施。</w:t>
      </w:r>
    </w:p>
    <w:p w:rsidR="000351C7" w:rsidRPr="008E1C64" w:rsidRDefault="003519C0">
      <w:pPr>
        <w:widowControl/>
        <w:wordWrap w:val="0"/>
        <w:spacing w:line="600" w:lineRule="exact"/>
        <w:ind w:firstLine="640"/>
        <w:jc w:val="left"/>
        <w:rPr>
          <w:rFonts w:ascii="方正仿宋简体" w:eastAsia="方正仿宋简体" w:hAnsi="Arial" w:cs="Arial"/>
        </w:rPr>
      </w:pPr>
      <w:r w:rsidRPr="008E1C64">
        <w:rPr>
          <w:rFonts w:ascii="方正仿宋简体" w:eastAsia="方正仿宋简体" w:hAnsi="Arial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（一）强化组织保障。</w:t>
      </w:r>
      <w:r w:rsidRPr="008E1C64">
        <w:rPr>
          <w:rFonts w:ascii="方正仿宋简体" w:eastAsia="方正仿宋简体" w:hAnsi="Arial" w:cs="仿宋_GB2312" w:hint="eastAsia"/>
          <w:color w:val="000000"/>
          <w:kern w:val="0"/>
          <w:sz w:val="32"/>
          <w:szCs w:val="32"/>
          <w:shd w:val="clear" w:color="auto" w:fill="FFFFFF"/>
        </w:rPr>
        <w:t>为有序推进政府信息公开工作，本局加强了政府信息公开工作机构建设，及时调整信息公开工作人员，配备兼职人员2名，具体组织落实政府信息公开的日常工作，其他相关科室也明确了责任人，真正做到了领</w:t>
      </w:r>
      <w:r w:rsidRPr="008E1C64">
        <w:rPr>
          <w:rFonts w:ascii="方正仿宋简体" w:eastAsia="方正仿宋简体" w:hAnsi="Arial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导、机构、人员“三到位”，从而为做好政府信息公开工作提供了领导和组织保障。</w:t>
      </w:r>
    </w:p>
    <w:p w:rsidR="000351C7" w:rsidRPr="008E1C64" w:rsidRDefault="003519C0">
      <w:pPr>
        <w:widowControl/>
        <w:wordWrap w:val="0"/>
        <w:spacing w:line="600" w:lineRule="exact"/>
        <w:ind w:firstLine="640"/>
        <w:jc w:val="left"/>
        <w:rPr>
          <w:rFonts w:ascii="方正仿宋简体" w:eastAsia="方正仿宋简体" w:hAnsi="Arial" w:cs="Arial"/>
        </w:rPr>
      </w:pPr>
      <w:r w:rsidRPr="008E1C64">
        <w:rPr>
          <w:rFonts w:ascii="方正仿宋简体" w:eastAsia="方正仿宋简体" w:hAnsi="Arial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（二）强化制度建设。</w:t>
      </w:r>
      <w:r w:rsidRPr="008E1C64">
        <w:rPr>
          <w:rFonts w:ascii="方正仿宋简体" w:eastAsia="方正仿宋简体" w:hAnsi="Arial" w:cs="仿宋_GB2312" w:hint="eastAsia"/>
          <w:color w:val="000000"/>
          <w:kern w:val="0"/>
          <w:sz w:val="32"/>
          <w:szCs w:val="32"/>
          <w:shd w:val="clear" w:color="auto" w:fill="FFFFFF"/>
        </w:rPr>
        <w:t>按照行署的相关要求，制定切实可行的年度工作计划，对年度工作的基本要求、组织领导、推进措施以及各时间节点予以明确。坚持和完善信息公开前审查、公文类信息目录备案等工作制度，规范依申请公开流程，有效提高了信息公开工作的规范化程度。</w:t>
      </w:r>
    </w:p>
    <w:p w:rsidR="000351C7" w:rsidRPr="008E1C64" w:rsidRDefault="003519C0">
      <w:pPr>
        <w:widowControl/>
        <w:wordWrap w:val="0"/>
        <w:spacing w:line="600" w:lineRule="exact"/>
        <w:ind w:firstLine="640"/>
        <w:jc w:val="left"/>
        <w:rPr>
          <w:rFonts w:ascii="方正仿宋简体" w:eastAsia="方正仿宋简体" w:hAnsi="Arial" w:cs="Arial"/>
        </w:rPr>
      </w:pPr>
      <w:r w:rsidRPr="008E1C64">
        <w:rPr>
          <w:rFonts w:ascii="方正仿宋简体" w:eastAsia="方正仿宋简体" w:hAnsi="Arial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（三）强化督促指导。</w:t>
      </w:r>
      <w:r w:rsidRPr="008E1C64">
        <w:rPr>
          <w:rFonts w:ascii="方正仿宋简体" w:eastAsia="方正仿宋简体" w:hAnsi="Arial" w:cs="仿宋_GB2312" w:hint="eastAsia"/>
          <w:color w:val="000000"/>
          <w:kern w:val="0"/>
          <w:sz w:val="32"/>
          <w:szCs w:val="32"/>
          <w:shd w:val="clear" w:color="auto" w:fill="FFFFFF"/>
        </w:rPr>
        <w:t>编制信息公开指南和目录，实现了组织保障有力、公开内容规范、公开渠道完善、工作制度健全的目标，推进机关办事公开工作。</w:t>
      </w:r>
    </w:p>
    <w:p w:rsidR="000351C7" w:rsidRPr="008E1C64" w:rsidRDefault="003519C0">
      <w:pPr>
        <w:widowControl/>
        <w:wordWrap w:val="0"/>
        <w:spacing w:line="600" w:lineRule="exact"/>
        <w:ind w:firstLine="640"/>
        <w:jc w:val="left"/>
        <w:rPr>
          <w:rFonts w:ascii="方正仿宋简体" w:eastAsia="方正仿宋简体" w:hAnsi="Arial" w:cs="Arial"/>
        </w:rPr>
      </w:pPr>
      <w:r w:rsidRPr="008E1C64">
        <w:rPr>
          <w:rFonts w:ascii="方正仿宋简体" w:eastAsia="方正仿宋简体" w:hAnsi="Arial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二、主动公开政府信息情况</w:t>
      </w:r>
    </w:p>
    <w:p w:rsidR="000351C7" w:rsidRPr="008E1C64" w:rsidRDefault="003519C0">
      <w:pPr>
        <w:widowControl/>
        <w:wordWrap w:val="0"/>
        <w:spacing w:line="600" w:lineRule="exact"/>
        <w:ind w:firstLine="640"/>
        <w:jc w:val="left"/>
        <w:rPr>
          <w:rFonts w:ascii="方正仿宋简体" w:eastAsia="方正仿宋简体" w:hAnsi="Arial" w:cs="仿宋_GB2312"/>
          <w:color w:val="000000"/>
          <w:kern w:val="0"/>
          <w:sz w:val="32"/>
          <w:szCs w:val="32"/>
          <w:shd w:val="clear" w:color="auto" w:fill="FFFFFF"/>
        </w:rPr>
      </w:pPr>
      <w:r w:rsidRPr="008E1C64">
        <w:rPr>
          <w:rFonts w:ascii="方正仿宋简体" w:eastAsia="方正仿宋简体" w:hAnsi="Arial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（一）公开内容。</w:t>
      </w:r>
      <w:r w:rsidRPr="008E1C64">
        <w:rPr>
          <w:rFonts w:ascii="方正仿宋简体" w:eastAsia="方正仿宋简体" w:hAnsi="Arial" w:cs="仿宋_GB2312" w:hint="eastAsia"/>
          <w:color w:val="000000"/>
          <w:kern w:val="0"/>
          <w:sz w:val="32"/>
          <w:szCs w:val="32"/>
          <w:shd w:val="clear" w:color="auto" w:fill="FFFFFF"/>
        </w:rPr>
        <w:t>严格执行政府信息公开审查制度，对拟公开的政府信息实行单位领导、工作机构、信息员三级审查复核制度。截至2021年底，本局主动公开了2020年预决算数据、2021年预算数据、科普科学知识、科学种植、养殖知识。本年度未出现公布虚假信息、不完整信息以及危及社会安全信息的问题。</w:t>
      </w:r>
    </w:p>
    <w:p w:rsidR="000351C7" w:rsidRPr="008E1C64" w:rsidRDefault="003519C0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方正仿宋简体" w:eastAsia="方正仿宋简体" w:hAnsi="Arial" w:cs="仿宋_GB2312"/>
          <w:color w:val="000000"/>
          <w:sz w:val="32"/>
          <w:szCs w:val="32"/>
          <w:shd w:val="clear" w:color="auto" w:fill="FFFFFF"/>
        </w:rPr>
      </w:pPr>
      <w:r w:rsidRPr="008E1C64">
        <w:rPr>
          <w:rFonts w:ascii="方正仿宋简体" w:eastAsia="方正仿宋简体" w:hAnsi="Arial" w:cs="仿宋_GB2312" w:hint="eastAsia"/>
          <w:b/>
          <w:color w:val="000000"/>
          <w:sz w:val="32"/>
          <w:szCs w:val="32"/>
          <w:shd w:val="clear" w:color="auto" w:fill="FFFFFF"/>
        </w:rPr>
        <w:t>（二）公开形式。</w:t>
      </w:r>
      <w:r w:rsidRPr="008E1C64">
        <w:rPr>
          <w:rFonts w:ascii="方正仿宋简体" w:eastAsia="方正仿宋简体" w:hAnsi="Arial" w:cs="仿宋_GB2312" w:hint="eastAsia"/>
          <w:color w:val="000000"/>
          <w:sz w:val="32"/>
          <w:szCs w:val="32"/>
          <w:shd w:val="clear" w:color="auto" w:fill="FFFFFF"/>
        </w:rPr>
        <w:t>通过“和</w:t>
      </w:r>
      <w:r w:rsidR="005A73C7">
        <w:rPr>
          <w:rFonts w:ascii="方正仿宋简体" w:eastAsia="方正仿宋简体" w:hAnsi="Arial" w:cs="仿宋_GB2312" w:hint="eastAsia"/>
          <w:color w:val="000000"/>
          <w:sz w:val="32"/>
          <w:szCs w:val="32"/>
          <w:shd w:val="clear" w:color="auto" w:fill="FFFFFF"/>
        </w:rPr>
        <w:t>田</w:t>
      </w:r>
      <w:r w:rsidRPr="008E1C64">
        <w:rPr>
          <w:rFonts w:ascii="方正仿宋简体" w:eastAsia="方正仿宋简体" w:hAnsi="Arial" w:cs="仿宋_GB2312" w:hint="eastAsia"/>
          <w:color w:val="000000"/>
          <w:sz w:val="32"/>
          <w:szCs w:val="32"/>
          <w:shd w:val="clear" w:color="auto" w:fill="FFFFFF"/>
        </w:rPr>
        <w:t>政府网”门户网站的“政府信息公开”子栏目发布主动公开的政府信息，公开的信息包括2020年预决算数据、2021年预算数据等。在本局公示栏内张贴疫情防控挂图，向农民宣传科学种植、养殖技术，向县市科技局、企业传递最新科技信息、政府部门政策和科技计划项目以及工作动态等情况。</w:t>
      </w:r>
    </w:p>
    <w:p w:rsidR="000351C7" w:rsidRPr="008E1C64" w:rsidRDefault="000351C7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方正仿宋简体" w:eastAsia="方正仿宋简体" w:hAnsi="Arial" w:cs="仿宋_GB2312"/>
          <w:color w:val="000000"/>
          <w:sz w:val="32"/>
          <w:szCs w:val="32"/>
          <w:shd w:val="clear" w:color="auto" w:fill="FFFFFF"/>
        </w:rPr>
      </w:pPr>
    </w:p>
    <w:p w:rsidR="000351C7" w:rsidRPr="008E1C64" w:rsidRDefault="000351C7">
      <w:pPr>
        <w:pStyle w:val="a6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方正仿宋简体" w:eastAsia="方正仿宋简体" w:hAnsi="Arial" w:cs="仿宋_GB2312"/>
          <w:color w:val="000000"/>
          <w:sz w:val="32"/>
          <w:szCs w:val="32"/>
          <w:shd w:val="clear" w:color="auto" w:fill="FFFFFF"/>
        </w:rPr>
      </w:pPr>
    </w:p>
    <w:p w:rsidR="000351C7" w:rsidRPr="008E1C64" w:rsidRDefault="000351C7">
      <w:pPr>
        <w:pStyle w:val="a6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方正仿宋简体" w:eastAsia="方正仿宋简体" w:hAnsi="宋体" w:cs="宋体"/>
          <w:color w:val="333333"/>
        </w:rPr>
      </w:pPr>
    </w:p>
    <w:tbl>
      <w:tblPr>
        <w:tblW w:w="9740" w:type="dxa"/>
        <w:jc w:val="center"/>
        <w:tblInd w:w="-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0351C7" w:rsidRPr="008E1C64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0351C7" w:rsidRPr="008E1C6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0351C7" w:rsidRPr="008E1C6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宋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Cs w:val="21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Cs w:val="21"/>
              </w:rPr>
              <w:t>0</w:t>
            </w:r>
          </w:p>
        </w:tc>
      </w:tr>
      <w:tr w:rsidR="000351C7" w:rsidRPr="008E1C6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0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宋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Cs w:val="21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Cs w:val="21"/>
              </w:rPr>
              <w:t>0</w:t>
            </w:r>
          </w:p>
        </w:tc>
      </w:tr>
      <w:tr w:rsidR="000351C7" w:rsidRPr="008E1C6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0351C7" w:rsidRPr="008E1C6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0351C7" w:rsidRPr="008E1C6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Cs w:val="21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Cs w:val="21"/>
              </w:rPr>
              <w:t>0</w:t>
            </w:r>
          </w:p>
        </w:tc>
      </w:tr>
      <w:tr w:rsidR="000351C7" w:rsidRPr="008E1C6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0351C7" w:rsidRPr="008E1C6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0351C7" w:rsidRPr="008E1C6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351C7" w:rsidRPr="008E1C6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0351C7" w:rsidRPr="008E1C6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0351C7" w:rsidRPr="008E1C6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0351C7" w:rsidRPr="008E1C6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rPr>
                <w:rFonts w:ascii="方正仿宋简体" w:eastAsia="方正仿宋简体"/>
                <w:sz w:val="24"/>
              </w:rPr>
            </w:pPr>
            <w:r w:rsidRPr="008E1C64">
              <w:rPr>
                <w:rFonts w:ascii="方正仿宋简体" w:eastAsia="方正仿宋简体" w:hint="eastAsia"/>
                <w:sz w:val="24"/>
              </w:rPr>
              <w:t>0</w:t>
            </w:r>
          </w:p>
        </w:tc>
      </w:tr>
    </w:tbl>
    <w:p w:rsidR="000351C7" w:rsidRPr="008E1C64" w:rsidRDefault="000351C7">
      <w:pPr>
        <w:widowControl/>
        <w:jc w:val="left"/>
        <w:rPr>
          <w:rFonts w:ascii="方正仿宋简体" w:eastAsia="方正仿宋简体"/>
        </w:rPr>
      </w:pPr>
    </w:p>
    <w:p w:rsidR="000351C7" w:rsidRPr="008E1C64" w:rsidRDefault="003519C0">
      <w:pPr>
        <w:pStyle w:val="a6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方正仿宋简体" w:eastAsia="方正仿宋简体" w:hAnsi="Arial" w:cs="仿宋_GB2312"/>
          <w:b/>
          <w:color w:val="000000"/>
          <w:sz w:val="32"/>
          <w:szCs w:val="32"/>
          <w:shd w:val="clear" w:color="auto" w:fill="FFFFFF"/>
        </w:rPr>
      </w:pPr>
      <w:r w:rsidRPr="008E1C64">
        <w:rPr>
          <w:rFonts w:ascii="方正仿宋简体" w:eastAsia="方正仿宋简体" w:hAnsi="Arial" w:cs="仿宋_GB2312" w:hint="eastAsia"/>
          <w:b/>
          <w:color w:val="000000"/>
          <w:sz w:val="32"/>
          <w:szCs w:val="32"/>
          <w:shd w:val="clear" w:color="auto" w:fill="FFFFFF"/>
        </w:rPr>
        <w:t>三、收到和处理政府信息公开申请情况</w:t>
      </w:r>
    </w:p>
    <w:p w:rsidR="000351C7" w:rsidRPr="008E1C64" w:rsidRDefault="000351C7">
      <w:pPr>
        <w:pStyle w:val="a6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方正仿宋简体" w:eastAsia="方正仿宋简体" w:hAnsi="宋体" w:cs="宋体"/>
          <w:color w:val="333333"/>
        </w:rPr>
      </w:pPr>
    </w:p>
    <w:tbl>
      <w:tblPr>
        <w:tblW w:w="9742" w:type="dxa"/>
        <w:jc w:val="center"/>
        <w:tblInd w:w="-6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949"/>
        <w:gridCol w:w="3288"/>
        <w:gridCol w:w="697"/>
        <w:gridCol w:w="697"/>
        <w:gridCol w:w="697"/>
        <w:gridCol w:w="697"/>
        <w:gridCol w:w="697"/>
        <w:gridCol w:w="697"/>
        <w:gridCol w:w="549"/>
      </w:tblGrid>
      <w:tr w:rsidR="000351C7" w:rsidRPr="008E1C64">
        <w:trPr>
          <w:jc w:val="center"/>
        </w:trPr>
        <w:tc>
          <w:tcPr>
            <w:tcW w:w="50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楷体" w:cs="楷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0351C7" w:rsidRPr="008E1C64">
        <w:trPr>
          <w:jc w:val="center"/>
        </w:trPr>
        <w:tc>
          <w:tcPr>
            <w:tcW w:w="50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0351C7" w:rsidRPr="008E1C64">
        <w:trPr>
          <w:jc w:val="center"/>
        </w:trPr>
        <w:tc>
          <w:tcPr>
            <w:tcW w:w="50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4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0351C7" w:rsidRPr="008E1C64">
        <w:trPr>
          <w:jc w:val="center"/>
        </w:trPr>
        <w:tc>
          <w:tcPr>
            <w:tcW w:w="5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5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（二）部分公开</w:t>
            </w:r>
            <w:r w:rsidRPr="008E1C64">
              <w:rPr>
                <w:rFonts w:ascii="方正仿宋简体" w:eastAsia="方正仿宋简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trHeight w:val="779"/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4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0351C7" w:rsidRPr="008E1C64">
        <w:trPr>
          <w:jc w:val="center"/>
        </w:trPr>
        <w:tc>
          <w:tcPr>
            <w:tcW w:w="5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jc w:val="left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1C7" w:rsidRPr="008E1C64" w:rsidRDefault="003519C0">
            <w:pPr>
              <w:widowControl/>
              <w:rPr>
                <w:rFonts w:ascii="方正仿宋简体" w:eastAsia="方正仿宋简体"/>
                <w:sz w:val="24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0351C7" w:rsidRPr="008E1C64" w:rsidRDefault="000351C7">
      <w:pPr>
        <w:widowControl/>
        <w:shd w:val="clear" w:color="auto" w:fill="FFFFFF"/>
        <w:jc w:val="center"/>
        <w:rPr>
          <w:rFonts w:ascii="方正仿宋简体" w:eastAsia="方正仿宋简体" w:hAnsi="宋体" w:cs="宋体"/>
          <w:color w:val="333333"/>
          <w:sz w:val="24"/>
        </w:rPr>
      </w:pPr>
    </w:p>
    <w:p w:rsidR="000351C7" w:rsidRPr="008E1C64" w:rsidRDefault="003519C0">
      <w:pPr>
        <w:pStyle w:val="a6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方正仿宋简体" w:eastAsia="方正仿宋简体" w:hAnsi="Arial" w:cs="仿宋_GB2312"/>
          <w:b/>
          <w:color w:val="000000"/>
          <w:sz w:val="32"/>
          <w:szCs w:val="32"/>
          <w:shd w:val="clear" w:color="auto" w:fill="FFFFFF"/>
        </w:rPr>
      </w:pPr>
      <w:r w:rsidRPr="008E1C64">
        <w:rPr>
          <w:rFonts w:ascii="方正仿宋简体" w:eastAsia="方正仿宋简体" w:hAnsi="Arial" w:cs="仿宋_GB2312" w:hint="eastAsia"/>
          <w:b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p w:rsidR="000351C7" w:rsidRPr="008E1C64" w:rsidRDefault="000351C7">
      <w:pPr>
        <w:widowControl/>
        <w:shd w:val="clear" w:color="auto" w:fill="FFFFFF"/>
        <w:jc w:val="center"/>
        <w:rPr>
          <w:rFonts w:ascii="方正仿宋简体" w:eastAsia="方正仿宋简体" w:hAnsi="宋体" w:cs="宋体"/>
          <w:color w:val="333333"/>
          <w:sz w:val="24"/>
        </w:rPr>
      </w:pPr>
    </w:p>
    <w:tbl>
      <w:tblPr>
        <w:tblW w:w="9738" w:type="dxa"/>
        <w:jc w:val="center"/>
        <w:tblInd w:w="-60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743"/>
      </w:tblGrid>
      <w:tr w:rsidR="000351C7" w:rsidRPr="008E1C64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0351C7" w:rsidRPr="008E1C64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</w:t>
            </w: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其他</w:t>
            </w: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尚未</w:t>
            </w: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0351C7" w:rsidRPr="008E1C64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0351C7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</w:t>
            </w: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</w:t>
            </w: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其他</w:t>
            </w: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尚未</w:t>
            </w: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</w:t>
            </w: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</w:t>
            </w: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尚未</w:t>
            </w:r>
            <w:r w:rsidRPr="008E1C64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0351C7" w:rsidRPr="008E1C64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widowControl/>
              <w:jc w:val="center"/>
              <w:rPr>
                <w:rFonts w:ascii="方正仿宋简体" w:eastAsia="方正仿宋简体"/>
              </w:rPr>
            </w:pPr>
            <w:r w:rsidRPr="008E1C64">
              <w:rPr>
                <w:rFonts w:ascii="方正仿宋简体" w:eastAsia="方正仿宋简体" w:cs="Calibri" w:hint="eastAsia"/>
                <w:kern w:val="0"/>
                <w:sz w:val="20"/>
                <w:szCs w:val="20"/>
              </w:rPr>
              <w:t>0</w:t>
            </w:r>
            <w:r w:rsidRPr="008E1C64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351C7" w:rsidRPr="008E1C64" w:rsidRDefault="003519C0">
            <w:pPr>
              <w:rPr>
                <w:rFonts w:ascii="方正仿宋简体" w:eastAsia="方正仿宋简体"/>
                <w:sz w:val="24"/>
              </w:rPr>
            </w:pPr>
            <w:r w:rsidRPr="008E1C64">
              <w:rPr>
                <w:rFonts w:ascii="方正仿宋简体" w:eastAsia="方正仿宋简体" w:hint="eastAsia"/>
                <w:sz w:val="24"/>
              </w:rPr>
              <w:t>0</w:t>
            </w:r>
          </w:p>
        </w:tc>
      </w:tr>
    </w:tbl>
    <w:p w:rsidR="000351C7" w:rsidRPr="008E1C64" w:rsidRDefault="000351C7">
      <w:pPr>
        <w:widowControl/>
        <w:wordWrap w:val="0"/>
        <w:spacing w:line="423" w:lineRule="atLeast"/>
        <w:ind w:firstLine="640"/>
        <w:jc w:val="left"/>
        <w:rPr>
          <w:rFonts w:ascii="方正仿宋简体" w:eastAsia="方正仿宋简体" w:hAnsi="Arial" w:cs="Arial"/>
        </w:rPr>
      </w:pPr>
    </w:p>
    <w:p w:rsidR="000351C7" w:rsidRPr="008E1C64" w:rsidRDefault="003519C0">
      <w:pPr>
        <w:widowControl/>
        <w:wordWrap w:val="0"/>
        <w:spacing w:line="423" w:lineRule="atLeast"/>
        <w:ind w:firstLine="640"/>
        <w:jc w:val="left"/>
        <w:rPr>
          <w:rFonts w:ascii="方正仿宋简体" w:eastAsia="方正仿宋简体" w:hAnsi="Arial" w:cs="Arial"/>
        </w:rPr>
      </w:pPr>
      <w:r w:rsidRPr="008E1C64">
        <w:rPr>
          <w:rFonts w:ascii="方正仿宋简体" w:eastAsia="方正仿宋简体" w:hAnsi="Arial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五、存在的主要问题及改进情况</w:t>
      </w:r>
    </w:p>
    <w:p w:rsidR="000351C7" w:rsidRPr="008E1C64" w:rsidRDefault="003519C0">
      <w:pPr>
        <w:widowControl/>
        <w:wordWrap w:val="0"/>
        <w:spacing w:line="423" w:lineRule="atLeast"/>
        <w:ind w:firstLine="640"/>
        <w:jc w:val="left"/>
        <w:rPr>
          <w:rFonts w:ascii="方正仿宋简体" w:eastAsia="方正仿宋简体" w:hAnsi="Arial" w:cs="Arial"/>
        </w:rPr>
      </w:pPr>
      <w:r w:rsidRPr="008E1C64">
        <w:rPr>
          <w:rFonts w:ascii="方正仿宋简体" w:eastAsia="方正仿宋简体" w:hAnsi="Arial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（一）存在问题</w:t>
      </w:r>
    </w:p>
    <w:p w:rsidR="000351C7" w:rsidRPr="008E1C64" w:rsidRDefault="003519C0">
      <w:pPr>
        <w:widowControl/>
        <w:wordWrap w:val="0"/>
        <w:spacing w:line="423" w:lineRule="atLeast"/>
        <w:ind w:firstLine="640"/>
        <w:jc w:val="left"/>
        <w:rPr>
          <w:rFonts w:ascii="方正仿宋简体" w:eastAsia="方正仿宋简体" w:hAnsi="Arial" w:cs="Arial"/>
        </w:rPr>
      </w:pPr>
      <w:r w:rsidRPr="008E1C64">
        <w:rPr>
          <w:rFonts w:ascii="方正仿宋简体" w:eastAsia="方正仿宋简体" w:hAnsi="Arial" w:cs="仿宋_GB2312" w:hint="eastAsia"/>
          <w:color w:val="000000"/>
          <w:kern w:val="0"/>
          <w:sz w:val="32"/>
          <w:szCs w:val="32"/>
          <w:shd w:val="clear" w:color="auto" w:fill="FFFFFF"/>
        </w:rPr>
        <w:t>2020年，本局在政府信息公开的组织领导、制度建设、内容规范等方面取得了新的进展，但主动公开政府信息内容</w:t>
      </w:r>
      <w:r w:rsidRPr="008E1C64">
        <w:rPr>
          <w:rFonts w:ascii="方正仿宋简体" w:eastAsia="方正仿宋简体" w:hAnsi="Arial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与公众的需求还存在一些差距，公开形式的便民性及公开的时效性等方面还需进一步提高。</w:t>
      </w:r>
    </w:p>
    <w:p w:rsidR="000351C7" w:rsidRPr="008E1C64" w:rsidRDefault="003519C0">
      <w:pPr>
        <w:widowControl/>
        <w:wordWrap w:val="0"/>
        <w:spacing w:line="423" w:lineRule="atLeast"/>
        <w:ind w:firstLine="640"/>
        <w:jc w:val="left"/>
        <w:rPr>
          <w:rFonts w:ascii="方正仿宋简体" w:eastAsia="方正仿宋简体" w:hAnsi="Arial" w:cs="Arial"/>
        </w:rPr>
      </w:pPr>
      <w:r w:rsidRPr="008E1C64">
        <w:rPr>
          <w:rFonts w:ascii="方正仿宋简体" w:eastAsia="方正仿宋简体" w:hAnsi="Arial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（二）改进措施</w:t>
      </w:r>
    </w:p>
    <w:p w:rsidR="000351C7" w:rsidRPr="008E1C64" w:rsidRDefault="003519C0">
      <w:pPr>
        <w:widowControl/>
        <w:wordWrap w:val="0"/>
        <w:spacing w:line="423" w:lineRule="atLeast"/>
        <w:ind w:firstLine="640"/>
        <w:jc w:val="left"/>
        <w:rPr>
          <w:rFonts w:ascii="方正仿宋简体" w:eastAsia="方正仿宋简体" w:hAnsi="Arial" w:cs="Arial"/>
        </w:rPr>
      </w:pPr>
      <w:r w:rsidRPr="008E1C64">
        <w:rPr>
          <w:rFonts w:ascii="方正仿宋简体" w:eastAsia="方正仿宋简体" w:hAnsi="Arial" w:cs="仿宋_GB2312" w:hint="eastAsia"/>
          <w:color w:val="000000"/>
          <w:kern w:val="0"/>
          <w:sz w:val="32"/>
          <w:szCs w:val="32"/>
          <w:shd w:val="clear" w:color="auto" w:fill="FFFFFF"/>
        </w:rPr>
        <w:t>一是加强信息员培训，及时公开产生的信息内容，提高信息公开时效性。二是规范</w:t>
      </w:r>
      <w:bookmarkStart w:id="0" w:name="_GoBack"/>
      <w:bookmarkEnd w:id="0"/>
      <w:r w:rsidRPr="008E1C64">
        <w:rPr>
          <w:rFonts w:ascii="方正仿宋简体" w:eastAsia="方正仿宋简体" w:hAnsi="Arial" w:cs="仿宋_GB2312" w:hint="eastAsia"/>
          <w:color w:val="000000"/>
          <w:kern w:val="0"/>
          <w:sz w:val="32"/>
          <w:szCs w:val="32"/>
          <w:shd w:val="clear" w:color="auto" w:fill="FFFFFF"/>
        </w:rPr>
        <w:t>公开程序，扩大公开范围，丰富公开内容。三是健全公开机制，确保政府信息公开工作制度化、规范化发展。</w:t>
      </w:r>
    </w:p>
    <w:p w:rsidR="000351C7" w:rsidRPr="008E1C64" w:rsidRDefault="003519C0">
      <w:pPr>
        <w:widowControl/>
        <w:wordWrap w:val="0"/>
        <w:spacing w:line="423" w:lineRule="atLeast"/>
        <w:ind w:firstLine="640"/>
        <w:jc w:val="left"/>
        <w:rPr>
          <w:rFonts w:ascii="方正仿宋简体" w:eastAsia="方正仿宋简体" w:hAnsi="Arial" w:cs="Arial"/>
        </w:rPr>
      </w:pPr>
      <w:r w:rsidRPr="008E1C64">
        <w:rPr>
          <w:rFonts w:ascii="方正仿宋简体" w:eastAsia="方正仿宋简体" w:hAnsi="Arial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六、其他需要报告的事项</w:t>
      </w:r>
    </w:p>
    <w:p w:rsidR="000351C7" w:rsidRPr="008E1C64" w:rsidRDefault="003519C0">
      <w:pPr>
        <w:widowControl/>
        <w:wordWrap w:val="0"/>
        <w:spacing w:line="423" w:lineRule="atLeast"/>
        <w:ind w:firstLine="640"/>
        <w:jc w:val="left"/>
        <w:rPr>
          <w:rFonts w:ascii="方正仿宋简体" w:eastAsia="方正仿宋简体" w:hAnsi="Arial" w:cs="Arial"/>
        </w:rPr>
      </w:pPr>
      <w:r w:rsidRPr="008E1C64">
        <w:rPr>
          <w:rFonts w:ascii="方正仿宋简体" w:eastAsia="方正仿宋简体" w:hAnsi="Arial" w:cs="仿宋_GB2312" w:hint="eastAsia"/>
          <w:color w:val="000000"/>
          <w:kern w:val="0"/>
          <w:sz w:val="32"/>
          <w:szCs w:val="32"/>
          <w:shd w:val="clear" w:color="auto" w:fill="FFFFFF"/>
        </w:rPr>
        <w:t>无。</w:t>
      </w:r>
    </w:p>
    <w:p w:rsidR="000351C7" w:rsidRPr="008E1C64" w:rsidRDefault="000351C7">
      <w:pPr>
        <w:widowControl/>
        <w:wordWrap w:val="0"/>
        <w:spacing w:line="423" w:lineRule="atLeast"/>
        <w:ind w:firstLine="4480"/>
        <w:jc w:val="left"/>
        <w:rPr>
          <w:rFonts w:ascii="方正仿宋简体" w:eastAsia="方正仿宋简体" w:hAnsi="Arial" w:cs="Arial"/>
        </w:rPr>
      </w:pPr>
    </w:p>
    <w:p w:rsidR="000351C7" w:rsidRPr="008E1C64" w:rsidRDefault="000351C7">
      <w:pPr>
        <w:widowControl/>
        <w:wordWrap w:val="0"/>
        <w:spacing w:line="423" w:lineRule="atLeast"/>
        <w:ind w:firstLine="4480"/>
        <w:jc w:val="left"/>
        <w:rPr>
          <w:rFonts w:ascii="方正仿宋简体" w:eastAsia="方正仿宋简体" w:hAnsi="Arial" w:cs="Arial"/>
        </w:rPr>
      </w:pPr>
    </w:p>
    <w:p w:rsidR="000351C7" w:rsidRPr="008E1C64" w:rsidRDefault="003519C0">
      <w:pPr>
        <w:widowControl/>
        <w:wordWrap w:val="0"/>
        <w:spacing w:line="423" w:lineRule="atLeast"/>
        <w:ind w:firstLine="4480"/>
        <w:jc w:val="center"/>
        <w:rPr>
          <w:rFonts w:ascii="方正仿宋简体" w:eastAsia="方正仿宋简体" w:hAnsi="Arial" w:cs="Arial"/>
        </w:rPr>
      </w:pPr>
      <w:r w:rsidRPr="008E1C64">
        <w:rPr>
          <w:rFonts w:ascii="方正仿宋简体" w:eastAsia="方正仿宋简体" w:hAnsi="Arial" w:cs="仿宋_GB2312" w:hint="eastAsia"/>
          <w:color w:val="000000"/>
          <w:kern w:val="0"/>
          <w:sz w:val="32"/>
          <w:szCs w:val="32"/>
          <w:shd w:val="clear" w:color="auto" w:fill="FFFFFF"/>
        </w:rPr>
        <w:t>和田地区科技局</w:t>
      </w:r>
    </w:p>
    <w:p w:rsidR="000351C7" w:rsidRPr="008E1C64" w:rsidRDefault="003519C0">
      <w:pPr>
        <w:widowControl/>
        <w:wordWrap w:val="0"/>
        <w:spacing w:line="423" w:lineRule="atLeast"/>
        <w:ind w:firstLine="4480"/>
        <w:jc w:val="center"/>
        <w:rPr>
          <w:rFonts w:ascii="方正仿宋简体" w:eastAsia="方正仿宋简体" w:hAnsi="Arial" w:cs="仿宋_GB2312"/>
          <w:color w:val="000000"/>
          <w:kern w:val="0"/>
          <w:sz w:val="32"/>
          <w:szCs w:val="32"/>
          <w:shd w:val="clear" w:color="auto" w:fill="FFFFFF"/>
        </w:rPr>
      </w:pPr>
      <w:r w:rsidRPr="008E1C64">
        <w:rPr>
          <w:rFonts w:ascii="方正仿宋简体" w:eastAsia="方正仿宋简体" w:hAnsi="Arial" w:cs="仿宋_GB2312" w:hint="eastAsia"/>
          <w:color w:val="000000"/>
          <w:kern w:val="0"/>
          <w:sz w:val="32"/>
          <w:szCs w:val="32"/>
          <w:shd w:val="clear" w:color="auto" w:fill="FFFFFF"/>
        </w:rPr>
        <w:t>2022年1月19日</w:t>
      </w:r>
    </w:p>
    <w:p w:rsidR="000351C7" w:rsidRPr="008E1C64" w:rsidRDefault="000351C7">
      <w:pPr>
        <w:rPr>
          <w:rFonts w:ascii="方正仿宋简体" w:eastAsia="方正仿宋简体"/>
        </w:rPr>
      </w:pPr>
    </w:p>
    <w:p w:rsidR="000351C7" w:rsidRPr="008E1C64" w:rsidRDefault="000351C7">
      <w:pPr>
        <w:rPr>
          <w:rFonts w:ascii="方正仿宋简体" w:eastAsia="方正仿宋简体" w:hAnsi="仿宋_GB2312"/>
          <w:sz w:val="32"/>
          <w:szCs w:val="32"/>
        </w:rPr>
      </w:pPr>
    </w:p>
    <w:p w:rsidR="000351C7" w:rsidRPr="008E1C64" w:rsidRDefault="000351C7">
      <w:pPr>
        <w:rPr>
          <w:rFonts w:ascii="方正仿宋简体" w:eastAsia="方正仿宋简体" w:hAnsi="仿宋_GB2312"/>
          <w:sz w:val="32"/>
          <w:szCs w:val="32"/>
        </w:rPr>
      </w:pPr>
    </w:p>
    <w:sectPr w:rsidR="000351C7" w:rsidRPr="008E1C64" w:rsidSect="000351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AE" w:rsidRDefault="007A54AE" w:rsidP="000351C7">
      <w:r>
        <w:separator/>
      </w:r>
    </w:p>
  </w:endnote>
  <w:endnote w:type="continuationSeparator" w:id="1">
    <w:p w:rsidR="007A54AE" w:rsidRDefault="007A54AE" w:rsidP="00035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C7" w:rsidRDefault="0043680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0351C7" w:rsidRDefault="0043680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519C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A73C7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AE" w:rsidRDefault="007A54AE" w:rsidP="000351C7">
      <w:r>
        <w:separator/>
      </w:r>
    </w:p>
  </w:footnote>
  <w:footnote w:type="continuationSeparator" w:id="1">
    <w:p w:rsidR="007A54AE" w:rsidRDefault="007A54AE" w:rsidP="00035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BB1486"/>
    <w:rsid w:val="000351C7"/>
    <w:rsid w:val="003519C0"/>
    <w:rsid w:val="0043680C"/>
    <w:rsid w:val="005A73C7"/>
    <w:rsid w:val="007A54AE"/>
    <w:rsid w:val="008E1C64"/>
    <w:rsid w:val="061057F6"/>
    <w:rsid w:val="06F37BD7"/>
    <w:rsid w:val="071A0D34"/>
    <w:rsid w:val="084C693A"/>
    <w:rsid w:val="0BC66135"/>
    <w:rsid w:val="0C940104"/>
    <w:rsid w:val="0C9E04AC"/>
    <w:rsid w:val="0CD56C46"/>
    <w:rsid w:val="101D27DA"/>
    <w:rsid w:val="1F1A145D"/>
    <w:rsid w:val="1F8E0355"/>
    <w:rsid w:val="228C12DA"/>
    <w:rsid w:val="240D6E9E"/>
    <w:rsid w:val="252F3957"/>
    <w:rsid w:val="283E6C76"/>
    <w:rsid w:val="2D232CBE"/>
    <w:rsid w:val="2EE93414"/>
    <w:rsid w:val="310B174F"/>
    <w:rsid w:val="32593D4D"/>
    <w:rsid w:val="3C6F379A"/>
    <w:rsid w:val="43085CC3"/>
    <w:rsid w:val="46F669B1"/>
    <w:rsid w:val="4F3F4927"/>
    <w:rsid w:val="4FA6683F"/>
    <w:rsid w:val="52BB1486"/>
    <w:rsid w:val="57F73533"/>
    <w:rsid w:val="590F593B"/>
    <w:rsid w:val="5C1D38A3"/>
    <w:rsid w:val="5DF85181"/>
    <w:rsid w:val="65512C10"/>
    <w:rsid w:val="68DE7272"/>
    <w:rsid w:val="69C50B00"/>
    <w:rsid w:val="6C6F788A"/>
    <w:rsid w:val="76B0100D"/>
    <w:rsid w:val="7AB8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0351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0351C7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0351C7"/>
    <w:pPr>
      <w:keepNext/>
      <w:keepLines/>
      <w:spacing w:before="260" w:after="260" w:line="560" w:lineRule="exact"/>
      <w:outlineLvl w:val="2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0351C7"/>
    <w:rPr>
      <w:rFonts w:ascii="宋体" w:hAnsi="Courier New" w:cs="Courier New"/>
      <w:szCs w:val="21"/>
    </w:rPr>
  </w:style>
  <w:style w:type="paragraph" w:styleId="a4">
    <w:name w:val="footer"/>
    <w:basedOn w:val="a"/>
    <w:rsid w:val="000351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0351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sid w:val="000351C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402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2022-01-19T10:37:00Z</cp:lastPrinted>
  <dcterms:created xsi:type="dcterms:W3CDTF">2020-05-25T05:26:00Z</dcterms:created>
  <dcterms:modified xsi:type="dcterms:W3CDTF">2022-02-10T04:51:00Z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