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5C" w:rsidRPr="009A4B5C" w:rsidRDefault="009A4B5C" w:rsidP="009A4B5C">
      <w:pPr>
        <w:widowControl/>
        <w:shd w:val="clear" w:color="auto" w:fill="FFFFFF"/>
        <w:spacing w:line="560" w:lineRule="atLeast"/>
        <w:jc w:val="center"/>
        <w:rPr>
          <w:rFonts w:ascii="方正小标宋简体" w:eastAsia="方正小标宋简体" w:hAnsi="方正小标宋_GBK" w:cs="方正小标宋_GBK" w:hint="eastAsia"/>
          <w:color w:val="333333"/>
          <w:kern w:val="0"/>
          <w:sz w:val="44"/>
          <w:szCs w:val="44"/>
          <w:shd w:val="clear" w:color="auto" w:fill="FFFFFF"/>
          <w:lang/>
        </w:rPr>
      </w:pPr>
      <w:r w:rsidRPr="009A4B5C">
        <w:rPr>
          <w:rFonts w:ascii="方正小标宋简体" w:eastAsia="方正小标宋简体" w:hAnsi="方正小标宋_GBK" w:cs="方正小标宋_GBK" w:hint="eastAsia"/>
          <w:color w:val="333333"/>
          <w:kern w:val="0"/>
          <w:sz w:val="44"/>
          <w:szCs w:val="44"/>
          <w:shd w:val="clear" w:color="auto" w:fill="FFFFFF"/>
          <w:lang/>
        </w:rPr>
        <w:t>和田地区机关事务管理局2021年度政府信息公开工作报告</w:t>
      </w:r>
    </w:p>
    <w:p w:rsidR="00E04F2F" w:rsidRPr="009A4B5C" w:rsidRDefault="00521E02">
      <w:pPr>
        <w:widowControl/>
        <w:shd w:val="clear" w:color="auto" w:fill="FFFFFF"/>
        <w:wordWrap w:val="0"/>
        <w:spacing w:line="560" w:lineRule="atLeast"/>
        <w:ind w:firstLine="640"/>
        <w:jc w:val="left"/>
        <w:rPr>
          <w:rFonts w:ascii="方正仿宋简体" w:eastAsia="方正仿宋简体" w:hAnsi="微软雅黑" w:cs="微软雅黑" w:hint="eastAsia"/>
          <w:color w:val="333333"/>
          <w:szCs w:val="21"/>
        </w:rPr>
      </w:pPr>
      <w:r w:rsidRPr="009A4B5C">
        <w:rPr>
          <w:rFonts w:ascii="方正仿宋简体" w:eastAsia="方正仿宋简体" w:hAnsi="微软雅黑" w:cs="仿宋_GB2312" w:hint="eastAsia"/>
          <w:color w:val="333333"/>
          <w:kern w:val="0"/>
          <w:sz w:val="32"/>
          <w:szCs w:val="32"/>
          <w:shd w:val="clear" w:color="auto" w:fill="FFFFFF"/>
          <w:lang/>
        </w:rPr>
        <w:t>202</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年，和田地区机关事务管理局坚持以习近平新时代中国特色社会主义思想为指导，全面贯彻落实党的十九大和十九届二中、三中、四中、五中、六中全会精神，贯彻落实第三次新疆工作座谈会精神和新时代党的治疆方略，牢牢扭住新疆工作总目标，认真落实党中央、国务院关于政府信息公开工作各项部署要求，严格按照《中华人民共和国政府信息公开条例》坚持公开为常态、不公开为例外，着力做好政府信息公开、依申请公开等重点工作，健全政府信息管理机制，加大监督保障力度，全力推进政府信息公开工作。</w:t>
      </w:r>
    </w:p>
    <w:p w:rsidR="00E04F2F" w:rsidRPr="009A4B5C" w:rsidRDefault="00521E02">
      <w:pPr>
        <w:widowControl/>
        <w:shd w:val="clear" w:color="auto" w:fill="FFFFFF"/>
        <w:wordWrap w:val="0"/>
        <w:spacing w:line="560" w:lineRule="atLeast"/>
        <w:jc w:val="left"/>
        <w:rPr>
          <w:rFonts w:ascii="方正仿宋简体" w:eastAsia="方正仿宋简体" w:hAnsi="微软雅黑" w:cs="微软雅黑" w:hint="eastAsia"/>
          <w:color w:val="333333"/>
          <w:szCs w:val="21"/>
        </w:rPr>
      </w:pPr>
      <w:r w:rsidRPr="009A4B5C">
        <w:rPr>
          <w:rFonts w:ascii="方正仿宋简体" w:eastAsia="方正仿宋简体" w:hAnsi="宋体" w:cs="黑体" w:hint="eastAsia"/>
          <w:color w:val="333333"/>
          <w:kern w:val="0"/>
          <w:sz w:val="32"/>
          <w:szCs w:val="32"/>
          <w:shd w:val="clear" w:color="auto" w:fill="FFFFFF"/>
          <w:lang/>
        </w:rPr>
        <w:t>    一、总体情况</w:t>
      </w:r>
    </w:p>
    <w:p w:rsidR="00E04F2F" w:rsidRPr="009A4B5C" w:rsidRDefault="00521E02">
      <w:pPr>
        <w:widowControl/>
        <w:shd w:val="clear" w:color="auto" w:fill="FFFFFF"/>
        <w:wordWrap w:val="0"/>
        <w:spacing w:line="560" w:lineRule="atLeast"/>
        <w:ind w:firstLine="640"/>
        <w:jc w:val="left"/>
        <w:rPr>
          <w:rFonts w:ascii="方正仿宋简体" w:eastAsia="方正仿宋简体" w:hAnsi="微软雅黑" w:cs="微软雅黑" w:hint="eastAsia"/>
          <w:color w:val="333333"/>
          <w:szCs w:val="21"/>
        </w:rPr>
      </w:pPr>
      <w:r w:rsidRPr="009A4B5C">
        <w:rPr>
          <w:rFonts w:ascii="方正仿宋简体" w:eastAsia="方正仿宋简体" w:hAnsi="微软雅黑" w:cs="楷体_GB2312" w:hint="eastAsia"/>
          <w:color w:val="333333"/>
          <w:kern w:val="0"/>
          <w:sz w:val="32"/>
          <w:szCs w:val="32"/>
          <w:shd w:val="clear" w:color="auto" w:fill="FFFFFF"/>
          <w:lang/>
        </w:rPr>
        <w:t>（一）</w:t>
      </w:r>
      <w:r w:rsidRPr="009A4B5C">
        <w:rPr>
          <w:rFonts w:ascii="方正仿宋简体" w:eastAsia="方正仿宋简体" w:hAnsi="微软雅黑" w:cs="楷体_GB2312" w:hint="eastAsia"/>
          <w:color w:val="333333"/>
          <w:kern w:val="0"/>
          <w:sz w:val="32"/>
          <w:szCs w:val="32"/>
          <w:shd w:val="clear" w:color="auto" w:fill="FFFFFF"/>
          <w:lang/>
        </w:rPr>
        <w:t>主动公开政府信息。</w:t>
      </w:r>
      <w:r w:rsidRPr="009A4B5C">
        <w:rPr>
          <w:rFonts w:ascii="方正仿宋简体" w:eastAsia="方正仿宋简体" w:hAnsi="微软雅黑" w:cs="仿宋_GB2312" w:hint="eastAsia"/>
          <w:color w:val="333333"/>
          <w:kern w:val="0"/>
          <w:sz w:val="32"/>
          <w:szCs w:val="32"/>
          <w:shd w:val="clear" w:color="auto" w:fill="FFFFFF"/>
          <w:lang/>
        </w:rPr>
        <w:t>2021</w:t>
      </w:r>
      <w:r w:rsidRPr="009A4B5C">
        <w:rPr>
          <w:rFonts w:ascii="方正仿宋简体" w:eastAsia="方正仿宋简体" w:hAnsi="微软雅黑" w:cs="仿宋_GB2312" w:hint="eastAsia"/>
          <w:color w:val="333333"/>
          <w:kern w:val="0"/>
          <w:sz w:val="32"/>
          <w:szCs w:val="32"/>
          <w:shd w:val="clear" w:color="auto" w:fill="FFFFFF"/>
          <w:lang/>
        </w:rPr>
        <w:t>年，和田地区机关事务管理局紧紧围绕自治区党委、和田地委行署工作，把贯彻落实《中华人民共和国政府信息公开条例》作为一项重要工作内容来抓，按照主动公开、依申请公开政府信息的范围和程序，认真做好材料递交、公开信息</w:t>
      </w:r>
      <w:r w:rsidRPr="009A4B5C">
        <w:rPr>
          <w:rFonts w:ascii="方正仿宋简体" w:eastAsia="方正仿宋简体" w:hAnsi="微软雅黑" w:cs="仿宋_GB2312" w:hint="eastAsia"/>
          <w:color w:val="333333"/>
          <w:kern w:val="0"/>
          <w:sz w:val="32"/>
          <w:szCs w:val="32"/>
          <w:shd w:val="clear" w:color="auto" w:fill="FFFFFF"/>
          <w:lang/>
        </w:rPr>
        <w:t>审核，信息更新发布等相关工作。充分发挥</w:t>
      </w:r>
      <w:r w:rsidRPr="009A4B5C">
        <w:rPr>
          <w:rFonts w:ascii="方正仿宋简体" w:eastAsia="方正仿宋简体" w:hAnsi="微软雅黑" w:cs="仿宋_GB2312" w:hint="eastAsia"/>
          <w:color w:val="333333"/>
          <w:kern w:val="0"/>
          <w:sz w:val="32"/>
          <w:szCs w:val="32"/>
          <w:shd w:val="clear" w:color="auto" w:fill="FFFFFF"/>
          <w:lang/>
        </w:rPr>
        <w:t>政府门户网站政府信息公开“主阵地”作用，通过门户网站公开政府信息</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条，其中概况类信息更新量</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条，政府动态信息更新量</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条，信息公开目录信息更新量</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条。全面公开和田地区机关事务管理局本级的预决算和</w:t>
      </w:r>
      <w:r w:rsidRPr="009A4B5C">
        <w:rPr>
          <w:rFonts w:ascii="方正仿宋简体" w:eastAsia="方正仿宋简体" w:hAnsi="微软雅黑" w:cs="仿宋_GB2312" w:hint="eastAsia"/>
          <w:color w:val="333333"/>
          <w:kern w:val="0"/>
          <w:sz w:val="32"/>
          <w:szCs w:val="32"/>
          <w:shd w:val="clear" w:color="auto" w:fill="FFFFFF"/>
          <w:lang/>
        </w:rPr>
        <w:lastRenderedPageBreak/>
        <w:t>“三公”经费预决算信息</w:t>
      </w:r>
      <w:r w:rsidRPr="009A4B5C">
        <w:rPr>
          <w:rFonts w:ascii="方正仿宋简体" w:eastAsia="方正仿宋简体" w:hAnsi="微软雅黑" w:cs="仿宋_GB2312" w:hint="eastAsia"/>
          <w:color w:val="333333"/>
          <w:kern w:val="0"/>
          <w:sz w:val="32"/>
          <w:szCs w:val="32"/>
          <w:shd w:val="clear" w:color="auto" w:fill="FFFFFF"/>
          <w:lang/>
        </w:rPr>
        <w:t>，</w:t>
      </w:r>
      <w:r w:rsidRPr="009A4B5C">
        <w:rPr>
          <w:rFonts w:ascii="方正仿宋简体" w:eastAsia="方正仿宋简体" w:hAnsi="微软雅黑" w:cs="仿宋_GB2312" w:hint="eastAsia"/>
          <w:color w:val="333333"/>
          <w:kern w:val="0"/>
          <w:sz w:val="32"/>
          <w:szCs w:val="32"/>
          <w:shd w:val="clear" w:color="auto" w:fill="FFFFFF"/>
          <w:lang/>
        </w:rPr>
        <w:t>人事信息</w:t>
      </w:r>
      <w:r w:rsidRPr="009A4B5C">
        <w:rPr>
          <w:rFonts w:ascii="方正仿宋简体" w:eastAsia="方正仿宋简体" w:hAnsi="微软雅黑" w:cs="仿宋_GB2312" w:hint="eastAsia"/>
          <w:color w:val="333333"/>
          <w:kern w:val="0"/>
          <w:sz w:val="32"/>
          <w:szCs w:val="32"/>
          <w:shd w:val="clear" w:color="auto" w:fill="FFFFFF"/>
          <w:lang/>
        </w:rPr>
        <w:t>6</w:t>
      </w:r>
      <w:r w:rsidRPr="009A4B5C">
        <w:rPr>
          <w:rFonts w:ascii="方正仿宋简体" w:eastAsia="方正仿宋简体" w:hAnsi="微软雅黑" w:cs="仿宋_GB2312" w:hint="eastAsia"/>
          <w:color w:val="333333"/>
          <w:kern w:val="0"/>
          <w:sz w:val="32"/>
          <w:szCs w:val="32"/>
          <w:shd w:val="clear" w:color="auto" w:fill="FFFFFF"/>
          <w:lang/>
        </w:rPr>
        <w:t>篇，发布解读信息</w:t>
      </w:r>
      <w:r w:rsidRPr="009A4B5C">
        <w:rPr>
          <w:rFonts w:ascii="方正仿宋简体" w:eastAsia="方正仿宋简体" w:hAnsi="微软雅黑" w:cs="仿宋_GB2312" w:hint="eastAsia"/>
          <w:color w:val="333333"/>
          <w:kern w:val="0"/>
          <w:sz w:val="32"/>
          <w:szCs w:val="32"/>
          <w:shd w:val="clear" w:color="auto" w:fill="FFFFFF"/>
          <w:lang/>
        </w:rPr>
        <w:t>13</w:t>
      </w:r>
      <w:r w:rsidRPr="009A4B5C">
        <w:rPr>
          <w:rFonts w:ascii="方正仿宋简体" w:eastAsia="方正仿宋简体" w:hAnsi="微软雅黑" w:cs="仿宋_GB2312" w:hint="eastAsia"/>
          <w:color w:val="333333"/>
          <w:kern w:val="0"/>
          <w:sz w:val="32"/>
          <w:szCs w:val="32"/>
          <w:shd w:val="clear" w:color="auto" w:fill="FFFFFF"/>
          <w:lang/>
        </w:rPr>
        <w:t>条，维护专栏专题</w:t>
      </w:r>
      <w:r w:rsidRPr="009A4B5C">
        <w:rPr>
          <w:rFonts w:ascii="方正仿宋简体" w:eastAsia="方正仿宋简体" w:hAnsi="微软雅黑" w:cs="仿宋_GB2312" w:hint="eastAsia"/>
          <w:color w:val="333333"/>
          <w:kern w:val="0"/>
          <w:sz w:val="32"/>
          <w:szCs w:val="32"/>
          <w:shd w:val="clear" w:color="auto" w:fill="FFFFFF"/>
          <w:lang/>
        </w:rPr>
        <w:t>10</w:t>
      </w:r>
      <w:r w:rsidRPr="009A4B5C">
        <w:rPr>
          <w:rFonts w:ascii="方正仿宋简体" w:eastAsia="方正仿宋简体" w:hAnsi="微软雅黑" w:cs="仿宋_GB2312" w:hint="eastAsia"/>
          <w:color w:val="333333"/>
          <w:kern w:val="0"/>
          <w:sz w:val="32"/>
          <w:szCs w:val="32"/>
          <w:shd w:val="clear" w:color="auto" w:fill="FFFFFF"/>
          <w:lang/>
        </w:rPr>
        <w:t>个，其中新开设</w:t>
      </w:r>
      <w:r w:rsidRPr="009A4B5C">
        <w:rPr>
          <w:rFonts w:ascii="方正仿宋简体" w:eastAsia="方正仿宋简体" w:hAnsi="微软雅黑" w:cs="仿宋_GB2312" w:hint="eastAsia"/>
          <w:color w:val="333333"/>
          <w:kern w:val="0"/>
          <w:sz w:val="32"/>
          <w:szCs w:val="32"/>
          <w:shd w:val="clear" w:color="auto" w:fill="FFFFFF"/>
          <w:lang/>
        </w:rPr>
        <w:t>5</w:t>
      </w:r>
      <w:r w:rsidRPr="009A4B5C">
        <w:rPr>
          <w:rFonts w:ascii="方正仿宋简体" w:eastAsia="方正仿宋简体" w:hAnsi="微软雅黑" w:cs="仿宋_GB2312" w:hint="eastAsia"/>
          <w:color w:val="333333"/>
          <w:kern w:val="0"/>
          <w:sz w:val="32"/>
          <w:szCs w:val="32"/>
          <w:shd w:val="clear" w:color="auto" w:fill="FFFFFF"/>
          <w:lang/>
        </w:rPr>
        <w:t>个。</w:t>
      </w:r>
    </w:p>
    <w:p w:rsidR="00E04F2F" w:rsidRPr="009A4B5C" w:rsidRDefault="00521E02">
      <w:pPr>
        <w:widowControl/>
        <w:shd w:val="clear" w:color="auto" w:fill="FFFFFF"/>
        <w:wordWrap w:val="0"/>
        <w:spacing w:line="560" w:lineRule="atLeast"/>
        <w:ind w:firstLine="640"/>
        <w:jc w:val="left"/>
        <w:rPr>
          <w:rFonts w:ascii="方正仿宋简体" w:eastAsia="方正仿宋简体" w:hAnsi="微软雅黑" w:cs="微软雅黑" w:hint="eastAsia"/>
          <w:color w:val="333333"/>
          <w:szCs w:val="21"/>
        </w:rPr>
      </w:pPr>
      <w:r w:rsidRPr="009A4B5C">
        <w:rPr>
          <w:rFonts w:ascii="方正仿宋简体" w:eastAsia="方正仿宋简体" w:hAnsi="微软雅黑" w:cs="楷体_GB2312" w:hint="eastAsia"/>
          <w:color w:val="333333"/>
          <w:kern w:val="0"/>
          <w:sz w:val="32"/>
          <w:szCs w:val="32"/>
          <w:shd w:val="clear" w:color="auto" w:fill="FFFFFF"/>
          <w:lang/>
        </w:rPr>
        <w:t>（二）规范依申请公开。</w:t>
      </w:r>
      <w:r w:rsidRPr="009A4B5C">
        <w:rPr>
          <w:rFonts w:ascii="方正仿宋简体" w:eastAsia="方正仿宋简体" w:hAnsi="微软雅黑" w:cs="仿宋_GB2312" w:hint="eastAsia"/>
          <w:b/>
          <w:color w:val="333333"/>
          <w:kern w:val="0"/>
          <w:sz w:val="32"/>
          <w:szCs w:val="32"/>
          <w:shd w:val="clear" w:color="auto" w:fill="FFFFFF"/>
          <w:lang/>
        </w:rPr>
        <w:t>一是</w:t>
      </w:r>
      <w:r w:rsidRPr="009A4B5C">
        <w:rPr>
          <w:rFonts w:ascii="方正仿宋简体" w:eastAsia="方正仿宋简体" w:hAnsi="微软雅黑" w:cs="仿宋_GB2312" w:hint="eastAsia"/>
          <w:color w:val="333333"/>
          <w:kern w:val="0"/>
          <w:sz w:val="32"/>
          <w:szCs w:val="32"/>
          <w:shd w:val="clear" w:color="auto" w:fill="FFFFFF"/>
          <w:lang/>
        </w:rPr>
        <w:t>规范依申请公开工作流程，畅通依申请公开办理渠道，做到即时提交、即时受理。</w:t>
      </w:r>
      <w:r w:rsidRPr="009A4B5C">
        <w:rPr>
          <w:rFonts w:ascii="方正仿宋简体" w:eastAsia="方正仿宋简体" w:hAnsi="微软雅黑" w:cs="仿宋_GB2312" w:hint="eastAsia"/>
          <w:b/>
          <w:color w:val="333333"/>
          <w:kern w:val="0"/>
          <w:sz w:val="32"/>
          <w:szCs w:val="32"/>
          <w:shd w:val="clear" w:color="auto" w:fill="FFFFFF"/>
          <w:lang/>
        </w:rPr>
        <w:t>二是</w:t>
      </w:r>
      <w:r w:rsidRPr="009A4B5C">
        <w:rPr>
          <w:rFonts w:ascii="方正仿宋简体" w:eastAsia="方正仿宋简体" w:hAnsi="微软雅黑" w:cs="仿宋_GB2312" w:hint="eastAsia"/>
          <w:color w:val="333333"/>
          <w:kern w:val="0"/>
          <w:sz w:val="32"/>
          <w:szCs w:val="32"/>
          <w:shd w:val="clear" w:color="auto" w:fill="FFFFFF"/>
          <w:lang/>
        </w:rPr>
        <w:t>建立完善依申请公开制度规范，做好信函、当面申请的登记、办理工作。</w:t>
      </w:r>
      <w:r w:rsidRPr="009A4B5C">
        <w:rPr>
          <w:rFonts w:ascii="方正仿宋简体" w:eastAsia="方正仿宋简体" w:hAnsi="微软雅黑" w:cs="仿宋_GB2312" w:hint="eastAsia"/>
          <w:b/>
          <w:color w:val="333333"/>
          <w:kern w:val="0"/>
          <w:sz w:val="32"/>
          <w:szCs w:val="32"/>
          <w:shd w:val="clear" w:color="auto" w:fill="FFFFFF"/>
          <w:lang/>
        </w:rPr>
        <w:t>三是</w:t>
      </w:r>
      <w:r w:rsidRPr="009A4B5C">
        <w:rPr>
          <w:rFonts w:ascii="方正仿宋简体" w:eastAsia="方正仿宋简体" w:hAnsi="微软雅黑" w:cs="仿宋_GB2312" w:hint="eastAsia"/>
          <w:color w:val="333333"/>
          <w:kern w:val="0"/>
          <w:sz w:val="32"/>
          <w:szCs w:val="32"/>
          <w:shd w:val="clear" w:color="auto" w:fill="FFFFFF"/>
          <w:lang/>
        </w:rPr>
        <w:t>进一步规范依申请公开答复格式，全年新收到政府信息公开申请</w:t>
      </w:r>
      <w:r w:rsidRPr="009A4B5C">
        <w:rPr>
          <w:rFonts w:ascii="方正仿宋简体" w:eastAsia="方正仿宋简体" w:hAnsi="微软雅黑" w:cs="仿宋_GB2312" w:hint="eastAsia"/>
          <w:color w:val="333333"/>
          <w:kern w:val="0"/>
          <w:sz w:val="32"/>
          <w:szCs w:val="32"/>
          <w:shd w:val="clear" w:color="auto" w:fill="FFFFFF"/>
          <w:lang/>
        </w:rPr>
        <w:t>0</w:t>
      </w:r>
      <w:r w:rsidRPr="009A4B5C">
        <w:rPr>
          <w:rFonts w:ascii="方正仿宋简体" w:eastAsia="方正仿宋简体" w:hAnsi="微软雅黑" w:cs="仿宋_GB2312" w:hint="eastAsia"/>
          <w:color w:val="333333"/>
          <w:kern w:val="0"/>
          <w:sz w:val="32"/>
          <w:szCs w:val="32"/>
          <w:shd w:val="clear" w:color="auto" w:fill="FFFFFF"/>
          <w:lang/>
        </w:rPr>
        <w:t>件，并按时进行答复和办理。网站留言均按要求进行了认真答复。</w:t>
      </w:r>
    </w:p>
    <w:p w:rsidR="00E04F2F" w:rsidRPr="009A4B5C" w:rsidRDefault="00521E02">
      <w:pPr>
        <w:pStyle w:val="a3"/>
        <w:widowControl/>
        <w:shd w:val="clear" w:color="auto" w:fill="FFFFFF"/>
        <w:wordWrap w:val="0"/>
        <w:spacing w:beforeAutospacing="0" w:afterAutospacing="0" w:line="560" w:lineRule="atLeast"/>
        <w:ind w:firstLine="640"/>
        <w:jc w:val="both"/>
        <w:rPr>
          <w:rFonts w:ascii="方正仿宋简体" w:eastAsia="方正仿宋简体" w:hAnsi="微软雅黑" w:cs="微软雅黑" w:hint="eastAsia"/>
          <w:color w:val="333333"/>
          <w:sz w:val="21"/>
          <w:szCs w:val="21"/>
        </w:rPr>
      </w:pPr>
      <w:r w:rsidRPr="009A4B5C">
        <w:rPr>
          <w:rFonts w:ascii="方正仿宋简体" w:eastAsia="方正仿宋简体" w:hAnsi="微软雅黑" w:cs="楷体_GB2312" w:hint="eastAsia"/>
          <w:color w:val="333333"/>
          <w:sz w:val="32"/>
          <w:szCs w:val="32"/>
          <w:shd w:val="clear" w:color="auto" w:fill="FFFFFF"/>
        </w:rPr>
        <w:t>（三）加强政府信息管理。</w:t>
      </w:r>
      <w:r w:rsidRPr="009A4B5C">
        <w:rPr>
          <w:rFonts w:ascii="方正仿宋简体" w:eastAsia="方正仿宋简体" w:hAnsi="微软雅黑" w:cs="仿宋_GB2312" w:hint="eastAsia"/>
          <w:color w:val="333333"/>
          <w:sz w:val="32"/>
          <w:szCs w:val="32"/>
          <w:shd w:val="clear" w:color="auto" w:fill="FFFFFF"/>
        </w:rPr>
        <w:t>切实加强决策类信息、规范性文件信息、财政预决算、党政机关办公用房管理、公务用车管理办法宣传解读等信息审核发布，以专题形式实行集成管理。对规范性文件实行精准管理，统一登记、统一编号、统一公布，</w:t>
      </w:r>
      <w:r w:rsidRPr="009A4B5C">
        <w:rPr>
          <w:rFonts w:ascii="方正仿宋简体" w:eastAsia="方正仿宋简体" w:hAnsi="微软雅黑" w:cs="仿宋_GB2312" w:hint="eastAsia"/>
          <w:color w:val="333333"/>
          <w:sz w:val="32"/>
          <w:szCs w:val="32"/>
          <w:shd w:val="clear" w:color="auto" w:fill="FFFFFF"/>
        </w:rPr>
        <w:t>向社会公布，并对效力动态更新。制定《</w:t>
      </w:r>
      <w:r w:rsidRPr="009A4B5C">
        <w:rPr>
          <w:rFonts w:ascii="方正仿宋简体" w:eastAsia="方正仿宋简体" w:hAnsi="微软雅黑" w:cs="仿宋_GB2312" w:hint="eastAsia"/>
          <w:color w:val="333333"/>
          <w:sz w:val="32"/>
          <w:szCs w:val="32"/>
          <w:shd w:val="clear" w:color="auto" w:fill="FFFFFF"/>
        </w:rPr>
        <w:t>和田地区机关事务管理局</w:t>
      </w:r>
      <w:r w:rsidRPr="009A4B5C">
        <w:rPr>
          <w:rFonts w:ascii="方正仿宋简体" w:eastAsia="方正仿宋简体" w:hAnsi="微软雅黑" w:cs="仿宋_GB2312" w:hint="eastAsia"/>
          <w:color w:val="333333"/>
          <w:sz w:val="32"/>
          <w:szCs w:val="32"/>
          <w:shd w:val="clear" w:color="auto" w:fill="FFFFFF"/>
        </w:rPr>
        <w:t>信息公开审核制度》，成立我局审读工作领导小组，对所需发布的信息先审后发，对重点稿件反复核校，经领导小组审读同意后方可公开发布。</w:t>
      </w:r>
    </w:p>
    <w:p w:rsidR="00E04F2F" w:rsidRPr="009A4B5C" w:rsidRDefault="00521E02">
      <w:pPr>
        <w:pStyle w:val="a3"/>
        <w:widowControl/>
        <w:shd w:val="clear" w:color="auto" w:fill="FFFFFF"/>
        <w:wordWrap w:val="0"/>
        <w:spacing w:beforeAutospacing="0" w:afterAutospacing="0" w:line="560" w:lineRule="atLeast"/>
        <w:ind w:firstLine="640"/>
        <w:jc w:val="both"/>
        <w:rPr>
          <w:rFonts w:ascii="方正仿宋简体" w:eastAsia="方正仿宋简体" w:hAnsi="微软雅黑" w:cs="微软雅黑" w:hint="eastAsia"/>
          <w:color w:val="333333"/>
          <w:sz w:val="21"/>
          <w:szCs w:val="21"/>
        </w:rPr>
      </w:pPr>
      <w:r w:rsidRPr="009A4B5C">
        <w:rPr>
          <w:rFonts w:ascii="方正仿宋简体" w:eastAsia="方正仿宋简体" w:hAnsi="微软雅黑" w:cs="楷体_GB2312" w:hint="eastAsia"/>
          <w:color w:val="333333"/>
          <w:sz w:val="32"/>
          <w:szCs w:val="32"/>
          <w:shd w:val="clear" w:color="auto" w:fill="FFFFFF"/>
        </w:rPr>
        <w:t>（四）加强平台建设。</w:t>
      </w:r>
      <w:r w:rsidRPr="009A4B5C">
        <w:rPr>
          <w:rFonts w:ascii="方正仿宋简体" w:eastAsia="方正仿宋简体" w:hAnsi="微软雅黑" w:cs="仿宋_GB2312" w:hint="eastAsia"/>
          <w:color w:val="333333"/>
          <w:sz w:val="32"/>
          <w:szCs w:val="32"/>
          <w:shd w:val="clear" w:color="auto" w:fill="FFFFFF"/>
        </w:rPr>
        <w:t>定期发布政府信息，严格按照信息发布审核机制</w:t>
      </w:r>
      <w:r w:rsidRPr="009A4B5C">
        <w:rPr>
          <w:rFonts w:ascii="方正仿宋简体" w:eastAsia="方正仿宋简体" w:hAnsi="微软雅黑" w:cs="仿宋_GB2312" w:hint="eastAsia"/>
          <w:color w:val="333333"/>
          <w:sz w:val="32"/>
          <w:szCs w:val="32"/>
          <w:shd w:val="clear" w:color="auto" w:fill="FFFFFF"/>
        </w:rPr>
        <w:t>要求，组建信息报送队伍，明确由信息网络室牵头做好信息收集、编辑工作，经分管领导审核发布，充分发挥平台作用。</w:t>
      </w:r>
    </w:p>
    <w:p w:rsidR="00E04F2F" w:rsidRPr="009A4B5C" w:rsidRDefault="00521E02">
      <w:pPr>
        <w:pStyle w:val="a3"/>
        <w:widowControl/>
        <w:shd w:val="clear" w:color="auto" w:fill="FFFFFF"/>
        <w:wordWrap w:val="0"/>
        <w:spacing w:beforeAutospacing="0" w:afterAutospacing="0" w:line="560" w:lineRule="atLeast"/>
        <w:ind w:firstLine="640"/>
        <w:jc w:val="both"/>
        <w:rPr>
          <w:rFonts w:ascii="方正仿宋简体" w:eastAsia="方正仿宋简体" w:hAnsi="微软雅黑" w:cs="微软雅黑" w:hint="eastAsia"/>
          <w:color w:val="333333"/>
          <w:sz w:val="21"/>
          <w:szCs w:val="21"/>
        </w:rPr>
      </w:pPr>
      <w:r w:rsidRPr="009A4B5C">
        <w:rPr>
          <w:rFonts w:ascii="方正仿宋简体" w:eastAsia="方正仿宋简体" w:hAnsi="微软雅黑" w:cs="楷体_GB2312" w:hint="eastAsia"/>
          <w:color w:val="333333"/>
          <w:sz w:val="32"/>
          <w:szCs w:val="32"/>
          <w:shd w:val="clear" w:color="auto" w:fill="FFFFFF"/>
        </w:rPr>
        <w:t>（五）强化监督保障。</w:t>
      </w:r>
      <w:r w:rsidRPr="009A4B5C">
        <w:rPr>
          <w:rFonts w:ascii="方正仿宋简体" w:eastAsia="方正仿宋简体" w:hAnsi="微软雅黑" w:cs="仿宋_GB2312" w:hint="eastAsia"/>
          <w:b/>
          <w:color w:val="333333"/>
          <w:sz w:val="32"/>
          <w:szCs w:val="32"/>
          <w:shd w:val="clear" w:color="auto" w:fill="FFFFFF"/>
        </w:rPr>
        <w:t>一是</w:t>
      </w:r>
      <w:r w:rsidRPr="009A4B5C">
        <w:rPr>
          <w:rFonts w:ascii="方正仿宋简体" w:eastAsia="方正仿宋简体" w:hAnsi="微软雅黑" w:cs="仿宋_GB2312" w:hint="eastAsia"/>
          <w:color w:val="333333"/>
          <w:sz w:val="32"/>
          <w:szCs w:val="32"/>
          <w:shd w:val="clear" w:color="auto" w:fill="FFFFFF"/>
        </w:rPr>
        <w:t>为切实做好政府信息公开工作，建立健全政府信息公开工作考核制度，将信息公开工作</w:t>
      </w:r>
      <w:r w:rsidRPr="009A4B5C">
        <w:rPr>
          <w:rFonts w:ascii="方正仿宋简体" w:eastAsia="方正仿宋简体" w:hAnsi="微软雅黑" w:cs="仿宋_GB2312" w:hint="eastAsia"/>
          <w:color w:val="333333"/>
          <w:sz w:val="32"/>
          <w:szCs w:val="32"/>
          <w:shd w:val="clear" w:color="auto" w:fill="FFFFFF"/>
        </w:rPr>
        <w:lastRenderedPageBreak/>
        <w:t>纳入绩效考评体系，发挥好考核评价的“指挥棒”作用。</w:t>
      </w:r>
      <w:r w:rsidRPr="009A4B5C">
        <w:rPr>
          <w:rFonts w:ascii="方正仿宋简体" w:eastAsia="方正仿宋简体" w:hAnsi="微软雅黑" w:cs="仿宋_GB2312" w:hint="eastAsia"/>
          <w:b/>
          <w:color w:val="333333"/>
          <w:sz w:val="32"/>
          <w:szCs w:val="32"/>
          <w:shd w:val="clear" w:color="auto" w:fill="FFFFFF"/>
        </w:rPr>
        <w:t>二是</w:t>
      </w:r>
      <w:r w:rsidRPr="009A4B5C">
        <w:rPr>
          <w:rFonts w:ascii="方正仿宋简体" w:eastAsia="方正仿宋简体" w:hAnsi="微软雅黑" w:cs="仿宋_GB2312" w:hint="eastAsia"/>
          <w:color w:val="333333"/>
          <w:sz w:val="32"/>
          <w:szCs w:val="32"/>
          <w:shd w:val="clear" w:color="auto" w:fill="FFFFFF"/>
        </w:rPr>
        <w:t>根据新</w:t>
      </w:r>
      <w:r w:rsidRPr="009A4B5C">
        <w:rPr>
          <w:rFonts w:ascii="方正仿宋简体" w:eastAsia="方正仿宋简体" w:hAnsi="微软雅黑" w:cs="仿宋_GB2312" w:hint="eastAsia"/>
          <w:color w:val="333333"/>
          <w:sz w:val="32"/>
          <w:szCs w:val="32"/>
          <w:shd w:val="clear" w:color="auto" w:fill="FFFFFF"/>
        </w:rPr>
        <w:t>形势新要求，不断完善政府信息公开工作机制，加大政府信息公开栏目维护监督管理力度，强化通报督查、督办、限时整改等问责机制，确保政府信息公开工作效率。</w:t>
      </w:r>
    </w:p>
    <w:p w:rsidR="00E04F2F" w:rsidRPr="009A4B5C" w:rsidRDefault="00521E02">
      <w:pPr>
        <w:rPr>
          <w:rFonts w:ascii="方正仿宋简体" w:eastAsia="方正仿宋简体" w:hAnsi="宋体" w:cs="黑体" w:hint="eastAsia"/>
          <w:color w:val="333333"/>
          <w:sz w:val="32"/>
          <w:szCs w:val="32"/>
          <w:shd w:val="clear" w:color="auto" w:fill="FFFFFF"/>
        </w:rPr>
      </w:pPr>
      <w:r w:rsidRPr="009A4B5C">
        <w:rPr>
          <w:rFonts w:ascii="方正仿宋简体" w:eastAsia="方正仿宋简体" w:hAnsi="宋体" w:cs="黑体" w:hint="eastAsia"/>
          <w:color w:val="333333"/>
          <w:sz w:val="32"/>
          <w:szCs w:val="32"/>
          <w:shd w:val="clear" w:color="auto" w:fill="FFFFFF"/>
        </w:rPr>
        <w:t>二、主动公开政府信息情况</w:t>
      </w:r>
    </w:p>
    <w:tbl>
      <w:tblPr>
        <w:tblW w:w="874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2655"/>
        <w:gridCol w:w="1939"/>
        <w:gridCol w:w="2131"/>
        <w:gridCol w:w="2016"/>
      </w:tblGrid>
      <w:tr w:rsidR="00E04F2F" w:rsidRPr="009A4B5C">
        <w:trPr>
          <w:trHeight w:val="554"/>
        </w:trPr>
        <w:tc>
          <w:tcPr>
            <w:tcW w:w="8741" w:type="dxa"/>
            <w:gridSpan w:val="4"/>
            <w:tcBorders>
              <w:top w:val="single" w:sz="8" w:space="0" w:color="auto"/>
              <w:left w:val="single" w:sz="8" w:space="0" w:color="auto"/>
              <w:bottom w:val="single" w:sz="8" w:space="0" w:color="auto"/>
              <w:right w:val="single" w:sz="8" w:space="0" w:color="auto"/>
            </w:tcBorders>
            <w:shd w:val="clear" w:color="auto" w:fill="FFFFFF"/>
            <w:noWrap/>
            <w:tcMar>
              <w:left w:w="108" w:type="dxa"/>
              <w:right w:w="108" w:type="dxa"/>
            </w:tcMar>
            <w:vAlign w:val="center"/>
          </w:tcPr>
          <w:p w:rsidR="00E04F2F" w:rsidRPr="009A4B5C" w:rsidRDefault="00521E02">
            <w:pPr>
              <w:widowControl/>
              <w:wordWrap w:val="0"/>
              <w:spacing w:after="144" w:line="300" w:lineRule="atLeast"/>
              <w:jc w:val="center"/>
              <w:rPr>
                <w:rFonts w:ascii="方正仿宋简体" w:eastAsia="方正仿宋简体" w:hint="eastAsia"/>
                <w:color w:val="333333"/>
                <w:szCs w:val="21"/>
                <w:highlight w:val="yellow"/>
              </w:rPr>
            </w:pPr>
            <w:r w:rsidRPr="009A4B5C">
              <w:rPr>
                <w:rFonts w:ascii="方正仿宋简体" w:eastAsia="方正仿宋简体" w:hAnsi="宋体" w:cs="宋体" w:hint="eastAsia"/>
                <w:color w:val="333333"/>
                <w:kern w:val="0"/>
                <w:sz w:val="24"/>
                <w:lang/>
              </w:rPr>
              <w:t>第二十条第（一）项</w:t>
            </w:r>
          </w:p>
        </w:tc>
      </w:tr>
      <w:tr w:rsidR="00E04F2F" w:rsidRPr="009A4B5C">
        <w:trPr>
          <w:trHeight w:val="627"/>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信息内容</w:t>
            </w:r>
          </w:p>
        </w:tc>
        <w:tc>
          <w:tcPr>
            <w:tcW w:w="1939"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本年新</w:t>
            </w:r>
            <w:r w:rsidRPr="009A4B5C">
              <w:rPr>
                <w:rFonts w:ascii="方正仿宋简体" w:eastAsia="方正仿宋简体" w:hAnsi="Times New Roman" w:cs="Times New Roman" w:hint="eastAsia"/>
                <w:color w:val="333333"/>
                <w:kern w:val="0"/>
                <w:sz w:val="24"/>
                <w:lang/>
              </w:rPr>
              <w:t>制作数量</w:t>
            </w:r>
          </w:p>
        </w:tc>
        <w:tc>
          <w:tcPr>
            <w:tcW w:w="2131" w:type="dxa"/>
            <w:tcBorders>
              <w:top w:val="single" w:sz="8" w:space="0" w:color="auto"/>
              <w:left w:val="nil"/>
              <w:bottom w:val="single" w:sz="8" w:space="0" w:color="auto"/>
              <w:right w:val="single" w:sz="8" w:space="0" w:color="auto"/>
            </w:tcBorders>
            <w:shd w:val="clear" w:color="auto" w:fill="FFFFFF"/>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本年新</w:t>
            </w:r>
            <w:r w:rsidRPr="009A4B5C">
              <w:rPr>
                <w:rFonts w:ascii="方正仿宋简体" w:eastAsia="方正仿宋简体" w:hAnsi="Times New Roman" w:cs="Times New Roman" w:hint="eastAsia"/>
                <w:color w:val="333333"/>
                <w:kern w:val="0"/>
                <w:sz w:val="24"/>
                <w:lang/>
              </w:rPr>
              <w:t>公开数量</w:t>
            </w:r>
          </w:p>
        </w:tc>
        <w:tc>
          <w:tcPr>
            <w:tcW w:w="2016"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对外公开总数量</w:t>
            </w:r>
          </w:p>
        </w:tc>
      </w:tr>
      <w:tr w:rsidR="00E04F2F" w:rsidRPr="009A4B5C">
        <w:trPr>
          <w:trHeight w:val="345"/>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规章</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131" w:type="dxa"/>
            <w:tcBorders>
              <w:top w:val="nil"/>
              <w:left w:val="nil"/>
              <w:bottom w:val="single" w:sz="8" w:space="0" w:color="auto"/>
              <w:right w:val="single" w:sz="8" w:space="0" w:color="auto"/>
            </w:tcBorders>
            <w:shd w:val="clear" w:color="auto" w:fill="FFFFFF"/>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016"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182"/>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规范性文件</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9A4B5C">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131" w:type="dxa"/>
            <w:tcBorders>
              <w:top w:val="nil"/>
              <w:left w:val="nil"/>
              <w:bottom w:val="single" w:sz="8" w:space="0" w:color="auto"/>
              <w:right w:val="single" w:sz="8" w:space="0" w:color="auto"/>
            </w:tcBorders>
            <w:shd w:val="clear" w:color="auto" w:fill="FFFFFF"/>
            <w:tcMar>
              <w:left w:w="108" w:type="dxa"/>
              <w:right w:w="108" w:type="dxa"/>
            </w:tcMar>
          </w:tcPr>
          <w:p w:rsidR="00E04F2F" w:rsidRPr="009A4B5C" w:rsidRDefault="009A4B5C">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016"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9A4B5C">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590"/>
        </w:trPr>
        <w:tc>
          <w:tcPr>
            <w:tcW w:w="874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第二十条第（五）项</w:t>
            </w:r>
          </w:p>
        </w:tc>
      </w:tr>
      <w:tr w:rsidR="00E04F2F" w:rsidRPr="009A4B5C">
        <w:trPr>
          <w:trHeight w:val="54"/>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信息内容</w:t>
            </w:r>
          </w:p>
        </w:tc>
        <w:tc>
          <w:tcPr>
            <w:tcW w:w="1939"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上一年项目数量</w:t>
            </w:r>
          </w:p>
        </w:tc>
        <w:tc>
          <w:tcPr>
            <w:tcW w:w="2131" w:type="dxa"/>
            <w:tcBorders>
              <w:top w:val="single" w:sz="8" w:space="0" w:color="auto"/>
              <w:left w:val="nil"/>
              <w:bottom w:val="single" w:sz="8" w:space="0" w:color="auto"/>
              <w:right w:val="single" w:sz="8" w:space="0" w:color="auto"/>
            </w:tcBorders>
            <w:shd w:val="clear" w:color="auto" w:fill="FFFFFF"/>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本年增</w:t>
            </w:r>
            <w:r w:rsidRPr="009A4B5C">
              <w:rPr>
                <w:rFonts w:ascii="方正仿宋简体" w:eastAsia="方正仿宋简体" w:hAnsi="Times New Roman" w:cs="Times New Roman" w:hint="eastAsia"/>
                <w:color w:val="333333"/>
                <w:kern w:val="0"/>
                <w:sz w:val="24"/>
                <w:lang/>
              </w:rPr>
              <w:t>/</w:t>
            </w:r>
            <w:r w:rsidRPr="009A4B5C">
              <w:rPr>
                <w:rFonts w:ascii="方正仿宋简体" w:eastAsia="方正仿宋简体" w:hAnsi="宋体" w:cs="宋体" w:hint="eastAsia"/>
                <w:color w:val="333333"/>
                <w:kern w:val="0"/>
                <w:sz w:val="24"/>
                <w:lang/>
              </w:rPr>
              <w:t>减</w:t>
            </w:r>
          </w:p>
        </w:tc>
        <w:tc>
          <w:tcPr>
            <w:tcW w:w="2016"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处理决定数量</w:t>
            </w:r>
          </w:p>
        </w:tc>
      </w:tr>
      <w:tr w:rsidR="00E04F2F" w:rsidRPr="009A4B5C">
        <w:trPr>
          <w:trHeight w:val="174"/>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行政许可</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131"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016"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182"/>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其他对外管理服务事项</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131"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016"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584"/>
        </w:trPr>
        <w:tc>
          <w:tcPr>
            <w:tcW w:w="874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第二十条第（六）项</w:t>
            </w:r>
          </w:p>
        </w:tc>
      </w:tr>
      <w:tr w:rsidR="00E04F2F" w:rsidRPr="009A4B5C">
        <w:trPr>
          <w:trHeight w:val="554"/>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信息内容</w:t>
            </w:r>
          </w:p>
        </w:tc>
        <w:tc>
          <w:tcPr>
            <w:tcW w:w="1939"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上一年项目数量</w:t>
            </w:r>
          </w:p>
        </w:tc>
        <w:tc>
          <w:tcPr>
            <w:tcW w:w="2131" w:type="dxa"/>
            <w:tcBorders>
              <w:top w:val="single" w:sz="8" w:space="0" w:color="auto"/>
              <w:left w:val="nil"/>
              <w:bottom w:val="single" w:sz="8" w:space="0" w:color="auto"/>
              <w:right w:val="single" w:sz="8" w:space="0" w:color="auto"/>
            </w:tcBorders>
            <w:shd w:val="clear" w:color="auto" w:fill="FFFFFF"/>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本年增</w:t>
            </w:r>
            <w:r w:rsidRPr="009A4B5C">
              <w:rPr>
                <w:rFonts w:ascii="方正仿宋简体" w:eastAsia="方正仿宋简体" w:hAnsi="Times New Roman" w:cs="Times New Roman" w:hint="eastAsia"/>
                <w:color w:val="333333"/>
                <w:kern w:val="0"/>
                <w:sz w:val="24"/>
                <w:lang/>
              </w:rPr>
              <w:t>/</w:t>
            </w:r>
            <w:r w:rsidRPr="009A4B5C">
              <w:rPr>
                <w:rFonts w:ascii="方正仿宋简体" w:eastAsia="方正仿宋简体" w:hAnsi="宋体" w:cs="宋体" w:hint="eastAsia"/>
                <w:color w:val="333333"/>
                <w:kern w:val="0"/>
                <w:sz w:val="24"/>
                <w:lang/>
              </w:rPr>
              <w:t>减</w:t>
            </w:r>
          </w:p>
        </w:tc>
        <w:tc>
          <w:tcPr>
            <w:tcW w:w="2016"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处理决定数量</w:t>
            </w:r>
          </w:p>
        </w:tc>
      </w:tr>
      <w:tr w:rsidR="00E04F2F" w:rsidRPr="009A4B5C">
        <w:trPr>
          <w:trHeight w:val="430"/>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行政处罚</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131"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016"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250"/>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行政强制</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131"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2016"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554"/>
        </w:trPr>
        <w:tc>
          <w:tcPr>
            <w:tcW w:w="874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第二十条第（八）项</w:t>
            </w:r>
          </w:p>
        </w:tc>
      </w:tr>
      <w:tr w:rsidR="00E04F2F" w:rsidRPr="009A4B5C">
        <w:trPr>
          <w:trHeight w:val="321"/>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lastRenderedPageBreak/>
              <w:t>信息内容</w:t>
            </w:r>
          </w:p>
        </w:tc>
        <w:tc>
          <w:tcPr>
            <w:tcW w:w="1939"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上一年项目数量</w:t>
            </w:r>
          </w:p>
        </w:tc>
        <w:tc>
          <w:tcPr>
            <w:tcW w:w="4147" w:type="dxa"/>
            <w:gridSpan w:val="2"/>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本年增</w:t>
            </w:r>
            <w:r w:rsidRPr="009A4B5C">
              <w:rPr>
                <w:rFonts w:ascii="方正仿宋简体" w:eastAsia="方正仿宋简体" w:hAnsi="Times New Roman" w:cs="Times New Roman" w:hint="eastAsia"/>
                <w:color w:val="333333"/>
                <w:kern w:val="0"/>
                <w:sz w:val="24"/>
                <w:lang/>
              </w:rPr>
              <w:t>/</w:t>
            </w:r>
            <w:r w:rsidRPr="009A4B5C">
              <w:rPr>
                <w:rFonts w:ascii="方正仿宋简体" w:eastAsia="方正仿宋简体" w:hAnsi="宋体" w:cs="宋体" w:hint="eastAsia"/>
                <w:color w:val="333333"/>
                <w:kern w:val="0"/>
                <w:sz w:val="24"/>
                <w:lang/>
              </w:rPr>
              <w:t>减</w:t>
            </w:r>
          </w:p>
        </w:tc>
      </w:tr>
      <w:tr w:rsidR="00E04F2F" w:rsidRPr="009A4B5C">
        <w:trPr>
          <w:trHeight w:val="114"/>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行政事业性收费</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147" w:type="dxa"/>
            <w:gridSpan w:val="2"/>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48"/>
        </w:trPr>
        <w:tc>
          <w:tcPr>
            <w:tcW w:w="874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第二十条第（九）项</w:t>
            </w:r>
          </w:p>
        </w:tc>
      </w:tr>
      <w:tr w:rsidR="00E04F2F" w:rsidRPr="009A4B5C">
        <w:trPr>
          <w:trHeight w:val="179"/>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信息内容</w:t>
            </w:r>
          </w:p>
        </w:tc>
        <w:tc>
          <w:tcPr>
            <w:tcW w:w="1939" w:type="dxa"/>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采购项目数量</w:t>
            </w:r>
          </w:p>
        </w:tc>
        <w:tc>
          <w:tcPr>
            <w:tcW w:w="4147" w:type="dxa"/>
            <w:gridSpan w:val="2"/>
            <w:tcBorders>
              <w:top w:val="single" w:sz="8" w:space="0" w:color="auto"/>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采购总金额</w:t>
            </w:r>
          </w:p>
        </w:tc>
      </w:tr>
      <w:tr w:rsidR="00E04F2F" w:rsidRPr="009A4B5C">
        <w:trPr>
          <w:trHeight w:val="364"/>
        </w:trPr>
        <w:tc>
          <w:tcPr>
            <w:tcW w:w="2655" w:type="dxa"/>
            <w:tcBorders>
              <w:top w:val="nil"/>
              <w:left w:val="single" w:sz="8" w:space="0" w:color="auto"/>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政府集中采购</w:t>
            </w:r>
          </w:p>
        </w:tc>
        <w:tc>
          <w:tcPr>
            <w:tcW w:w="1939" w:type="dxa"/>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after="144" w:line="300" w:lineRule="atLeast"/>
              <w:jc w:val="center"/>
              <w:rPr>
                <w:rFonts w:ascii="方正仿宋简体" w:eastAsia="方正仿宋简体" w:hint="eastAsia"/>
                <w:color w:val="333333"/>
                <w:szCs w:val="21"/>
                <w:lang/>
              </w:rPr>
            </w:pPr>
            <w:r w:rsidRPr="009A4B5C">
              <w:rPr>
                <w:rFonts w:ascii="方正仿宋简体" w:eastAsia="方正仿宋简体" w:hAnsi="宋体" w:cs="宋体" w:hint="eastAsia"/>
                <w:color w:val="333333"/>
                <w:kern w:val="0"/>
                <w:sz w:val="24"/>
                <w:lang/>
              </w:rPr>
              <w:t>0</w:t>
            </w:r>
          </w:p>
        </w:tc>
        <w:tc>
          <w:tcPr>
            <w:tcW w:w="4147" w:type="dxa"/>
            <w:gridSpan w:val="2"/>
            <w:tcBorders>
              <w:top w:val="nil"/>
              <w:left w:val="nil"/>
              <w:bottom w:val="single" w:sz="8" w:space="0" w:color="auto"/>
              <w:right w:val="single" w:sz="8" w:space="0" w:color="auto"/>
            </w:tcBorders>
            <w:shd w:val="clear" w:color="auto" w:fill="FFFFFF"/>
            <w:noWrap/>
            <w:tcMar>
              <w:left w:w="108" w:type="dxa"/>
              <w:right w:w="108" w:type="dxa"/>
            </w:tcMar>
          </w:tcPr>
          <w:p w:rsidR="00E04F2F" w:rsidRPr="009A4B5C" w:rsidRDefault="00521E02">
            <w:pPr>
              <w:widowControl/>
              <w:wordWrap w:val="0"/>
              <w:spacing w:line="300" w:lineRule="atLeast"/>
              <w:jc w:val="center"/>
              <w:rPr>
                <w:rFonts w:ascii="方正仿宋简体" w:eastAsia="方正仿宋简体" w:hint="eastAsia"/>
                <w:color w:val="333333"/>
                <w:szCs w:val="21"/>
                <w:lang/>
              </w:rPr>
            </w:pPr>
            <w:r w:rsidRPr="009A4B5C">
              <w:rPr>
                <w:rFonts w:ascii="方正仿宋简体" w:eastAsia="方正仿宋简体" w:hAnsi="宋体" w:cs="宋体" w:hint="eastAsia"/>
                <w:color w:val="333333"/>
                <w:kern w:val="0"/>
                <w:sz w:val="24"/>
                <w:lang/>
              </w:rPr>
              <w:t>0</w:t>
            </w:r>
            <w:bookmarkStart w:id="0" w:name="_GoBack"/>
            <w:bookmarkEnd w:id="0"/>
          </w:p>
        </w:tc>
      </w:tr>
    </w:tbl>
    <w:p w:rsidR="00E04F2F" w:rsidRPr="009A4B5C" w:rsidRDefault="00521E02">
      <w:pPr>
        <w:pStyle w:val="a3"/>
        <w:widowControl/>
        <w:shd w:val="clear" w:color="auto" w:fill="FFFFFF"/>
        <w:wordWrap w:val="0"/>
        <w:spacing w:beforeAutospacing="0" w:afterAutospacing="0" w:line="560" w:lineRule="atLeast"/>
        <w:ind w:firstLine="640"/>
        <w:jc w:val="both"/>
        <w:rPr>
          <w:rFonts w:ascii="方正仿宋简体" w:eastAsia="方正仿宋简体" w:hAnsi="微软雅黑" w:cs="微软雅黑" w:hint="eastAsia"/>
          <w:color w:val="333333"/>
          <w:sz w:val="21"/>
          <w:szCs w:val="21"/>
        </w:rPr>
      </w:pPr>
      <w:r w:rsidRPr="009A4B5C">
        <w:rPr>
          <w:rFonts w:ascii="方正仿宋简体" w:eastAsia="方正仿宋简体" w:hAnsi="宋体" w:cs="黑体" w:hint="eastAsia"/>
          <w:color w:val="333333"/>
          <w:sz w:val="32"/>
          <w:szCs w:val="32"/>
          <w:shd w:val="clear" w:color="auto" w:fill="FFFFFF"/>
          <w:lang/>
        </w:rPr>
        <w:t>三、收到和处理政府信息公开申请情况</w:t>
      </w:r>
    </w:p>
    <w:tbl>
      <w:tblPr>
        <w:tblW w:w="921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97"/>
        <w:gridCol w:w="936"/>
        <w:gridCol w:w="3377"/>
        <w:gridCol w:w="456"/>
        <w:gridCol w:w="707"/>
        <w:gridCol w:w="707"/>
        <w:gridCol w:w="706"/>
        <w:gridCol w:w="707"/>
        <w:gridCol w:w="465"/>
        <w:gridCol w:w="456"/>
      </w:tblGrid>
      <w:tr w:rsidR="00E04F2F" w:rsidRPr="009A4B5C">
        <w:trPr>
          <w:trHeight w:val="181"/>
          <w:jc w:val="center"/>
        </w:trPr>
        <w:tc>
          <w:tcPr>
            <w:tcW w:w="5010"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（本列数据的勾稽关系为：第一项加第二项之和，等于第三项加第四项之和）</w:t>
            </w:r>
          </w:p>
        </w:tc>
        <w:tc>
          <w:tcPr>
            <w:tcW w:w="4204"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申请人情况</w:t>
            </w:r>
          </w:p>
        </w:tc>
      </w:tr>
      <w:tr w:rsidR="00E04F2F" w:rsidRPr="009A4B5C">
        <w:trPr>
          <w:jc w:val="center"/>
        </w:trPr>
        <w:tc>
          <w:tcPr>
            <w:tcW w:w="5010"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4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自然人</w:t>
            </w:r>
          </w:p>
        </w:tc>
        <w:tc>
          <w:tcPr>
            <w:tcW w:w="3292"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法人或其他组织</w:t>
            </w:r>
          </w:p>
        </w:tc>
        <w:tc>
          <w:tcPr>
            <w:tcW w:w="456"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总计</w:t>
            </w:r>
          </w:p>
        </w:tc>
      </w:tr>
      <w:tr w:rsidR="00E04F2F" w:rsidRPr="009A4B5C">
        <w:trPr>
          <w:trHeight w:val="774"/>
          <w:jc w:val="center"/>
        </w:trPr>
        <w:tc>
          <w:tcPr>
            <w:tcW w:w="5010"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4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商业企业</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科研机构</w:t>
            </w:r>
          </w:p>
        </w:tc>
        <w:tc>
          <w:tcPr>
            <w:tcW w:w="7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社会公益组织</w:t>
            </w:r>
          </w:p>
        </w:tc>
        <w:tc>
          <w:tcPr>
            <w:tcW w:w="70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法律服务机构</w:t>
            </w:r>
          </w:p>
        </w:tc>
        <w:tc>
          <w:tcPr>
            <w:tcW w:w="4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其他</w:t>
            </w:r>
          </w:p>
        </w:tc>
        <w:tc>
          <w:tcPr>
            <w:tcW w:w="456"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r>
      <w:tr w:rsidR="00E04F2F" w:rsidRPr="009A4B5C">
        <w:trPr>
          <w:trHeight w:val="262"/>
          <w:jc w:val="center"/>
        </w:trPr>
        <w:tc>
          <w:tcPr>
            <w:tcW w:w="501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一、本年新收政府信息公开申请数量</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lang/>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lang/>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501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二、上年结转政府信息公开申请数量</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287"/>
          <w:jc w:val="center"/>
        </w:trPr>
        <w:tc>
          <w:tcPr>
            <w:tcW w:w="697"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三、本年度办理结果</w:t>
            </w:r>
          </w:p>
        </w:tc>
        <w:tc>
          <w:tcPr>
            <w:tcW w:w="431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（一）予以公开</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1</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1</w:t>
            </w:r>
          </w:p>
        </w:tc>
      </w:tr>
      <w:tr w:rsidR="00E04F2F" w:rsidRPr="009A4B5C">
        <w:trPr>
          <w:trHeight w:val="435"/>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431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（二）</w:t>
            </w:r>
            <w:r w:rsidRPr="009A4B5C">
              <w:rPr>
                <w:rFonts w:ascii="方正仿宋简体" w:eastAsia="方正仿宋简体" w:hAnsi="楷体" w:cs="楷体" w:hint="eastAsia"/>
                <w:color w:val="333333"/>
                <w:kern w:val="0"/>
                <w:sz w:val="24"/>
                <w:lang/>
              </w:rPr>
              <w:t>部分公开（区分处理的，只计这一情形，不计其他情形）</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（三）不予公</w:t>
            </w:r>
            <w:r w:rsidRPr="009A4B5C">
              <w:rPr>
                <w:rFonts w:ascii="方正仿宋简体" w:eastAsia="方正仿宋简体" w:hAnsi="楷体" w:cs="楷体" w:hint="eastAsia"/>
                <w:color w:val="333333"/>
                <w:kern w:val="0"/>
                <w:sz w:val="24"/>
                <w:lang/>
              </w:rPr>
              <w:lastRenderedPageBreak/>
              <w:t>开</w:t>
            </w: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lastRenderedPageBreak/>
              <w:t>1.</w:t>
            </w:r>
            <w:r w:rsidRPr="009A4B5C">
              <w:rPr>
                <w:rFonts w:ascii="方正仿宋简体" w:eastAsia="方正仿宋简体" w:hAnsi="楷体" w:cs="楷体" w:hint="eastAsia"/>
                <w:color w:val="333333"/>
                <w:kern w:val="0"/>
                <w:sz w:val="24"/>
                <w:lang/>
              </w:rPr>
              <w:t>属于国家秘密</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479"/>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2.</w:t>
            </w:r>
            <w:r w:rsidRPr="009A4B5C">
              <w:rPr>
                <w:rFonts w:ascii="方正仿宋简体" w:eastAsia="方正仿宋简体" w:hAnsi="楷体" w:cs="楷体" w:hint="eastAsia"/>
                <w:color w:val="333333"/>
                <w:kern w:val="0"/>
                <w:sz w:val="24"/>
                <w:lang/>
              </w:rPr>
              <w:t>其他法律行政法规禁止公开</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3.</w:t>
            </w:r>
            <w:r w:rsidRPr="009A4B5C">
              <w:rPr>
                <w:rFonts w:ascii="方正仿宋简体" w:eastAsia="方正仿宋简体" w:hAnsi="楷体" w:cs="楷体" w:hint="eastAsia"/>
                <w:color w:val="333333"/>
                <w:kern w:val="0"/>
                <w:sz w:val="24"/>
                <w:lang/>
              </w:rPr>
              <w:t>危及“三安全一稳定”</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4.</w:t>
            </w:r>
            <w:r w:rsidRPr="009A4B5C">
              <w:rPr>
                <w:rFonts w:ascii="方正仿宋简体" w:eastAsia="方正仿宋简体" w:hAnsi="楷体" w:cs="楷体" w:hint="eastAsia"/>
                <w:color w:val="333333"/>
                <w:kern w:val="0"/>
                <w:sz w:val="24"/>
                <w:lang/>
              </w:rPr>
              <w:t>保护第三方</w:t>
            </w:r>
            <w:r w:rsidRPr="009A4B5C">
              <w:rPr>
                <w:rFonts w:ascii="方正仿宋简体" w:eastAsia="方正仿宋简体" w:hAnsi="楷体" w:cs="楷体" w:hint="eastAsia"/>
                <w:color w:val="333333"/>
                <w:kern w:val="0"/>
                <w:sz w:val="24"/>
                <w:lang/>
              </w:rPr>
              <w:t>合法权益</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5.</w:t>
            </w:r>
            <w:r w:rsidRPr="009A4B5C">
              <w:rPr>
                <w:rFonts w:ascii="方正仿宋简体" w:eastAsia="方正仿宋简体" w:hAnsi="楷体" w:cs="楷体" w:hint="eastAsia"/>
                <w:color w:val="333333"/>
                <w:kern w:val="0"/>
                <w:sz w:val="24"/>
                <w:lang/>
              </w:rPr>
              <w:t>属于三类内部事务信息</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6.</w:t>
            </w:r>
            <w:r w:rsidRPr="009A4B5C">
              <w:rPr>
                <w:rFonts w:ascii="方正仿宋简体" w:eastAsia="方正仿宋简体" w:hAnsi="楷体" w:cs="楷体" w:hint="eastAsia"/>
                <w:color w:val="333333"/>
                <w:kern w:val="0"/>
                <w:sz w:val="24"/>
                <w:lang/>
              </w:rPr>
              <w:t>属于四类过</w:t>
            </w:r>
            <w:r w:rsidRPr="009A4B5C">
              <w:rPr>
                <w:rFonts w:ascii="方正仿宋简体" w:eastAsia="方正仿宋简体" w:hAnsi="楷体" w:cs="楷体" w:hint="eastAsia"/>
                <w:color w:val="333333"/>
                <w:kern w:val="0"/>
                <w:sz w:val="24"/>
                <w:lang/>
              </w:rPr>
              <w:t>程性信息</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7.</w:t>
            </w:r>
            <w:r w:rsidRPr="009A4B5C">
              <w:rPr>
                <w:rFonts w:ascii="方正仿宋简体" w:eastAsia="方正仿宋简体" w:hAnsi="楷体" w:cs="楷体" w:hint="eastAsia"/>
                <w:color w:val="333333"/>
                <w:kern w:val="0"/>
                <w:sz w:val="24"/>
                <w:lang/>
              </w:rPr>
              <w:t>属于行政执法案卷</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150"/>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8.</w:t>
            </w:r>
            <w:r w:rsidRPr="009A4B5C">
              <w:rPr>
                <w:rFonts w:ascii="方正仿宋简体" w:eastAsia="方正仿宋简体" w:hAnsi="楷体" w:cs="楷体" w:hint="eastAsia"/>
                <w:color w:val="333333"/>
                <w:kern w:val="0"/>
                <w:sz w:val="24"/>
                <w:lang/>
              </w:rPr>
              <w:t>属于行政查</w:t>
            </w:r>
            <w:r w:rsidRPr="009A4B5C">
              <w:rPr>
                <w:rFonts w:ascii="方正仿宋简体" w:eastAsia="方正仿宋简体" w:hAnsi="楷体" w:cs="楷体" w:hint="eastAsia"/>
                <w:color w:val="333333"/>
                <w:kern w:val="0"/>
                <w:sz w:val="24"/>
                <w:lang/>
              </w:rPr>
              <w:t>询事项</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297"/>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（四）无法提供</w:t>
            </w: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1.</w:t>
            </w:r>
            <w:r w:rsidRPr="009A4B5C">
              <w:rPr>
                <w:rFonts w:ascii="方正仿宋简体" w:eastAsia="方正仿宋简体" w:hAnsi="楷体" w:cs="楷体" w:hint="eastAsia"/>
                <w:color w:val="333333"/>
                <w:kern w:val="0"/>
                <w:sz w:val="24"/>
                <w:lang/>
              </w:rPr>
              <w:t>本机关不掌握相关政府信息</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2.</w:t>
            </w:r>
            <w:r w:rsidRPr="009A4B5C">
              <w:rPr>
                <w:rFonts w:ascii="方正仿宋简体" w:eastAsia="方正仿宋简体" w:hAnsi="楷体" w:cs="楷体" w:hint="eastAsia"/>
                <w:color w:val="333333"/>
                <w:kern w:val="0"/>
                <w:sz w:val="24"/>
                <w:lang/>
              </w:rPr>
              <w:t>没有现</w:t>
            </w:r>
            <w:r w:rsidRPr="009A4B5C">
              <w:rPr>
                <w:rFonts w:ascii="方正仿宋简体" w:eastAsia="方正仿宋简体" w:hAnsi="楷体" w:cs="楷体" w:hint="eastAsia"/>
                <w:color w:val="333333"/>
                <w:kern w:val="0"/>
                <w:sz w:val="24"/>
                <w:lang/>
              </w:rPr>
              <w:t>成信息需要另行制作</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3.</w:t>
            </w:r>
            <w:r w:rsidRPr="009A4B5C">
              <w:rPr>
                <w:rFonts w:ascii="方正仿宋简体" w:eastAsia="方正仿宋简体" w:hAnsi="楷体" w:cs="楷体" w:hint="eastAsia"/>
                <w:color w:val="333333"/>
                <w:kern w:val="0"/>
                <w:sz w:val="24"/>
                <w:lang/>
              </w:rPr>
              <w:t>补正后申请内容仍不明确</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（五）不予处理</w:t>
            </w: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1.</w:t>
            </w:r>
            <w:r w:rsidRPr="009A4B5C">
              <w:rPr>
                <w:rFonts w:ascii="方正仿宋简体" w:eastAsia="方正仿宋简体" w:hAnsi="楷体" w:cs="楷体" w:hint="eastAsia"/>
                <w:color w:val="333333"/>
                <w:kern w:val="0"/>
                <w:sz w:val="24"/>
                <w:lang/>
              </w:rPr>
              <w:t>信访举报投诉类申请</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2.</w:t>
            </w:r>
            <w:r w:rsidRPr="009A4B5C">
              <w:rPr>
                <w:rFonts w:ascii="方正仿宋简体" w:eastAsia="方正仿宋简体" w:hAnsi="楷体" w:cs="楷体" w:hint="eastAsia"/>
                <w:color w:val="333333"/>
                <w:kern w:val="0"/>
                <w:sz w:val="24"/>
                <w:lang/>
              </w:rPr>
              <w:t>重复申请</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3.</w:t>
            </w:r>
            <w:r w:rsidRPr="009A4B5C">
              <w:rPr>
                <w:rFonts w:ascii="方正仿宋简体" w:eastAsia="方正仿宋简体" w:hAnsi="楷体" w:cs="楷体" w:hint="eastAsia"/>
                <w:color w:val="333333"/>
                <w:kern w:val="0"/>
                <w:sz w:val="24"/>
                <w:lang/>
              </w:rPr>
              <w:t>要求提供公</w:t>
            </w:r>
            <w:r w:rsidRPr="009A4B5C">
              <w:rPr>
                <w:rFonts w:ascii="方正仿宋简体" w:eastAsia="方正仿宋简体" w:hAnsi="楷体" w:cs="楷体" w:hint="eastAsia"/>
                <w:color w:val="333333"/>
                <w:kern w:val="0"/>
                <w:sz w:val="24"/>
                <w:lang/>
              </w:rPr>
              <w:t>开出版物</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4.</w:t>
            </w:r>
            <w:r w:rsidRPr="009A4B5C">
              <w:rPr>
                <w:rFonts w:ascii="方正仿宋简体" w:eastAsia="方正仿宋简体" w:hAnsi="楷体" w:cs="楷体" w:hint="eastAsia"/>
                <w:color w:val="333333"/>
                <w:kern w:val="0"/>
                <w:sz w:val="24"/>
                <w:lang/>
              </w:rPr>
              <w:t>无正当理由大量反复申请</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93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337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5.</w:t>
            </w:r>
            <w:r w:rsidRPr="009A4B5C">
              <w:rPr>
                <w:rFonts w:ascii="方正仿宋简体" w:eastAsia="方正仿宋简体" w:hAnsi="楷体" w:cs="楷体" w:hint="eastAsia"/>
                <w:color w:val="333333"/>
                <w:kern w:val="0"/>
                <w:sz w:val="24"/>
                <w:lang/>
              </w:rPr>
              <w:t>要求行政机关确认或重新出具已获取信息</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431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（六）其他处理</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116"/>
          <w:jc w:val="center"/>
        </w:trPr>
        <w:tc>
          <w:tcPr>
            <w:tcW w:w="697"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431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楷体" w:cs="楷体" w:hint="eastAsia"/>
                <w:color w:val="333333"/>
                <w:kern w:val="0"/>
                <w:sz w:val="24"/>
                <w:lang/>
              </w:rPr>
              <w:t>（七）总计</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r w:rsidR="00E04F2F" w:rsidRPr="009A4B5C">
        <w:trPr>
          <w:trHeight w:val="449"/>
          <w:jc w:val="center"/>
        </w:trPr>
        <w:tc>
          <w:tcPr>
            <w:tcW w:w="501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lastRenderedPageBreak/>
              <w:t>四、结转下年度继续办理</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5"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bl>
    <w:p w:rsidR="00E04F2F" w:rsidRPr="009A4B5C" w:rsidRDefault="00521E02">
      <w:pPr>
        <w:widowControl/>
        <w:shd w:val="clear" w:color="auto" w:fill="FFFFFF"/>
        <w:wordWrap w:val="0"/>
        <w:spacing w:line="560" w:lineRule="atLeast"/>
        <w:ind w:firstLine="636"/>
        <w:jc w:val="left"/>
        <w:rPr>
          <w:rFonts w:ascii="方正仿宋简体" w:eastAsia="方正仿宋简体" w:hAnsi="微软雅黑" w:cs="微软雅黑" w:hint="eastAsia"/>
          <w:color w:val="333333"/>
          <w:szCs w:val="21"/>
        </w:rPr>
      </w:pPr>
      <w:r w:rsidRPr="009A4B5C">
        <w:rPr>
          <w:rFonts w:ascii="方正仿宋简体" w:eastAsia="方正仿宋简体" w:hAnsi="宋体" w:cs="黑体" w:hint="eastAsia"/>
          <w:color w:val="333333"/>
          <w:kern w:val="0"/>
          <w:sz w:val="32"/>
          <w:szCs w:val="32"/>
          <w:shd w:val="clear" w:color="auto" w:fill="FFFFFF"/>
          <w:lang/>
        </w:rPr>
        <w:t>四、政府信息公开行政复议、行政诉讼情况</w:t>
      </w:r>
    </w:p>
    <w:tbl>
      <w:tblPr>
        <w:tblW w:w="942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846"/>
        <w:gridCol w:w="851"/>
        <w:gridCol w:w="836"/>
        <w:gridCol w:w="706"/>
        <w:gridCol w:w="456"/>
        <w:gridCol w:w="706"/>
        <w:gridCol w:w="706"/>
        <w:gridCol w:w="711"/>
        <w:gridCol w:w="789"/>
        <w:gridCol w:w="456"/>
        <w:gridCol w:w="456"/>
        <w:gridCol w:w="527"/>
        <w:gridCol w:w="456"/>
        <w:gridCol w:w="469"/>
        <w:gridCol w:w="456"/>
      </w:tblGrid>
      <w:tr w:rsidR="00E04F2F" w:rsidRPr="009A4B5C">
        <w:trPr>
          <w:trHeight w:val="499"/>
          <w:jc w:val="center"/>
        </w:trPr>
        <w:tc>
          <w:tcPr>
            <w:tcW w:w="369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行政复议</w:t>
            </w:r>
          </w:p>
        </w:tc>
        <w:tc>
          <w:tcPr>
            <w:tcW w:w="5732"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行政诉讼</w:t>
            </w:r>
          </w:p>
        </w:tc>
      </w:tr>
      <w:tr w:rsidR="00E04F2F" w:rsidRPr="009A4B5C">
        <w:trPr>
          <w:jc w:val="center"/>
        </w:trPr>
        <w:tc>
          <w:tcPr>
            <w:tcW w:w="84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结果维持</w:t>
            </w:r>
          </w:p>
        </w:tc>
        <w:tc>
          <w:tcPr>
            <w:tcW w:w="851"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结果纠正</w:t>
            </w:r>
          </w:p>
        </w:tc>
        <w:tc>
          <w:tcPr>
            <w:tcW w:w="836"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其他结果</w:t>
            </w:r>
          </w:p>
        </w:tc>
        <w:tc>
          <w:tcPr>
            <w:tcW w:w="706"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尚未审结</w:t>
            </w:r>
          </w:p>
        </w:tc>
        <w:tc>
          <w:tcPr>
            <w:tcW w:w="456"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总计</w:t>
            </w:r>
          </w:p>
        </w:tc>
        <w:tc>
          <w:tcPr>
            <w:tcW w:w="336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未经复议直接起诉</w:t>
            </w:r>
          </w:p>
        </w:tc>
        <w:tc>
          <w:tcPr>
            <w:tcW w:w="2364"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复议后起诉</w:t>
            </w:r>
          </w:p>
        </w:tc>
      </w:tr>
      <w:tr w:rsidR="00E04F2F" w:rsidRPr="009A4B5C">
        <w:trPr>
          <w:jc w:val="center"/>
        </w:trPr>
        <w:tc>
          <w:tcPr>
            <w:tcW w:w="84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851"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836"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706"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456"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E04F2F">
            <w:pPr>
              <w:rPr>
                <w:rFonts w:ascii="方正仿宋简体" w:eastAsia="方正仿宋简体" w:hint="eastAsia"/>
                <w:sz w:val="24"/>
              </w:rPr>
            </w:pP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结果维持</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结果纠正</w:t>
            </w:r>
          </w:p>
        </w:tc>
        <w:tc>
          <w:tcPr>
            <w:tcW w:w="71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center"/>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其他结果</w:t>
            </w:r>
          </w:p>
        </w:tc>
        <w:tc>
          <w:tcPr>
            <w:tcW w:w="78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尚未审结</w:t>
            </w:r>
          </w:p>
        </w:tc>
        <w:tc>
          <w:tcPr>
            <w:tcW w:w="4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总计</w:t>
            </w:r>
          </w:p>
        </w:tc>
        <w:tc>
          <w:tcPr>
            <w:tcW w:w="4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结果维持</w:t>
            </w:r>
          </w:p>
        </w:tc>
        <w:tc>
          <w:tcPr>
            <w:tcW w:w="52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结果纠正</w:t>
            </w:r>
          </w:p>
        </w:tc>
        <w:tc>
          <w:tcPr>
            <w:tcW w:w="4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其他结果</w:t>
            </w:r>
          </w:p>
        </w:tc>
        <w:tc>
          <w:tcPr>
            <w:tcW w:w="4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尚未审结</w:t>
            </w:r>
          </w:p>
        </w:tc>
        <w:tc>
          <w:tcPr>
            <w:tcW w:w="45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总计</w:t>
            </w:r>
          </w:p>
        </w:tc>
      </w:tr>
      <w:tr w:rsidR="00E04F2F" w:rsidRPr="009A4B5C">
        <w:trPr>
          <w:jc w:val="center"/>
        </w:trPr>
        <w:tc>
          <w:tcPr>
            <w:tcW w:w="84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851"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83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0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789"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527"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69"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after="144"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E04F2F" w:rsidRPr="009A4B5C" w:rsidRDefault="00521E02">
            <w:pPr>
              <w:widowControl/>
              <w:wordWrap w:val="0"/>
              <w:spacing w:line="260" w:lineRule="atLeast"/>
              <w:jc w:val="left"/>
              <w:rPr>
                <w:rFonts w:ascii="方正仿宋简体" w:eastAsia="方正仿宋简体" w:hint="eastAsia"/>
                <w:color w:val="333333"/>
                <w:szCs w:val="21"/>
              </w:rPr>
            </w:pPr>
            <w:r w:rsidRPr="009A4B5C">
              <w:rPr>
                <w:rFonts w:ascii="方正仿宋简体" w:eastAsia="方正仿宋简体" w:hAnsi="宋体" w:cs="宋体" w:hint="eastAsia"/>
                <w:color w:val="333333"/>
                <w:kern w:val="0"/>
                <w:sz w:val="24"/>
                <w:lang/>
              </w:rPr>
              <w:t>0</w:t>
            </w:r>
          </w:p>
        </w:tc>
      </w:tr>
    </w:tbl>
    <w:p w:rsidR="00E04F2F" w:rsidRPr="009A4B5C" w:rsidRDefault="00521E02">
      <w:pPr>
        <w:widowControl/>
        <w:shd w:val="clear" w:color="auto" w:fill="FFFFFF"/>
        <w:wordWrap w:val="0"/>
        <w:spacing w:line="560" w:lineRule="atLeast"/>
        <w:ind w:firstLine="636"/>
        <w:jc w:val="left"/>
        <w:rPr>
          <w:rFonts w:ascii="方正仿宋简体" w:eastAsia="方正仿宋简体" w:hAnsi="微软雅黑" w:cs="微软雅黑" w:hint="eastAsia"/>
          <w:color w:val="333333"/>
          <w:szCs w:val="21"/>
        </w:rPr>
      </w:pPr>
      <w:r w:rsidRPr="009A4B5C">
        <w:rPr>
          <w:rFonts w:ascii="方正仿宋简体" w:eastAsia="方正仿宋简体" w:hAnsi="宋体" w:cs="黑体" w:hint="eastAsia"/>
          <w:color w:val="333333"/>
          <w:kern w:val="0"/>
          <w:sz w:val="32"/>
          <w:szCs w:val="32"/>
          <w:shd w:val="clear" w:color="auto" w:fill="FFFFFF"/>
          <w:lang/>
        </w:rPr>
        <w:t>五、存在的主要问题及改进情况</w:t>
      </w:r>
    </w:p>
    <w:p w:rsidR="00E04F2F" w:rsidRPr="009A4B5C" w:rsidRDefault="00521E02">
      <w:pPr>
        <w:widowControl/>
        <w:shd w:val="clear" w:color="auto" w:fill="FFFFFF"/>
        <w:wordWrap w:val="0"/>
        <w:spacing w:line="540" w:lineRule="atLeast"/>
        <w:ind w:firstLine="640"/>
        <w:jc w:val="left"/>
        <w:rPr>
          <w:rFonts w:ascii="方正仿宋简体" w:eastAsia="方正仿宋简体" w:hAnsi="微软雅黑" w:cs="微软雅黑" w:hint="eastAsia"/>
          <w:color w:val="333333"/>
          <w:szCs w:val="21"/>
        </w:rPr>
      </w:pPr>
      <w:r w:rsidRPr="009A4B5C">
        <w:rPr>
          <w:rFonts w:ascii="方正仿宋简体" w:eastAsia="方正仿宋简体" w:hAnsi="微软雅黑" w:cs="仿宋_GB2312" w:hint="eastAsia"/>
          <w:color w:val="333333"/>
          <w:kern w:val="0"/>
          <w:sz w:val="32"/>
          <w:szCs w:val="32"/>
          <w:shd w:val="clear" w:color="auto" w:fill="FFFFFF"/>
          <w:lang/>
        </w:rPr>
        <w:t>202</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年，和田地区机关事务管理局依法公开政府信息取得一定成效，但还存在一些问题：</w:t>
      </w:r>
      <w:r w:rsidRPr="009A4B5C">
        <w:rPr>
          <w:rFonts w:ascii="方正仿宋简体" w:eastAsia="方正仿宋简体" w:hAnsi="微软雅黑" w:cs="仿宋_GB2312" w:hint="eastAsia"/>
          <w:b/>
          <w:color w:val="333333"/>
          <w:kern w:val="0"/>
          <w:sz w:val="32"/>
          <w:szCs w:val="32"/>
          <w:shd w:val="clear" w:color="auto" w:fill="FFFFFF"/>
          <w:lang/>
        </w:rPr>
        <w:t>一是</w:t>
      </w:r>
      <w:r w:rsidRPr="009A4B5C">
        <w:rPr>
          <w:rFonts w:ascii="方正仿宋简体" w:eastAsia="方正仿宋简体" w:hAnsi="微软雅黑" w:cs="仿宋_GB2312" w:hint="eastAsia"/>
          <w:color w:val="333333"/>
          <w:kern w:val="0"/>
          <w:sz w:val="32"/>
          <w:szCs w:val="32"/>
          <w:shd w:val="clear" w:color="auto" w:fill="FFFFFF"/>
          <w:lang/>
        </w:rPr>
        <w:t>政府信息公开群众关注度不高。设立的互动交流栏目的使用率较低。下一步，我局将持续优化版面，积极争取各方的关注与参与。</w:t>
      </w:r>
      <w:r w:rsidRPr="009A4B5C">
        <w:rPr>
          <w:rFonts w:ascii="方正仿宋简体" w:eastAsia="方正仿宋简体" w:hAnsi="微软雅黑" w:cs="仿宋_GB2312" w:hint="eastAsia"/>
          <w:b/>
          <w:color w:val="333333"/>
          <w:kern w:val="0"/>
          <w:sz w:val="32"/>
          <w:szCs w:val="32"/>
          <w:shd w:val="clear" w:color="auto" w:fill="FFFFFF"/>
          <w:lang/>
        </w:rPr>
        <w:t>二是</w:t>
      </w:r>
      <w:r w:rsidRPr="009A4B5C">
        <w:rPr>
          <w:rFonts w:ascii="方正仿宋简体" w:eastAsia="方正仿宋简体" w:hAnsi="微软雅黑" w:cs="仿宋_GB2312" w:hint="eastAsia"/>
          <w:color w:val="333333"/>
          <w:kern w:val="0"/>
          <w:sz w:val="32"/>
          <w:szCs w:val="32"/>
          <w:shd w:val="clear" w:color="auto" w:fill="FFFFFF"/>
          <w:lang/>
        </w:rPr>
        <w:t>政府信息公开工作人员业务能力还需进一步提升。政府信息</w:t>
      </w:r>
      <w:r w:rsidRPr="009A4B5C">
        <w:rPr>
          <w:rFonts w:ascii="方正仿宋简体" w:eastAsia="方正仿宋简体" w:hAnsi="Times New Roman" w:cs="仿宋_GB2312" w:hint="eastAsia"/>
          <w:color w:val="333333"/>
          <w:kern w:val="0"/>
          <w:sz w:val="32"/>
          <w:szCs w:val="32"/>
          <w:shd w:val="clear" w:color="auto" w:fill="FFFFFF"/>
          <w:lang/>
        </w:rPr>
        <w:t>公开工作人员主动公开发布能力和依申请公开的应对能力都有较大提升空间。</w:t>
      </w:r>
      <w:r w:rsidRPr="009A4B5C">
        <w:rPr>
          <w:rFonts w:ascii="方正仿宋简体" w:eastAsia="方正仿宋简体" w:hAnsi="微软雅黑" w:cs="仿宋_GB2312" w:hint="eastAsia"/>
          <w:color w:val="333333"/>
          <w:kern w:val="0"/>
          <w:sz w:val="32"/>
          <w:szCs w:val="32"/>
          <w:shd w:val="clear" w:color="auto" w:fill="FFFFFF"/>
          <w:lang/>
        </w:rPr>
        <w:t>下一步，我局将进一步强化对专业人员的培训力度，力争提升相关工作人员的业务能力。</w:t>
      </w:r>
    </w:p>
    <w:p w:rsidR="00E04F2F" w:rsidRPr="009A4B5C" w:rsidRDefault="00521E02">
      <w:pPr>
        <w:widowControl/>
        <w:shd w:val="clear" w:color="auto" w:fill="FFFFFF"/>
        <w:wordWrap w:val="0"/>
        <w:spacing w:line="540" w:lineRule="atLeast"/>
        <w:ind w:firstLine="636"/>
        <w:jc w:val="left"/>
        <w:rPr>
          <w:rFonts w:ascii="方正仿宋简体" w:eastAsia="方正仿宋简体" w:hAnsi="微软雅黑" w:cs="微软雅黑" w:hint="eastAsia"/>
          <w:color w:val="333333"/>
          <w:szCs w:val="21"/>
        </w:rPr>
      </w:pPr>
      <w:r w:rsidRPr="009A4B5C">
        <w:rPr>
          <w:rFonts w:ascii="方正仿宋简体" w:eastAsia="方正仿宋简体" w:hAnsi="宋体" w:cs="黑体" w:hint="eastAsia"/>
          <w:color w:val="333333"/>
          <w:kern w:val="0"/>
          <w:sz w:val="32"/>
          <w:szCs w:val="32"/>
          <w:shd w:val="clear" w:color="auto" w:fill="FFFFFF"/>
          <w:lang/>
        </w:rPr>
        <w:t>六、其他需要报告的事项</w:t>
      </w:r>
    </w:p>
    <w:p w:rsidR="00E04F2F" w:rsidRPr="009A4B5C" w:rsidRDefault="00521E02">
      <w:pPr>
        <w:widowControl/>
        <w:shd w:val="clear" w:color="auto" w:fill="FFFFFF"/>
        <w:wordWrap w:val="0"/>
        <w:spacing w:line="540" w:lineRule="atLeast"/>
        <w:ind w:firstLine="640"/>
        <w:jc w:val="left"/>
        <w:rPr>
          <w:rFonts w:ascii="方正仿宋简体" w:eastAsia="方正仿宋简体" w:hAnsi="微软雅黑" w:cs="微软雅黑" w:hint="eastAsia"/>
          <w:color w:val="333333"/>
          <w:szCs w:val="21"/>
        </w:rPr>
      </w:pPr>
      <w:r w:rsidRPr="009A4B5C">
        <w:rPr>
          <w:rFonts w:ascii="方正仿宋简体" w:eastAsia="方正仿宋简体" w:hAnsi="微软雅黑" w:cs="仿宋_GB2312" w:hint="eastAsia"/>
          <w:color w:val="333333"/>
          <w:kern w:val="0"/>
          <w:sz w:val="32"/>
          <w:szCs w:val="32"/>
          <w:shd w:val="clear" w:color="auto" w:fill="FFFFFF"/>
          <w:lang/>
        </w:rPr>
        <w:t>无其他需要报告的事项。</w:t>
      </w:r>
    </w:p>
    <w:p w:rsidR="00E04F2F" w:rsidRPr="009A4B5C" w:rsidRDefault="00521E02">
      <w:pPr>
        <w:widowControl/>
        <w:shd w:val="clear" w:color="auto" w:fill="FFFFFF"/>
        <w:wordWrap w:val="0"/>
        <w:spacing w:line="540" w:lineRule="atLeast"/>
        <w:ind w:firstLine="4800"/>
        <w:jc w:val="right"/>
        <w:rPr>
          <w:rFonts w:ascii="方正仿宋简体" w:eastAsia="方正仿宋简体" w:hAnsi="微软雅黑" w:cs="微软雅黑" w:hint="eastAsia"/>
          <w:color w:val="333333"/>
          <w:szCs w:val="21"/>
        </w:rPr>
      </w:pPr>
      <w:r w:rsidRPr="009A4B5C">
        <w:rPr>
          <w:rFonts w:ascii="方正仿宋简体" w:eastAsia="仿宋_GB2312" w:hAnsi="微软雅黑" w:cs="仿宋_GB2312" w:hint="eastAsia"/>
          <w:color w:val="333333"/>
          <w:kern w:val="0"/>
          <w:sz w:val="32"/>
          <w:szCs w:val="32"/>
          <w:shd w:val="clear" w:color="auto" w:fill="FFFFFF"/>
          <w:lang/>
        </w:rPr>
        <w:lastRenderedPageBreak/>
        <w:t>                                                                </w:t>
      </w:r>
    </w:p>
    <w:p w:rsidR="00E04F2F" w:rsidRPr="009A4B5C" w:rsidRDefault="00521E02">
      <w:pPr>
        <w:widowControl/>
        <w:shd w:val="clear" w:color="auto" w:fill="FFFFFF"/>
        <w:wordWrap w:val="0"/>
        <w:spacing w:line="540" w:lineRule="atLeast"/>
        <w:ind w:firstLineChars="1400" w:firstLine="4480"/>
        <w:rPr>
          <w:rFonts w:ascii="方正仿宋简体" w:eastAsia="方正仿宋简体" w:hAnsi="微软雅黑" w:cs="微软雅黑" w:hint="eastAsia"/>
          <w:color w:val="333333"/>
          <w:szCs w:val="21"/>
        </w:rPr>
      </w:pPr>
      <w:r w:rsidRPr="009A4B5C">
        <w:rPr>
          <w:rFonts w:ascii="方正仿宋简体" w:eastAsia="方正仿宋简体" w:hAnsi="微软雅黑" w:cs="仿宋_GB2312" w:hint="eastAsia"/>
          <w:color w:val="333333"/>
          <w:kern w:val="0"/>
          <w:sz w:val="32"/>
          <w:szCs w:val="32"/>
          <w:shd w:val="clear" w:color="auto" w:fill="FFFFFF"/>
          <w:lang/>
        </w:rPr>
        <w:t>和田地区机关事务管理局</w:t>
      </w:r>
    </w:p>
    <w:p w:rsidR="00E04F2F" w:rsidRPr="009A4B5C" w:rsidRDefault="00521E02">
      <w:pPr>
        <w:widowControl/>
        <w:shd w:val="clear" w:color="auto" w:fill="FFFFFF"/>
        <w:wordWrap w:val="0"/>
        <w:spacing w:line="540" w:lineRule="atLeast"/>
        <w:ind w:firstLineChars="1400" w:firstLine="4480"/>
        <w:rPr>
          <w:rFonts w:ascii="方正仿宋简体" w:eastAsia="方正仿宋简体" w:hAnsi="微软雅黑" w:cs="仿宋_GB2312" w:hint="eastAsia"/>
          <w:color w:val="333333"/>
          <w:kern w:val="0"/>
          <w:sz w:val="32"/>
          <w:szCs w:val="32"/>
          <w:shd w:val="clear" w:color="auto" w:fill="FFFFFF"/>
          <w:lang/>
        </w:rPr>
      </w:pPr>
      <w:r w:rsidRPr="009A4B5C">
        <w:rPr>
          <w:rFonts w:ascii="方正仿宋简体" w:eastAsia="仿宋_GB2312" w:hAnsi="微软雅黑" w:cs="仿宋_GB2312" w:hint="eastAsia"/>
          <w:color w:val="333333"/>
          <w:kern w:val="0"/>
          <w:sz w:val="32"/>
          <w:szCs w:val="32"/>
          <w:shd w:val="clear" w:color="auto" w:fill="FFFFFF"/>
          <w:lang/>
        </w:rPr>
        <w:t>                                                </w:t>
      </w:r>
      <w:r w:rsidRPr="009A4B5C">
        <w:rPr>
          <w:rFonts w:ascii="方正仿宋简体" w:eastAsia="方正仿宋简体" w:hAnsi="微软雅黑" w:cs="仿宋_GB2312" w:hint="eastAsia"/>
          <w:color w:val="333333"/>
          <w:kern w:val="0"/>
          <w:sz w:val="32"/>
          <w:szCs w:val="32"/>
          <w:shd w:val="clear" w:color="auto" w:fill="FFFFFF"/>
          <w:lang/>
        </w:rPr>
        <w:t>2020</w:t>
      </w:r>
      <w:r w:rsidRPr="009A4B5C">
        <w:rPr>
          <w:rFonts w:ascii="方正仿宋简体" w:eastAsia="方正仿宋简体" w:hAnsi="微软雅黑" w:cs="仿宋_GB2312" w:hint="eastAsia"/>
          <w:color w:val="333333"/>
          <w:kern w:val="0"/>
          <w:sz w:val="32"/>
          <w:szCs w:val="32"/>
          <w:shd w:val="clear" w:color="auto" w:fill="FFFFFF"/>
          <w:lang/>
        </w:rPr>
        <w:t>年</w:t>
      </w:r>
      <w:r w:rsidRPr="009A4B5C">
        <w:rPr>
          <w:rFonts w:ascii="方正仿宋简体" w:eastAsia="方正仿宋简体" w:hAnsi="微软雅黑" w:cs="仿宋_GB2312" w:hint="eastAsia"/>
          <w:color w:val="333333"/>
          <w:kern w:val="0"/>
          <w:sz w:val="32"/>
          <w:szCs w:val="32"/>
          <w:shd w:val="clear" w:color="auto" w:fill="FFFFFF"/>
          <w:lang/>
        </w:rPr>
        <w:t>1</w:t>
      </w:r>
      <w:r w:rsidRPr="009A4B5C">
        <w:rPr>
          <w:rFonts w:ascii="方正仿宋简体" w:eastAsia="方正仿宋简体" w:hAnsi="微软雅黑" w:cs="仿宋_GB2312" w:hint="eastAsia"/>
          <w:color w:val="333333"/>
          <w:kern w:val="0"/>
          <w:sz w:val="32"/>
          <w:szCs w:val="32"/>
          <w:shd w:val="clear" w:color="auto" w:fill="FFFFFF"/>
          <w:lang/>
        </w:rPr>
        <w:t>月</w:t>
      </w:r>
      <w:r w:rsidRPr="009A4B5C">
        <w:rPr>
          <w:rFonts w:ascii="方正仿宋简体" w:eastAsia="方正仿宋简体" w:hAnsi="微软雅黑" w:cs="仿宋_GB2312" w:hint="eastAsia"/>
          <w:color w:val="333333"/>
          <w:kern w:val="0"/>
          <w:sz w:val="32"/>
          <w:szCs w:val="32"/>
          <w:shd w:val="clear" w:color="auto" w:fill="FFFFFF"/>
          <w:lang/>
        </w:rPr>
        <w:t>28</w:t>
      </w:r>
      <w:r w:rsidRPr="009A4B5C">
        <w:rPr>
          <w:rFonts w:ascii="方正仿宋简体" w:eastAsia="方正仿宋简体" w:hAnsi="微软雅黑" w:cs="仿宋_GB2312" w:hint="eastAsia"/>
          <w:color w:val="333333"/>
          <w:kern w:val="0"/>
          <w:sz w:val="32"/>
          <w:szCs w:val="32"/>
          <w:shd w:val="clear" w:color="auto" w:fill="FFFFFF"/>
          <w:lang/>
        </w:rPr>
        <w:t>日</w:t>
      </w:r>
    </w:p>
    <w:p w:rsidR="00E04F2F" w:rsidRPr="009A4B5C" w:rsidRDefault="00E04F2F">
      <w:pPr>
        <w:rPr>
          <w:rFonts w:ascii="方正仿宋简体" w:eastAsia="方正仿宋简体" w:hAnsi="宋体" w:cs="黑体" w:hint="eastAsia"/>
          <w:color w:val="333333"/>
          <w:sz w:val="32"/>
          <w:szCs w:val="32"/>
          <w:shd w:val="clear" w:color="auto" w:fill="FFFFFF"/>
        </w:rPr>
      </w:pPr>
    </w:p>
    <w:sectPr w:rsidR="00E04F2F" w:rsidRPr="009A4B5C" w:rsidSect="00E04F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E02" w:rsidRDefault="00521E02" w:rsidP="009A4B5C">
      <w:r>
        <w:separator/>
      </w:r>
    </w:p>
  </w:endnote>
  <w:endnote w:type="continuationSeparator" w:id="1">
    <w:p w:rsidR="00521E02" w:rsidRDefault="00521E02" w:rsidP="009A4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E02" w:rsidRDefault="00521E02" w:rsidP="009A4B5C">
      <w:r>
        <w:separator/>
      </w:r>
    </w:p>
  </w:footnote>
  <w:footnote w:type="continuationSeparator" w:id="1">
    <w:p w:rsidR="00521E02" w:rsidRDefault="00521E02" w:rsidP="009A4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4F2F"/>
    <w:rsid w:val="D7FBC180"/>
    <w:rsid w:val="F77B9559"/>
    <w:rsid w:val="00521E02"/>
    <w:rsid w:val="009A4B5C"/>
    <w:rsid w:val="00E04F2F"/>
    <w:rsid w:val="1F425D6A"/>
    <w:rsid w:val="3EFF3FED"/>
    <w:rsid w:val="75C0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F2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04F2F"/>
    <w:pPr>
      <w:spacing w:beforeAutospacing="1" w:afterAutospacing="1"/>
      <w:jc w:val="left"/>
    </w:pPr>
    <w:rPr>
      <w:rFonts w:cs="Times New Roman"/>
      <w:kern w:val="0"/>
      <w:sz w:val="24"/>
    </w:rPr>
  </w:style>
  <w:style w:type="paragraph" w:styleId="a4">
    <w:name w:val="header"/>
    <w:basedOn w:val="a"/>
    <w:link w:val="Char"/>
    <w:rsid w:val="009A4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A4B5C"/>
    <w:rPr>
      <w:rFonts w:asciiTheme="minorHAnsi" w:eastAsiaTheme="minorEastAsia" w:hAnsiTheme="minorHAnsi" w:cstheme="minorBidi"/>
      <w:kern w:val="2"/>
      <w:sz w:val="18"/>
      <w:szCs w:val="18"/>
    </w:rPr>
  </w:style>
  <w:style w:type="paragraph" w:styleId="a5">
    <w:name w:val="footer"/>
    <w:basedOn w:val="a"/>
    <w:link w:val="Char0"/>
    <w:rsid w:val="009A4B5C"/>
    <w:pPr>
      <w:tabs>
        <w:tab w:val="center" w:pos="4153"/>
        <w:tab w:val="right" w:pos="8306"/>
      </w:tabs>
      <w:snapToGrid w:val="0"/>
      <w:jc w:val="left"/>
    </w:pPr>
    <w:rPr>
      <w:sz w:val="18"/>
      <w:szCs w:val="18"/>
    </w:rPr>
  </w:style>
  <w:style w:type="character" w:customStyle="1" w:styleId="Char0">
    <w:name w:val="页脚 Char"/>
    <w:basedOn w:val="a0"/>
    <w:link w:val="a5"/>
    <w:rsid w:val="009A4B5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2022-02-09T03:17:00Z</dcterms:created>
  <dcterms:modified xsi:type="dcterms:W3CDTF">2022-02-09T04:01:00Z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