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B8" w:rsidRPr="00666225" w:rsidRDefault="005F69B8">
      <w:pPr>
        <w:pStyle w:val="a3"/>
        <w:widowControl/>
        <w:shd w:val="clear" w:color="auto" w:fill="FFFFFF"/>
        <w:spacing w:beforeAutospacing="0" w:afterAutospacing="0" w:line="640" w:lineRule="exact"/>
        <w:jc w:val="both"/>
        <w:rPr>
          <w:rFonts w:ascii="方正仿宋简体" w:eastAsia="方正仿宋简体" w:hAnsi="方正小标宋简体" w:cs="方正小标宋简体"/>
          <w:color w:val="333333"/>
          <w:sz w:val="44"/>
          <w:szCs w:val="44"/>
        </w:rPr>
      </w:pPr>
    </w:p>
    <w:p w:rsidR="005F69B8" w:rsidRPr="00666225" w:rsidRDefault="00100076" w:rsidP="00100076">
      <w:pPr>
        <w:pStyle w:val="a3"/>
        <w:widowControl/>
        <w:shd w:val="clear" w:color="auto" w:fill="FFFFFF"/>
        <w:spacing w:beforeAutospacing="0" w:afterAutospacing="0" w:line="574" w:lineRule="exact"/>
        <w:jc w:val="center"/>
        <w:rPr>
          <w:rFonts w:ascii="方正小标宋简体" w:eastAsia="方正小标宋简体" w:hAnsi="方正小标宋简体" w:cs="方正小标宋简体"/>
          <w:color w:val="333333"/>
          <w:sz w:val="44"/>
          <w:szCs w:val="44"/>
        </w:rPr>
      </w:pPr>
      <w:r w:rsidRPr="00100076">
        <w:rPr>
          <w:rFonts w:ascii="方正小标宋简体" w:eastAsia="方正小标宋简体" w:hAnsi="方正小标宋简体" w:cs="方正小标宋简体" w:hint="eastAsia"/>
          <w:color w:val="333333"/>
          <w:sz w:val="44"/>
          <w:szCs w:val="44"/>
        </w:rPr>
        <w:t>和田地区工业和信息化局</w:t>
      </w:r>
      <w:r w:rsidR="003D7EFF" w:rsidRPr="00666225">
        <w:rPr>
          <w:rFonts w:ascii="方正小标宋简体" w:eastAsia="方正小标宋简体" w:hAnsi="方正小标宋简体" w:cs="方正小标宋简体" w:hint="eastAsia"/>
          <w:color w:val="333333"/>
          <w:sz w:val="44"/>
          <w:szCs w:val="44"/>
        </w:rPr>
        <w:t>2021年度信息公开工作报告</w:t>
      </w:r>
    </w:p>
    <w:p w:rsidR="005F69B8" w:rsidRPr="00666225" w:rsidRDefault="005F69B8">
      <w:pPr>
        <w:pStyle w:val="a3"/>
        <w:widowControl/>
        <w:shd w:val="clear" w:color="auto" w:fill="FFFFFF"/>
        <w:spacing w:beforeAutospacing="0" w:afterAutospacing="0"/>
        <w:ind w:firstLine="420"/>
        <w:jc w:val="both"/>
        <w:rPr>
          <w:rFonts w:ascii="方正仿宋简体" w:eastAsia="方正仿宋简体" w:hAnsi="黑体" w:cs="黑体"/>
          <w:b/>
          <w:color w:val="333333"/>
          <w:sz w:val="32"/>
          <w:szCs w:val="32"/>
          <w:shd w:val="clear" w:color="auto" w:fill="FFFFFF"/>
        </w:rPr>
      </w:pPr>
    </w:p>
    <w:p w:rsidR="005F69B8" w:rsidRPr="00666225" w:rsidRDefault="003D7EFF">
      <w:pPr>
        <w:pStyle w:val="a3"/>
        <w:widowControl/>
        <w:shd w:val="clear" w:color="auto" w:fill="FFFFFF"/>
        <w:spacing w:beforeAutospacing="0" w:afterAutospacing="0" w:line="574" w:lineRule="exact"/>
        <w:ind w:firstLineChars="200" w:firstLine="640"/>
        <w:jc w:val="both"/>
        <w:rPr>
          <w:rFonts w:ascii="方正仿宋简体" w:eastAsia="方正仿宋简体" w:hAnsi="黑体" w:cs="黑体"/>
          <w:bCs/>
          <w:color w:val="333333"/>
          <w:sz w:val="32"/>
          <w:szCs w:val="32"/>
        </w:rPr>
      </w:pPr>
      <w:r w:rsidRPr="00666225">
        <w:rPr>
          <w:rFonts w:ascii="方正仿宋简体" w:eastAsia="方正仿宋简体" w:hAnsi="黑体" w:cs="黑体" w:hint="eastAsia"/>
          <w:bCs/>
          <w:color w:val="333333"/>
          <w:sz w:val="32"/>
          <w:szCs w:val="32"/>
          <w:shd w:val="clear" w:color="auto" w:fill="FFFFFF"/>
        </w:rPr>
        <w:t>一、总体情况</w:t>
      </w:r>
    </w:p>
    <w:p w:rsidR="005F69B8" w:rsidRPr="00666225" w:rsidRDefault="003D7EFF">
      <w:pPr>
        <w:pStyle w:val="a3"/>
        <w:widowControl/>
        <w:shd w:val="clear" w:color="auto" w:fill="FFFFFF"/>
        <w:spacing w:beforeAutospacing="0" w:afterAutospacing="0" w:line="574" w:lineRule="exact"/>
        <w:ind w:firstLineChars="200" w:firstLine="640"/>
        <w:jc w:val="both"/>
        <w:rPr>
          <w:rFonts w:ascii="方正仿宋简体" w:eastAsia="方正仿宋简体" w:hAnsi="仿宋_GB2312" w:cs="仿宋_GB2312"/>
          <w:sz w:val="32"/>
          <w:szCs w:val="32"/>
        </w:rPr>
      </w:pPr>
      <w:r w:rsidRPr="00666225">
        <w:rPr>
          <w:rFonts w:ascii="方正仿宋简体" w:eastAsia="方正仿宋简体" w:hAnsi="仿宋_GB2312" w:cs="仿宋_GB2312" w:hint="eastAsia"/>
          <w:color w:val="333333"/>
          <w:sz w:val="32"/>
          <w:szCs w:val="32"/>
        </w:rPr>
        <w:t>2021年是建党100周年，也是“十四五”开局之年，地区工信局在地委、行署的坚强领导下，</w:t>
      </w:r>
      <w:r w:rsidRPr="00666225">
        <w:rPr>
          <w:rFonts w:ascii="方正仿宋简体" w:eastAsia="方正仿宋简体" w:hAnsi="仿宋_GB2312" w:cs="仿宋_GB2312" w:hint="eastAsia"/>
          <w:sz w:val="32"/>
          <w:szCs w:val="32"/>
        </w:rPr>
        <w:t>以习近平新时代中国特色社会主义思想为指导，全面贯彻党的十九大和十九届历次全会精神，贯彻落实第二次、三次中央新疆工作座谈会精神，贯彻落实新时代党的治疆方略，聚焦社会稳定和长治久安总目标，贯彻落实自治区党委第十次党代会、十届二次全会精神，落实自治区党委“3+1”重点工作部署，立足新发展阶段、贯彻新发展理念、构建新发展格局，着眼推动高质量发展，坚持以人民为中心深化政务公开，全面提升政务公开质量和实效，切实推动政府管理服务更加透明规范，充分发挥政务公开在建设法治政府、服务型政府等方面的促进作用。</w:t>
      </w:r>
      <w:bookmarkStart w:id="0" w:name="_GoBack"/>
      <w:bookmarkEnd w:id="0"/>
    </w:p>
    <w:p w:rsidR="005F69B8" w:rsidRPr="00666225" w:rsidRDefault="003D7EFF">
      <w:pPr>
        <w:pStyle w:val="a3"/>
        <w:widowControl/>
        <w:shd w:val="clear" w:color="auto" w:fill="FFFFFF"/>
        <w:spacing w:beforeAutospacing="0" w:afterAutospacing="0" w:line="574" w:lineRule="exact"/>
        <w:ind w:firstLineChars="200" w:firstLine="640"/>
        <w:jc w:val="both"/>
        <w:rPr>
          <w:rFonts w:ascii="方正仿宋简体" w:eastAsia="方正仿宋简体" w:hAnsi="仿宋_GB2312" w:cs="仿宋_GB2312"/>
          <w:sz w:val="32"/>
          <w:szCs w:val="32"/>
        </w:rPr>
      </w:pPr>
      <w:r w:rsidRPr="00666225">
        <w:rPr>
          <w:rFonts w:ascii="方正仿宋简体" w:eastAsia="方正仿宋简体" w:hAnsi="仿宋_GB2312" w:cs="仿宋_GB2312" w:hint="eastAsia"/>
          <w:sz w:val="32"/>
          <w:szCs w:val="32"/>
        </w:rPr>
        <w:t>2021年度地区工信局未产生主动公开、依申请公开、政府信息管理、平台建设、监督保障等事项。</w:t>
      </w:r>
    </w:p>
    <w:p w:rsidR="005F69B8" w:rsidRPr="00666225" w:rsidRDefault="003D7EFF">
      <w:pPr>
        <w:pStyle w:val="a3"/>
        <w:widowControl/>
        <w:shd w:val="clear" w:color="auto" w:fill="FFFFFF"/>
        <w:spacing w:beforeAutospacing="0" w:afterAutospacing="0"/>
        <w:ind w:firstLineChars="200" w:firstLine="640"/>
        <w:jc w:val="both"/>
        <w:rPr>
          <w:rFonts w:ascii="方正仿宋简体" w:eastAsia="方正仿宋简体" w:hAnsi="黑体" w:cs="黑体"/>
          <w:color w:val="333333"/>
          <w:sz w:val="32"/>
          <w:szCs w:val="32"/>
        </w:rPr>
      </w:pPr>
      <w:r w:rsidRPr="00666225">
        <w:rPr>
          <w:rFonts w:ascii="方正仿宋简体" w:eastAsia="方正仿宋简体" w:hAnsi="黑体" w:cs="黑体" w:hint="eastAsia"/>
          <w:color w:val="333333"/>
          <w:sz w:val="32"/>
          <w:szCs w:val="32"/>
          <w:shd w:val="clear" w:color="auto" w:fill="FFFFFF"/>
        </w:rPr>
        <w:t>二、主动公开政府信息情况</w:t>
      </w:r>
    </w:p>
    <w:tbl>
      <w:tblPr>
        <w:tblW w:w="9740" w:type="dxa"/>
        <w:jc w:val="center"/>
        <w:tblLayout w:type="fixed"/>
        <w:tblCellMar>
          <w:left w:w="0" w:type="dxa"/>
          <w:right w:w="0" w:type="dxa"/>
        </w:tblCellMar>
        <w:tblLook w:val="04A0"/>
      </w:tblPr>
      <w:tblGrid>
        <w:gridCol w:w="2435"/>
        <w:gridCol w:w="2435"/>
        <w:gridCol w:w="2435"/>
        <w:gridCol w:w="2435"/>
      </w:tblGrid>
      <w:tr w:rsidR="005F69B8" w:rsidRPr="00666225">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int="eastAsia"/>
              </w:rPr>
              <w:t>第二十条第（一）项</w:t>
            </w:r>
          </w:p>
        </w:tc>
      </w:tr>
      <w:tr w:rsidR="005F69B8" w:rsidRPr="0066622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color w:val="000000"/>
                <w:kern w:val="0"/>
                <w:sz w:val="20"/>
                <w:szCs w:val="20"/>
              </w:rPr>
              <w:t>本年</w:t>
            </w:r>
            <w:r w:rsidRPr="00666225">
              <w:rPr>
                <w:rFonts w:ascii="方正仿宋简体" w:eastAsia="方正仿宋简体" w:hAnsi="宋体" w:cs="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color w:val="000000"/>
                <w:kern w:val="0"/>
                <w:sz w:val="20"/>
                <w:szCs w:val="20"/>
              </w:rPr>
              <w:t>现行有效件</w:t>
            </w:r>
            <w:r w:rsidRPr="00666225">
              <w:rPr>
                <w:rFonts w:ascii="方正仿宋简体" w:eastAsia="方正仿宋简体" w:hAnsi="宋体" w:cs="宋体" w:hint="eastAsia"/>
                <w:kern w:val="0"/>
                <w:sz w:val="20"/>
                <w:szCs w:val="20"/>
              </w:rPr>
              <w:t>数</w:t>
            </w:r>
          </w:p>
        </w:tc>
      </w:tr>
      <w:tr w:rsidR="005F69B8" w:rsidRPr="0066622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color w:val="000000"/>
                <w:kern w:val="0"/>
                <w:sz w:val="20"/>
                <w:szCs w:val="20"/>
              </w:rPr>
              <w:lastRenderedPageBreak/>
              <w:t>第二十条第（五）项</w:t>
            </w:r>
          </w:p>
        </w:tc>
      </w:tr>
      <w:tr w:rsidR="005F69B8" w:rsidRPr="0066622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color w:val="000000"/>
                <w:kern w:val="0"/>
                <w:sz w:val="20"/>
                <w:szCs w:val="20"/>
              </w:rPr>
              <w:t>本年处理决定数量</w:t>
            </w:r>
          </w:p>
        </w:tc>
      </w:tr>
      <w:tr w:rsidR="005F69B8" w:rsidRPr="0066622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color w:val="000000"/>
                <w:kern w:val="0"/>
                <w:sz w:val="20"/>
                <w:szCs w:val="20"/>
              </w:rPr>
              <w:t>第二十条第（六）项</w:t>
            </w:r>
          </w:p>
        </w:tc>
      </w:tr>
      <w:tr w:rsidR="005F69B8" w:rsidRPr="0066622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color w:val="000000"/>
                <w:kern w:val="0"/>
                <w:sz w:val="20"/>
                <w:szCs w:val="20"/>
              </w:rPr>
              <w:t>本年处理决定数量</w:t>
            </w:r>
          </w:p>
        </w:tc>
      </w:tr>
      <w:tr w:rsidR="005F69B8" w:rsidRPr="0066622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color w:val="000000"/>
                <w:kern w:val="0"/>
                <w:sz w:val="20"/>
                <w:szCs w:val="20"/>
              </w:rPr>
              <w:t>第二十条第（八）项</w:t>
            </w:r>
          </w:p>
        </w:tc>
      </w:tr>
      <w:tr w:rsidR="005F69B8" w:rsidRPr="0066622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color w:val="000000"/>
                <w:kern w:val="0"/>
                <w:sz w:val="20"/>
                <w:szCs w:val="20"/>
              </w:rPr>
              <w:t>本年收费金额（单位：万元）</w:t>
            </w:r>
          </w:p>
        </w:tc>
      </w:tr>
      <w:tr w:rsidR="005F69B8" w:rsidRPr="0066622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5F69B8" w:rsidRPr="00666225" w:rsidRDefault="003D7EFF">
            <w:pPr>
              <w:jc w:val="center"/>
              <w:rPr>
                <w:rFonts w:ascii="方正仿宋简体" w:eastAsia="方正仿宋简体" w:hAnsi="Times New Roman" w:cs="Times New Roman"/>
                <w:sz w:val="24"/>
                <w:szCs w:val="24"/>
              </w:rPr>
            </w:pPr>
            <w:r w:rsidRPr="00666225">
              <w:rPr>
                <w:rFonts w:ascii="方正仿宋简体" w:eastAsia="方正仿宋简体" w:hAnsi="Times New Roman" w:cs="Times New Roman" w:hint="eastAsia"/>
                <w:sz w:val="24"/>
                <w:szCs w:val="24"/>
              </w:rPr>
              <w:t>0</w:t>
            </w:r>
          </w:p>
        </w:tc>
      </w:tr>
    </w:tbl>
    <w:p w:rsidR="005F69B8" w:rsidRPr="00666225" w:rsidRDefault="003D7EFF">
      <w:pPr>
        <w:pStyle w:val="a3"/>
        <w:widowControl/>
        <w:shd w:val="clear" w:color="auto" w:fill="FFFFFF"/>
        <w:spacing w:beforeAutospacing="0" w:afterAutospacing="0"/>
        <w:ind w:firstLineChars="200" w:firstLine="640"/>
        <w:jc w:val="both"/>
        <w:rPr>
          <w:rFonts w:ascii="方正仿宋简体" w:eastAsia="方正仿宋简体" w:hAnsi="黑体" w:cs="黑体"/>
          <w:bCs/>
          <w:color w:val="333333"/>
          <w:sz w:val="32"/>
          <w:szCs w:val="32"/>
        </w:rPr>
      </w:pPr>
      <w:r w:rsidRPr="00666225">
        <w:rPr>
          <w:rFonts w:ascii="方正仿宋简体" w:eastAsia="方正仿宋简体" w:hAnsi="黑体" w:cs="黑体" w:hint="eastAsia"/>
          <w:bCs/>
          <w:color w:val="333333"/>
          <w:sz w:val="32"/>
          <w:szCs w:val="32"/>
          <w:shd w:val="clear" w:color="auto" w:fill="FFFFFF"/>
        </w:rPr>
        <w:t>三、收到和处理政府信息公开申请情况</w:t>
      </w:r>
    </w:p>
    <w:tbl>
      <w:tblPr>
        <w:tblW w:w="974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74"/>
        <w:gridCol w:w="949"/>
        <w:gridCol w:w="3288"/>
        <w:gridCol w:w="697"/>
        <w:gridCol w:w="697"/>
        <w:gridCol w:w="697"/>
        <w:gridCol w:w="697"/>
        <w:gridCol w:w="697"/>
        <w:gridCol w:w="697"/>
        <w:gridCol w:w="549"/>
      </w:tblGrid>
      <w:tr w:rsidR="005F69B8" w:rsidRPr="00666225">
        <w:trPr>
          <w:jc w:val="center"/>
        </w:trPr>
        <w:tc>
          <w:tcPr>
            <w:tcW w:w="5011"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楷体" w:cs="楷体" w:hint="eastAsia"/>
                <w:kern w:val="0"/>
                <w:sz w:val="20"/>
                <w:szCs w:val="20"/>
              </w:rPr>
              <w:t>（本列数据的勾稽关系为：第一项加第二项之和，等于第三项加第四项之和）</w:t>
            </w:r>
          </w:p>
        </w:tc>
        <w:tc>
          <w:tcPr>
            <w:tcW w:w="4731"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申请人情况</w:t>
            </w:r>
          </w:p>
        </w:tc>
      </w:tr>
      <w:tr w:rsidR="005F69B8" w:rsidRPr="00666225">
        <w:trPr>
          <w:jc w:val="center"/>
        </w:trPr>
        <w:tc>
          <w:tcPr>
            <w:tcW w:w="5011"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5F69B8" w:rsidRPr="00666225" w:rsidRDefault="005F69B8">
            <w:pPr>
              <w:rPr>
                <w:rFonts w:ascii="方正仿宋简体" w:eastAsia="方正仿宋简体"/>
                <w:sz w:val="24"/>
                <w:szCs w:val="24"/>
              </w:rPr>
            </w:pPr>
          </w:p>
        </w:tc>
        <w:tc>
          <w:tcPr>
            <w:tcW w:w="697"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自然人</w:t>
            </w:r>
          </w:p>
        </w:tc>
        <w:tc>
          <w:tcPr>
            <w:tcW w:w="3485"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法人或其他组织</w:t>
            </w:r>
          </w:p>
        </w:tc>
        <w:tc>
          <w:tcPr>
            <w:tcW w:w="549" w:type="dxa"/>
            <w:vMerge w:val="restart"/>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总计</w:t>
            </w:r>
          </w:p>
        </w:tc>
      </w:tr>
      <w:tr w:rsidR="005F69B8" w:rsidRPr="00666225">
        <w:trPr>
          <w:jc w:val="center"/>
        </w:trPr>
        <w:tc>
          <w:tcPr>
            <w:tcW w:w="5011"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5F69B8" w:rsidRPr="00666225" w:rsidRDefault="005F69B8">
            <w:pPr>
              <w:rPr>
                <w:rFonts w:ascii="方正仿宋简体" w:eastAsia="方正仿宋简体"/>
                <w:sz w:val="24"/>
                <w:szCs w:val="24"/>
              </w:rPr>
            </w:pPr>
          </w:p>
        </w:tc>
        <w:tc>
          <w:tcPr>
            <w:tcW w:w="697" w:type="dxa"/>
            <w:vMerge/>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697" w:type="dxa"/>
            <w:tcBorders>
              <w:top w:val="nil"/>
              <w:left w:val="nil"/>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商业</w:t>
            </w:r>
          </w:p>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企业</w:t>
            </w:r>
          </w:p>
        </w:tc>
        <w:tc>
          <w:tcPr>
            <w:tcW w:w="697" w:type="dxa"/>
            <w:tcBorders>
              <w:top w:val="nil"/>
              <w:left w:val="nil"/>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科研</w:t>
            </w:r>
          </w:p>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机构</w:t>
            </w:r>
          </w:p>
        </w:tc>
        <w:tc>
          <w:tcPr>
            <w:tcW w:w="69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社会公益组织</w:t>
            </w:r>
          </w:p>
        </w:tc>
        <w:tc>
          <w:tcPr>
            <w:tcW w:w="69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法律服务机构</w:t>
            </w:r>
          </w:p>
        </w:tc>
        <w:tc>
          <w:tcPr>
            <w:tcW w:w="69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其他</w:t>
            </w:r>
          </w:p>
        </w:tc>
        <w:tc>
          <w:tcPr>
            <w:tcW w:w="549" w:type="dxa"/>
            <w:vMerge/>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5F69B8" w:rsidRPr="00666225" w:rsidRDefault="005F69B8">
            <w:pPr>
              <w:rPr>
                <w:rFonts w:ascii="方正仿宋简体" w:eastAsia="方正仿宋简体"/>
                <w:sz w:val="24"/>
                <w:szCs w:val="24"/>
              </w:rPr>
            </w:pPr>
          </w:p>
        </w:tc>
      </w:tr>
      <w:tr w:rsidR="005F69B8" w:rsidRPr="00666225">
        <w:trPr>
          <w:jc w:val="center"/>
        </w:trPr>
        <w:tc>
          <w:tcPr>
            <w:tcW w:w="501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一、本年新收政府信息公开申请数量</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501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二、上年结转政府信息公开申请数量</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三、本年度办理结果</w:t>
            </w:r>
          </w:p>
        </w:tc>
        <w:tc>
          <w:tcPr>
            <w:tcW w:w="4237"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（一）予以公开</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single" w:sz="8" w:space="0" w:color="auto"/>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4237"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（二）部分公开</w:t>
            </w:r>
            <w:r w:rsidRPr="00666225">
              <w:rPr>
                <w:rFonts w:ascii="方正仿宋简体" w:eastAsia="方正仿宋简体" w:hAnsi="楷体" w:cs="楷体" w:hint="eastAsia"/>
                <w:kern w:val="0"/>
                <w:sz w:val="20"/>
                <w:szCs w:val="20"/>
              </w:rPr>
              <w:t>（区分处理的，只计这一情形，不计其他情形）</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（三）不予公开</w:t>
            </w: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1.属于国家秘密</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single" w:sz="8" w:space="0" w:color="auto"/>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2.其他法律行政法规禁止公开</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3.危及“三安全一稳定”</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4.保护第三方合法权益</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5.属于三类内部事务信息</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6.属于四类过程性信息</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7.属于行政执法案卷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8.属于行政查询事项</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（四）无法提供</w:t>
            </w: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1.本机关不掌握相关政府信息</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2.没有现成信息需要另行制作</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3.补正后申请内容仍不明确</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（五）不予处理</w:t>
            </w: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1.信访举报投诉类申请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2.重复申请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3.要求提供公开出版物</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4.无正当理由大量反复申请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trHeight w:val="779"/>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3D7EFF">
            <w:pPr>
              <w:widowControl/>
              <w:rPr>
                <w:rFonts w:ascii="方正仿宋简体" w:eastAsia="方正仿宋简体"/>
              </w:rPr>
            </w:pPr>
            <w:r w:rsidRPr="00666225">
              <w:rPr>
                <w:rFonts w:ascii="方正仿宋简体" w:eastAsia="方正仿宋简体" w:hAnsi="宋体" w:cs="宋体" w:hint="eastAsia"/>
                <w:kern w:val="0"/>
                <w:sz w:val="20"/>
                <w:szCs w:val="20"/>
              </w:rPr>
              <w:t>5.要求行政机关确认或重新出具已获取信息</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outset"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（六）其他处理</w:t>
            </w:r>
          </w:p>
        </w:tc>
        <w:tc>
          <w:tcPr>
            <w:tcW w:w="3288"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rPr>
                <w:rFonts w:ascii="方正仿宋简体" w:eastAsia="方正仿宋简体"/>
              </w:rPr>
            </w:pPr>
            <w:r w:rsidRPr="00666225">
              <w:rPr>
                <w:rFonts w:ascii="方正仿宋简体" w:eastAsia="方正仿宋简体" w:hAnsi="宋体" w:cs="宋体" w:hint="eastAsia"/>
                <w:kern w:val="0"/>
                <w:sz w:val="20"/>
                <w:szCs w:val="20"/>
              </w:rPr>
              <w:t>1.申请人无正当理由逾期不补正、行政机关不再处理其政府信息公开申请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rPr>
                <w:rFonts w:ascii="方正仿宋简体" w:eastAsia="方正仿宋简体"/>
              </w:rPr>
            </w:pPr>
            <w:r w:rsidRPr="00666225">
              <w:rPr>
                <w:rFonts w:ascii="方正仿宋简体" w:eastAsia="方正仿宋简体" w:hAnsi="宋体" w:cs="宋体" w:hint="eastAsia"/>
                <w:kern w:val="0"/>
                <w:sz w:val="20"/>
                <w:szCs w:val="20"/>
              </w:rPr>
              <w:t>2.申请人逾期未按收费通知要求缴纳费用、行政机关不再处理其政府信息公开申请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949"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3.其他</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F69B8" w:rsidRPr="00666225" w:rsidRDefault="005F69B8">
            <w:pPr>
              <w:rPr>
                <w:rFonts w:ascii="方正仿宋简体" w:eastAsia="方正仿宋简体"/>
                <w:sz w:val="24"/>
                <w:szCs w:val="24"/>
              </w:rPr>
            </w:pPr>
          </w:p>
        </w:tc>
        <w:tc>
          <w:tcPr>
            <w:tcW w:w="4237"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（七）总计</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r w:rsidR="005F69B8" w:rsidRPr="00666225">
        <w:trPr>
          <w:jc w:val="center"/>
        </w:trPr>
        <w:tc>
          <w:tcPr>
            <w:tcW w:w="501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left"/>
              <w:rPr>
                <w:rFonts w:ascii="方正仿宋简体" w:eastAsia="方正仿宋简体"/>
              </w:rPr>
            </w:pPr>
            <w:r w:rsidRPr="00666225">
              <w:rPr>
                <w:rFonts w:ascii="方正仿宋简体" w:eastAsia="方正仿宋简体" w:hAnsi="宋体" w:cs="宋体" w:hint="eastAsia"/>
                <w:kern w:val="0"/>
                <w:sz w:val="20"/>
                <w:szCs w:val="20"/>
              </w:rPr>
              <w:t>四、结转下年度继续办理</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rPr>
              <w:t>0</w:t>
            </w:r>
          </w:p>
        </w:tc>
      </w:tr>
    </w:tbl>
    <w:p w:rsidR="005F69B8" w:rsidRPr="00666225" w:rsidRDefault="003D7EFF">
      <w:pPr>
        <w:pStyle w:val="a3"/>
        <w:widowControl/>
        <w:shd w:val="clear" w:color="auto" w:fill="FFFFFF"/>
        <w:spacing w:beforeAutospacing="0" w:afterAutospacing="0"/>
        <w:ind w:firstLineChars="200" w:firstLine="640"/>
        <w:jc w:val="both"/>
        <w:rPr>
          <w:rFonts w:ascii="方正仿宋简体" w:eastAsia="方正仿宋简体" w:hAnsi="黑体" w:cs="黑体"/>
          <w:bCs/>
          <w:color w:val="333333"/>
          <w:sz w:val="32"/>
          <w:szCs w:val="32"/>
        </w:rPr>
      </w:pPr>
      <w:r w:rsidRPr="00666225">
        <w:rPr>
          <w:rFonts w:ascii="方正仿宋简体" w:eastAsia="方正仿宋简体" w:hAnsi="黑体" w:cs="黑体" w:hint="eastAsia"/>
          <w:bCs/>
          <w:color w:val="333333"/>
          <w:sz w:val="32"/>
          <w:szCs w:val="32"/>
          <w:shd w:val="clear" w:color="auto" w:fill="FFFFFF"/>
        </w:rPr>
        <w:t>四、政府信息公开行政复议、行政诉讼情况</w:t>
      </w:r>
    </w:p>
    <w:tbl>
      <w:tblPr>
        <w:tblW w:w="973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42"/>
        <w:gridCol w:w="642"/>
        <w:gridCol w:w="642"/>
        <w:gridCol w:w="642"/>
        <w:gridCol w:w="642"/>
        <w:gridCol w:w="642"/>
        <w:gridCol w:w="642"/>
        <w:gridCol w:w="643"/>
        <w:gridCol w:w="643"/>
        <w:gridCol w:w="643"/>
        <w:gridCol w:w="643"/>
        <w:gridCol w:w="643"/>
        <w:gridCol w:w="643"/>
        <w:gridCol w:w="643"/>
        <w:gridCol w:w="743"/>
      </w:tblGrid>
      <w:tr w:rsidR="005F69B8" w:rsidRPr="00666225">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行政复议</w:t>
            </w:r>
          </w:p>
        </w:tc>
        <w:tc>
          <w:tcPr>
            <w:tcW w:w="65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行政诉讼</w:t>
            </w:r>
          </w:p>
        </w:tc>
      </w:tr>
      <w:tr w:rsidR="005F69B8" w:rsidRPr="00666225">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结果</w:t>
            </w:r>
            <w:r w:rsidRPr="00666225">
              <w:rPr>
                <w:rFonts w:ascii="方正仿宋简体" w:eastAsia="方正仿宋简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其他</w:t>
            </w:r>
            <w:r w:rsidRPr="00666225">
              <w:rPr>
                <w:rFonts w:ascii="方正仿宋简体" w:eastAsia="方正仿宋简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尚未</w:t>
            </w:r>
            <w:r w:rsidRPr="00666225">
              <w:rPr>
                <w:rFonts w:ascii="方正仿宋简体" w:eastAsia="方正仿宋简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未经复议直接起诉</w:t>
            </w:r>
          </w:p>
        </w:tc>
        <w:tc>
          <w:tcPr>
            <w:tcW w:w="33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复议后起诉</w:t>
            </w:r>
          </w:p>
        </w:tc>
      </w:tr>
      <w:tr w:rsidR="005F69B8" w:rsidRPr="00666225">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5F69B8">
            <w:pPr>
              <w:rPr>
                <w:rFonts w:ascii="方正仿宋简体" w:eastAsia="方正仿宋简体"/>
                <w:sz w:val="24"/>
                <w:szCs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5F69B8">
            <w:pPr>
              <w:rPr>
                <w:rFonts w:ascii="方正仿宋简体" w:eastAsia="方正仿宋简体"/>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5F69B8">
            <w:pPr>
              <w:rPr>
                <w:rFonts w:ascii="方正仿宋简体" w:eastAsia="方正仿宋简体"/>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5F69B8">
            <w:pPr>
              <w:rPr>
                <w:rFonts w:ascii="方正仿宋简体" w:eastAsia="方正仿宋简体"/>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5F69B8">
            <w:pPr>
              <w:rPr>
                <w:rFonts w:ascii="方正仿宋简体" w:eastAsia="方正仿宋简体"/>
                <w:sz w:val="24"/>
                <w:szCs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结果</w:t>
            </w:r>
            <w:r w:rsidRPr="00666225">
              <w:rPr>
                <w:rFonts w:ascii="方正仿宋简体" w:eastAsia="方正仿宋简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结果</w:t>
            </w:r>
            <w:r w:rsidRPr="00666225">
              <w:rPr>
                <w:rFonts w:ascii="方正仿宋简体" w:eastAsia="方正仿宋简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其他</w:t>
            </w:r>
            <w:r w:rsidRPr="00666225">
              <w:rPr>
                <w:rFonts w:ascii="方正仿宋简体" w:eastAsia="方正仿宋简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尚未</w:t>
            </w:r>
            <w:r w:rsidRPr="00666225">
              <w:rPr>
                <w:rFonts w:ascii="方正仿宋简体" w:eastAsia="方正仿宋简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结果</w:t>
            </w:r>
            <w:r w:rsidRPr="00666225">
              <w:rPr>
                <w:rFonts w:ascii="方正仿宋简体" w:eastAsia="方正仿宋简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结果</w:t>
            </w:r>
            <w:r w:rsidRPr="00666225">
              <w:rPr>
                <w:rFonts w:ascii="方正仿宋简体" w:eastAsia="方正仿宋简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color w:val="000000"/>
                <w:kern w:val="0"/>
                <w:sz w:val="20"/>
                <w:szCs w:val="20"/>
              </w:rPr>
              <w:t>其他</w:t>
            </w:r>
            <w:r w:rsidRPr="00666225">
              <w:rPr>
                <w:rFonts w:ascii="方正仿宋简体" w:eastAsia="方正仿宋简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kern w:val="0"/>
                <w:sz w:val="20"/>
                <w:szCs w:val="20"/>
              </w:rPr>
              <w:t>尚未</w:t>
            </w:r>
            <w:r w:rsidRPr="00666225">
              <w:rPr>
                <w:rFonts w:ascii="方正仿宋简体" w:eastAsia="方正仿宋简体" w:hAnsi="宋体" w:cs="宋体" w:hint="eastAsia"/>
                <w:kern w:val="0"/>
                <w:sz w:val="20"/>
                <w:szCs w:val="20"/>
              </w:rPr>
              <w:br/>
              <w:t>审结</w:t>
            </w:r>
          </w:p>
        </w:tc>
        <w:tc>
          <w:tcPr>
            <w:tcW w:w="7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rPr>
            </w:pPr>
            <w:r w:rsidRPr="00666225">
              <w:rPr>
                <w:rFonts w:ascii="方正仿宋简体" w:eastAsia="方正仿宋简体" w:hAnsi="宋体" w:cs="宋体" w:hint="eastAsia"/>
                <w:color w:val="000000"/>
                <w:kern w:val="0"/>
                <w:sz w:val="20"/>
                <w:szCs w:val="20"/>
              </w:rPr>
              <w:t>总计</w:t>
            </w:r>
          </w:p>
        </w:tc>
      </w:tr>
      <w:tr w:rsidR="005F69B8" w:rsidRPr="00666225">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widowControl/>
              <w:jc w:val="center"/>
              <w:rPr>
                <w:rFonts w:ascii="方正仿宋简体" w:eastAsia="方正仿宋简体" w:hAnsi="Times New Roman" w:cs="Times New Roman"/>
              </w:rPr>
            </w:pPr>
            <w:r w:rsidRPr="00666225">
              <w:rPr>
                <w:rFonts w:ascii="方正仿宋简体" w:eastAsia="方正仿宋简体" w:hAnsi="Times New Roman" w:cs="Times New Roman" w:hint="eastAsia"/>
                <w:kern w:val="0"/>
                <w:sz w:val="20"/>
                <w:szCs w:val="20"/>
              </w:rPr>
              <w:t>0</w:t>
            </w:r>
          </w:p>
        </w:tc>
        <w:tc>
          <w:tcPr>
            <w:tcW w:w="7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F69B8" w:rsidRPr="00666225" w:rsidRDefault="003D7EFF">
            <w:pPr>
              <w:jc w:val="center"/>
              <w:rPr>
                <w:rFonts w:ascii="方正仿宋简体" w:eastAsia="方正仿宋简体" w:hAnsi="Times New Roman" w:cs="Times New Roman"/>
                <w:sz w:val="24"/>
                <w:szCs w:val="24"/>
              </w:rPr>
            </w:pPr>
            <w:r w:rsidRPr="00666225">
              <w:rPr>
                <w:rFonts w:ascii="方正仿宋简体" w:eastAsia="方正仿宋简体" w:hAnsi="Times New Roman" w:cs="Times New Roman" w:hint="eastAsia"/>
                <w:sz w:val="24"/>
                <w:szCs w:val="24"/>
              </w:rPr>
              <w:t>0</w:t>
            </w:r>
          </w:p>
        </w:tc>
      </w:tr>
    </w:tbl>
    <w:p w:rsidR="005F69B8" w:rsidRPr="00666225" w:rsidRDefault="003D7EFF">
      <w:pPr>
        <w:pStyle w:val="a3"/>
        <w:widowControl/>
        <w:shd w:val="clear" w:color="auto" w:fill="FFFFFF"/>
        <w:spacing w:beforeAutospacing="0" w:afterAutospacing="0" w:line="574" w:lineRule="exact"/>
        <w:ind w:firstLineChars="200" w:firstLine="640"/>
        <w:jc w:val="both"/>
        <w:rPr>
          <w:rFonts w:ascii="方正仿宋简体" w:eastAsia="方正仿宋简体" w:hAnsi="黑体" w:cs="黑体"/>
          <w:bCs/>
          <w:color w:val="333333"/>
          <w:sz w:val="32"/>
          <w:szCs w:val="32"/>
        </w:rPr>
      </w:pPr>
      <w:r w:rsidRPr="00666225">
        <w:rPr>
          <w:rFonts w:ascii="方正仿宋简体" w:eastAsia="方正仿宋简体" w:hAnsi="黑体" w:cs="黑体" w:hint="eastAsia"/>
          <w:bCs/>
          <w:color w:val="333333"/>
          <w:sz w:val="32"/>
          <w:szCs w:val="32"/>
          <w:shd w:val="clear" w:color="auto" w:fill="FFFFFF"/>
        </w:rPr>
        <w:t>五、存在的主要问题及改进情况</w:t>
      </w:r>
    </w:p>
    <w:p w:rsidR="005F69B8" w:rsidRPr="00666225" w:rsidRDefault="003D7EFF">
      <w:pPr>
        <w:pStyle w:val="a3"/>
        <w:widowControl/>
        <w:shd w:val="clear" w:color="auto" w:fill="FFFFFF"/>
        <w:spacing w:beforeAutospacing="0" w:afterAutospacing="0" w:line="574" w:lineRule="exact"/>
        <w:ind w:firstLineChars="200" w:firstLine="640"/>
        <w:jc w:val="both"/>
        <w:rPr>
          <w:rFonts w:ascii="方正仿宋简体" w:eastAsia="方正仿宋简体" w:hAnsi="仿宋_GB2312" w:cs="仿宋_GB2312"/>
          <w:color w:val="333333"/>
          <w:sz w:val="32"/>
          <w:szCs w:val="32"/>
          <w:shd w:val="clear" w:color="auto" w:fill="FFFFFF"/>
        </w:rPr>
      </w:pPr>
      <w:r w:rsidRPr="00666225">
        <w:rPr>
          <w:rFonts w:ascii="方正仿宋简体" w:eastAsia="方正仿宋简体" w:hAnsi="仿宋_GB2312" w:cs="仿宋_GB2312" w:hint="eastAsia"/>
          <w:color w:val="333333"/>
          <w:sz w:val="32"/>
          <w:szCs w:val="32"/>
          <w:shd w:val="clear" w:color="auto" w:fill="FFFFFF"/>
        </w:rPr>
        <w:t>2021年我局政府信息公开工作取得了新的进展，但距离上级的要求和基层的期盼尚存在一定的差距，规范化程度需进一步加强，信息公开渠道需进</w:t>
      </w:r>
      <w:r w:rsidR="00C71A2B">
        <w:rPr>
          <w:rFonts w:ascii="方正仿宋简体" w:eastAsia="方正仿宋简体" w:hAnsi="仿宋_GB2312" w:cs="仿宋_GB2312" w:hint="eastAsia"/>
          <w:color w:val="333333"/>
          <w:sz w:val="32"/>
          <w:szCs w:val="32"/>
          <w:shd w:val="clear" w:color="auto" w:fill="FFFFFF"/>
        </w:rPr>
        <w:t>一</w:t>
      </w:r>
      <w:r w:rsidRPr="00666225">
        <w:rPr>
          <w:rFonts w:ascii="方正仿宋简体" w:eastAsia="方正仿宋简体" w:hAnsi="仿宋_GB2312" w:cs="仿宋_GB2312" w:hint="eastAsia"/>
          <w:color w:val="333333"/>
          <w:sz w:val="32"/>
          <w:szCs w:val="32"/>
          <w:shd w:val="clear" w:color="auto" w:fill="FFFFFF"/>
        </w:rPr>
        <w:t>步拓宽，信息公开队伍专业化水平需进一步提高。目前不足主要表现为：主动公开的认识有待进一步深化；政府信息公开的及时性准确性与政务公开的广度、深度有待进一步加强；运用新媒体政务信息发布平台需进一步拓宽，网络交联互动工作有待加强；运用互联网等新媒体，创新推进政务公开工作的方式方法有待进一步加强；面对服务群众对政务服务</w:t>
      </w:r>
      <w:r w:rsidRPr="00666225">
        <w:rPr>
          <w:rFonts w:ascii="方正仿宋简体" w:eastAsia="方正仿宋简体" w:hAnsi="仿宋_GB2312" w:cs="仿宋_GB2312" w:hint="eastAsia"/>
          <w:color w:val="333333"/>
          <w:sz w:val="32"/>
          <w:szCs w:val="32"/>
          <w:shd w:val="clear" w:color="auto" w:fill="FFFFFF"/>
        </w:rPr>
        <w:lastRenderedPageBreak/>
        <w:t>的需求日益提高，政务公开工作的专业素质、服务水平、服务质量有待进一步提高。</w:t>
      </w:r>
    </w:p>
    <w:p w:rsidR="005F69B8" w:rsidRPr="00666225" w:rsidRDefault="003D7EFF">
      <w:pPr>
        <w:pStyle w:val="a3"/>
        <w:widowControl/>
        <w:shd w:val="clear" w:color="auto" w:fill="FFFFFF"/>
        <w:spacing w:beforeAutospacing="0" w:afterAutospacing="0" w:line="574" w:lineRule="exact"/>
        <w:ind w:firstLineChars="200" w:firstLine="640"/>
        <w:jc w:val="both"/>
        <w:rPr>
          <w:rFonts w:ascii="方正仿宋简体" w:eastAsia="方正仿宋简体" w:hAnsi="仿宋_GB2312" w:cs="仿宋_GB2312"/>
          <w:color w:val="333333"/>
          <w:sz w:val="32"/>
          <w:szCs w:val="32"/>
          <w:shd w:val="clear" w:color="auto" w:fill="FFFFFF"/>
        </w:rPr>
      </w:pPr>
      <w:r w:rsidRPr="00666225">
        <w:rPr>
          <w:rFonts w:ascii="方正仿宋简体" w:eastAsia="方正仿宋简体" w:hAnsi="仿宋_GB2312" w:cs="仿宋_GB2312" w:hint="eastAsia"/>
          <w:color w:val="333333"/>
          <w:sz w:val="32"/>
          <w:szCs w:val="32"/>
          <w:shd w:val="clear" w:color="auto" w:fill="FFFFFF"/>
        </w:rPr>
        <w:t>2022年，我局将坚持深入贯彻落实以习近平同志为核心的党中央全面推进政务公开的一系列决策部署，在地委、行署的坚强领导下，加强政策解读，扩大公众参与，加强平台建设，增强公开实效，提高地区工信局依法行政的透明度，积极为实现新疆社会稳定和长治久安总目标贡献力量。</w:t>
      </w:r>
    </w:p>
    <w:p w:rsidR="005F69B8" w:rsidRPr="00666225" w:rsidRDefault="003D7EFF" w:rsidP="00666225">
      <w:pPr>
        <w:pStyle w:val="a3"/>
        <w:widowControl/>
        <w:shd w:val="clear" w:color="auto" w:fill="FFFFFF"/>
        <w:spacing w:beforeAutospacing="0" w:afterAutospacing="0" w:line="574" w:lineRule="exact"/>
        <w:ind w:firstLineChars="200" w:firstLine="643"/>
        <w:jc w:val="both"/>
        <w:rPr>
          <w:rFonts w:ascii="方正仿宋简体" w:eastAsia="方正仿宋简体" w:hAnsi="仿宋_GB2312" w:cs="仿宋_GB2312"/>
          <w:color w:val="333333"/>
          <w:sz w:val="32"/>
          <w:szCs w:val="32"/>
          <w:shd w:val="clear" w:color="auto" w:fill="FFFFFF"/>
        </w:rPr>
      </w:pPr>
      <w:r w:rsidRPr="00666225">
        <w:rPr>
          <w:rFonts w:ascii="方正仿宋简体" w:eastAsia="方正仿宋简体" w:hAnsi="仿宋_GB2312" w:cs="仿宋_GB2312" w:hint="eastAsia"/>
          <w:b/>
          <w:bCs/>
          <w:color w:val="333333"/>
          <w:sz w:val="32"/>
          <w:szCs w:val="32"/>
          <w:shd w:val="clear" w:color="auto" w:fill="FFFFFF"/>
        </w:rPr>
        <w:t>一是</w:t>
      </w:r>
      <w:r w:rsidRPr="00666225">
        <w:rPr>
          <w:rFonts w:ascii="方正仿宋简体" w:eastAsia="方正仿宋简体" w:hAnsi="仿宋_GB2312" w:cs="仿宋_GB2312" w:hint="eastAsia"/>
          <w:color w:val="333333"/>
          <w:sz w:val="32"/>
          <w:szCs w:val="32"/>
          <w:shd w:val="clear" w:color="auto" w:fill="FFFFFF"/>
        </w:rPr>
        <w:t>进一步完善信息公开体制机制。进一步理顺工作体制，强化工作机构，定期开展交流培训，提升工作水平。在公文办理、会议办理中逐步规范信息公开工作要求，加强政策解读规范性；对需要社会广泛知晓的会议加强公开力度。切实将信息公开作为开展工作的重要一环。</w:t>
      </w:r>
    </w:p>
    <w:p w:rsidR="005F69B8" w:rsidRPr="00666225" w:rsidRDefault="003D7EFF" w:rsidP="00666225">
      <w:pPr>
        <w:pStyle w:val="a3"/>
        <w:widowControl/>
        <w:shd w:val="clear" w:color="auto" w:fill="FFFFFF"/>
        <w:spacing w:beforeAutospacing="0" w:afterAutospacing="0" w:line="574" w:lineRule="exact"/>
        <w:ind w:firstLineChars="200" w:firstLine="643"/>
        <w:jc w:val="both"/>
        <w:rPr>
          <w:rFonts w:ascii="方正仿宋简体" w:eastAsia="方正仿宋简体" w:hAnsi="仿宋_GB2312" w:cs="仿宋_GB2312"/>
          <w:color w:val="333333"/>
          <w:sz w:val="32"/>
          <w:szCs w:val="32"/>
          <w:shd w:val="clear" w:color="auto" w:fill="FFFFFF"/>
        </w:rPr>
      </w:pPr>
      <w:r w:rsidRPr="00666225">
        <w:rPr>
          <w:rFonts w:ascii="方正仿宋简体" w:eastAsia="方正仿宋简体" w:hAnsi="仿宋_GB2312" w:cs="仿宋_GB2312" w:hint="eastAsia"/>
          <w:b/>
          <w:bCs/>
          <w:color w:val="333333"/>
          <w:sz w:val="32"/>
          <w:szCs w:val="32"/>
          <w:shd w:val="clear" w:color="auto" w:fill="FFFFFF"/>
        </w:rPr>
        <w:t>二是</w:t>
      </w:r>
      <w:r w:rsidRPr="00666225">
        <w:rPr>
          <w:rFonts w:ascii="方正仿宋简体" w:eastAsia="方正仿宋简体" w:hAnsi="仿宋_GB2312" w:cs="仿宋_GB2312" w:hint="eastAsia"/>
          <w:color w:val="333333"/>
          <w:sz w:val="32"/>
          <w:szCs w:val="32"/>
          <w:shd w:val="clear" w:color="auto" w:fill="FFFFFF"/>
        </w:rPr>
        <w:t>进一步加强主动公开工作，继续拓展主动公开内容，不断提升主动公开政府信息的质量，加大政策解读力度，继续优化信息公开渠道，完善门户网站、政务微博、政务微信等新媒体载体建设，不断丰富公开形式，不断拓展政府信息公开层面。继续深化公开内容，加大公开力度。</w:t>
      </w:r>
    </w:p>
    <w:p w:rsidR="005F69B8" w:rsidRPr="00666225" w:rsidRDefault="003D7EFF">
      <w:pPr>
        <w:pStyle w:val="a3"/>
        <w:widowControl/>
        <w:shd w:val="clear" w:color="auto" w:fill="FFFFFF"/>
        <w:spacing w:beforeAutospacing="0" w:afterAutospacing="0" w:line="574" w:lineRule="exact"/>
        <w:ind w:firstLine="420"/>
        <w:jc w:val="both"/>
        <w:rPr>
          <w:rFonts w:ascii="方正仿宋简体" w:eastAsia="方正仿宋简体" w:hAnsi="黑体" w:cs="黑体"/>
          <w:bCs/>
          <w:color w:val="333333"/>
          <w:sz w:val="32"/>
          <w:szCs w:val="32"/>
        </w:rPr>
      </w:pPr>
      <w:r w:rsidRPr="00666225">
        <w:rPr>
          <w:rFonts w:ascii="方正仿宋简体" w:eastAsia="方正仿宋简体" w:hAnsi="黑体" w:cs="黑体" w:hint="eastAsia"/>
          <w:bCs/>
          <w:color w:val="333333"/>
          <w:sz w:val="32"/>
          <w:szCs w:val="32"/>
          <w:shd w:val="clear" w:color="auto" w:fill="FFFFFF"/>
        </w:rPr>
        <w:t>六、其他需要报告的事项</w:t>
      </w:r>
    </w:p>
    <w:p w:rsidR="005F69B8" w:rsidRPr="00666225" w:rsidRDefault="003D7EFF">
      <w:pPr>
        <w:pStyle w:val="a3"/>
        <w:widowControl/>
        <w:shd w:val="clear" w:color="auto" w:fill="FFFFFF"/>
        <w:spacing w:beforeAutospacing="0" w:afterAutospacing="0" w:line="574" w:lineRule="exact"/>
        <w:ind w:firstLine="420"/>
        <w:rPr>
          <w:rFonts w:ascii="方正仿宋简体" w:eastAsia="方正仿宋简体" w:hAnsi="仿宋_GB2312" w:cs="仿宋_GB2312"/>
          <w:color w:val="333333"/>
          <w:sz w:val="32"/>
          <w:szCs w:val="32"/>
          <w:shd w:val="clear" w:color="auto" w:fill="FFFFFF"/>
        </w:rPr>
      </w:pPr>
      <w:r w:rsidRPr="00666225">
        <w:rPr>
          <w:rFonts w:ascii="方正仿宋简体" w:eastAsia="方正仿宋简体" w:hAnsi="仿宋_GB2312" w:cs="仿宋_GB2312" w:hint="eastAsia"/>
          <w:color w:val="333333"/>
          <w:sz w:val="32"/>
          <w:szCs w:val="32"/>
          <w:shd w:val="clear" w:color="auto" w:fill="FFFFFF"/>
        </w:rPr>
        <w:t>无</w:t>
      </w:r>
    </w:p>
    <w:p w:rsidR="005F69B8" w:rsidRPr="00666225" w:rsidRDefault="005F69B8">
      <w:pPr>
        <w:pStyle w:val="a3"/>
        <w:widowControl/>
        <w:shd w:val="clear" w:color="auto" w:fill="FFFFFF"/>
        <w:spacing w:beforeAutospacing="0" w:afterAutospacing="0" w:line="574" w:lineRule="exact"/>
        <w:ind w:firstLine="420"/>
        <w:rPr>
          <w:rFonts w:ascii="方正仿宋简体" w:eastAsia="方正仿宋简体" w:hAnsi="仿宋_GB2312" w:cs="仿宋_GB2312"/>
          <w:color w:val="333333"/>
          <w:sz w:val="32"/>
          <w:szCs w:val="32"/>
          <w:shd w:val="clear" w:color="auto" w:fill="FFFFFF"/>
        </w:rPr>
      </w:pPr>
    </w:p>
    <w:p w:rsidR="005F69B8" w:rsidRPr="00666225" w:rsidRDefault="003D7EFF">
      <w:pPr>
        <w:pStyle w:val="a3"/>
        <w:widowControl/>
        <w:shd w:val="clear" w:color="auto" w:fill="FFFFFF"/>
        <w:spacing w:beforeAutospacing="0" w:afterAutospacing="0" w:line="574" w:lineRule="exact"/>
        <w:ind w:firstLineChars="1200" w:firstLine="3840"/>
        <w:rPr>
          <w:rFonts w:ascii="方正仿宋简体" w:eastAsia="方正仿宋简体" w:hAnsi="仿宋_GB2312" w:cs="仿宋_GB2312"/>
          <w:color w:val="333333"/>
          <w:sz w:val="32"/>
          <w:szCs w:val="32"/>
          <w:shd w:val="clear" w:color="auto" w:fill="FFFFFF"/>
        </w:rPr>
      </w:pPr>
      <w:r w:rsidRPr="00666225">
        <w:rPr>
          <w:rFonts w:ascii="方正仿宋简体" w:eastAsia="方正仿宋简体" w:hAnsi="仿宋_GB2312" w:cs="仿宋_GB2312" w:hint="eastAsia"/>
          <w:color w:val="333333"/>
          <w:sz w:val="32"/>
          <w:szCs w:val="32"/>
          <w:shd w:val="clear" w:color="auto" w:fill="FFFFFF"/>
        </w:rPr>
        <w:t>和田地区工业和信息化局</w:t>
      </w:r>
    </w:p>
    <w:p w:rsidR="005F69B8" w:rsidRPr="00666225" w:rsidRDefault="003D7EFF">
      <w:pPr>
        <w:pStyle w:val="a3"/>
        <w:widowControl/>
        <w:shd w:val="clear" w:color="auto" w:fill="FFFFFF"/>
        <w:spacing w:beforeAutospacing="0" w:afterAutospacing="0" w:line="574" w:lineRule="exact"/>
        <w:ind w:firstLineChars="1400" w:firstLine="4480"/>
        <w:rPr>
          <w:rFonts w:ascii="方正仿宋简体" w:eastAsia="方正仿宋简体" w:hAnsi="仿宋_GB2312" w:cs="仿宋_GB2312"/>
          <w:color w:val="333333"/>
          <w:sz w:val="32"/>
          <w:szCs w:val="32"/>
          <w:shd w:val="clear" w:color="auto" w:fill="FFFFFF"/>
        </w:rPr>
      </w:pPr>
      <w:r w:rsidRPr="00666225">
        <w:rPr>
          <w:rFonts w:ascii="方正仿宋简体" w:eastAsia="方正仿宋简体" w:hAnsi="仿宋_GB2312" w:cs="仿宋_GB2312" w:hint="eastAsia"/>
          <w:color w:val="333333"/>
          <w:sz w:val="32"/>
          <w:szCs w:val="32"/>
          <w:shd w:val="clear" w:color="auto" w:fill="FFFFFF"/>
        </w:rPr>
        <w:t>2022年1月20日</w:t>
      </w:r>
    </w:p>
    <w:sectPr w:rsidR="005F69B8" w:rsidRPr="00666225" w:rsidSect="005F69B8">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75" w:rsidRDefault="00877C75" w:rsidP="00666225">
      <w:r>
        <w:separator/>
      </w:r>
    </w:p>
  </w:endnote>
  <w:endnote w:type="continuationSeparator" w:id="1">
    <w:p w:rsidR="00877C75" w:rsidRDefault="00877C75" w:rsidP="00666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75" w:rsidRDefault="00877C75" w:rsidP="00666225">
      <w:r>
        <w:separator/>
      </w:r>
    </w:p>
  </w:footnote>
  <w:footnote w:type="continuationSeparator" w:id="1">
    <w:p w:rsidR="00877C75" w:rsidRDefault="00877C75" w:rsidP="006662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387EBD"/>
    <w:rsid w:val="EA8344BE"/>
    <w:rsid w:val="EAFF3397"/>
    <w:rsid w:val="FBFDFDAD"/>
    <w:rsid w:val="00100076"/>
    <w:rsid w:val="001D536F"/>
    <w:rsid w:val="003D7EFF"/>
    <w:rsid w:val="005F69B8"/>
    <w:rsid w:val="00666225"/>
    <w:rsid w:val="00877C75"/>
    <w:rsid w:val="00BE77EA"/>
    <w:rsid w:val="00C11A93"/>
    <w:rsid w:val="00C71A2B"/>
    <w:rsid w:val="67387EBD"/>
    <w:rsid w:val="738F468F"/>
    <w:rsid w:val="7F27B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69B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F69B8"/>
    <w:pPr>
      <w:spacing w:beforeAutospacing="1" w:afterAutospacing="1"/>
      <w:jc w:val="left"/>
    </w:pPr>
    <w:rPr>
      <w:rFonts w:cs="Times New Roman"/>
      <w:kern w:val="0"/>
      <w:sz w:val="24"/>
    </w:rPr>
  </w:style>
  <w:style w:type="paragraph" w:styleId="a4">
    <w:name w:val="header"/>
    <w:basedOn w:val="a"/>
    <w:link w:val="Char"/>
    <w:rsid w:val="006662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66225"/>
    <w:rPr>
      <w:rFonts w:asciiTheme="minorHAnsi" w:eastAsiaTheme="minorEastAsia" w:hAnsiTheme="minorHAnsi" w:cstheme="minorBidi"/>
      <w:kern w:val="2"/>
      <w:sz w:val="18"/>
      <w:szCs w:val="18"/>
    </w:rPr>
  </w:style>
  <w:style w:type="paragraph" w:styleId="a5">
    <w:name w:val="footer"/>
    <w:basedOn w:val="a"/>
    <w:link w:val="Char0"/>
    <w:rsid w:val="00666225"/>
    <w:pPr>
      <w:tabs>
        <w:tab w:val="center" w:pos="4153"/>
        <w:tab w:val="right" w:pos="8306"/>
      </w:tabs>
      <w:snapToGrid w:val="0"/>
      <w:jc w:val="left"/>
    </w:pPr>
    <w:rPr>
      <w:sz w:val="18"/>
      <w:szCs w:val="18"/>
    </w:rPr>
  </w:style>
  <w:style w:type="character" w:customStyle="1" w:styleId="Char0">
    <w:name w:val="页脚 Char"/>
    <w:basedOn w:val="a0"/>
    <w:link w:val="a5"/>
    <w:rsid w:val="0066622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351</Words>
  <Characters>2004</Characters>
  <Application>Microsoft Office Word</Application>
  <DocSecurity>0</DocSecurity>
  <Lines>16</Lines>
  <Paragraphs>4</Paragraphs>
  <ScaleCrop>false</ScaleCrop>
  <Company>Microsoft</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dzblh</dc:creator>
  <cp:lastModifiedBy>PC</cp:lastModifiedBy>
  <cp:revision>5</cp:revision>
  <cp:lastPrinted>2022-01-20T20:01:00Z</cp:lastPrinted>
  <dcterms:created xsi:type="dcterms:W3CDTF">2021-12-22T03:24:00Z</dcterms:created>
  <dcterms:modified xsi:type="dcterms:W3CDTF">2022-02-10T04:35:00Z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