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0C" w:rsidRPr="005676CD" w:rsidRDefault="00655B0C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方正仿宋简体" w:eastAsia="方正仿宋简体" w:hAnsi="宋体" w:cs="宋体"/>
          <w:b/>
          <w:color w:val="333333"/>
          <w:sz w:val="36"/>
          <w:szCs w:val="36"/>
          <w:shd w:val="clear" w:color="auto" w:fill="FFFFFF"/>
        </w:rPr>
      </w:pPr>
    </w:p>
    <w:p w:rsidR="00655B0C" w:rsidRPr="005676CD" w:rsidRDefault="00655B0C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方正仿宋简体" w:eastAsia="方正仿宋简体" w:hAnsi="宋体" w:cs="宋体"/>
          <w:b/>
          <w:color w:val="333333"/>
          <w:sz w:val="36"/>
          <w:szCs w:val="36"/>
          <w:shd w:val="clear" w:color="auto" w:fill="FFFFFF"/>
        </w:rPr>
      </w:pPr>
    </w:p>
    <w:p w:rsidR="00655B0C" w:rsidRPr="005676CD" w:rsidRDefault="00937CFA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宋体" w:cs="宋体"/>
          <w:color w:val="333333"/>
          <w:szCs w:val="24"/>
        </w:rPr>
      </w:pPr>
      <w:r w:rsidRPr="005676CD">
        <w:rPr>
          <w:rFonts w:ascii="方正小标宋简体" w:eastAsia="方正小标宋简体" w:hAnsi="宋体" w:cs="宋体" w:hint="eastAsia"/>
          <w:b/>
          <w:color w:val="333333"/>
          <w:sz w:val="36"/>
          <w:szCs w:val="36"/>
          <w:shd w:val="clear" w:color="auto" w:fill="FFFFFF"/>
        </w:rPr>
        <w:t>和田地区财政局</w:t>
      </w:r>
      <w:r w:rsidR="00365CC6" w:rsidRPr="005676CD">
        <w:rPr>
          <w:rFonts w:ascii="方正小标宋简体" w:eastAsia="方正小标宋简体" w:hAnsi="宋体" w:cs="宋体" w:hint="eastAsia"/>
          <w:b/>
          <w:color w:val="333333"/>
          <w:sz w:val="36"/>
          <w:szCs w:val="36"/>
          <w:shd w:val="clear" w:color="auto" w:fill="FFFFFF"/>
        </w:rPr>
        <w:t>2021年度</w:t>
      </w:r>
      <w:r w:rsidRPr="005676CD">
        <w:rPr>
          <w:rFonts w:ascii="方正小标宋简体" w:eastAsia="方正小标宋简体" w:hAnsi="宋体" w:cs="宋体" w:hint="eastAsia"/>
          <w:b/>
          <w:color w:val="333333"/>
          <w:sz w:val="36"/>
          <w:szCs w:val="36"/>
          <w:shd w:val="clear" w:color="auto" w:fill="FFFFFF"/>
        </w:rPr>
        <w:t>政府信息公开工作报告</w:t>
      </w:r>
    </w:p>
    <w:p w:rsidR="00655B0C" w:rsidRPr="005676CD" w:rsidRDefault="00655B0C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简体" w:eastAsia="方正仿宋简体" w:hAnsi="宋体" w:cs="宋体"/>
          <w:color w:val="333333"/>
          <w:szCs w:val="24"/>
        </w:rPr>
      </w:pPr>
    </w:p>
    <w:p w:rsidR="00655B0C" w:rsidRPr="005676CD" w:rsidRDefault="00937CFA">
      <w:pPr>
        <w:spacing w:line="560" w:lineRule="exact"/>
        <w:ind w:firstLineChars="200" w:firstLine="640"/>
        <w:jc w:val="left"/>
        <w:rPr>
          <w:rFonts w:ascii="方正仿宋简体" w:eastAsia="方正仿宋简体" w:hAnsi="仿宋_GB2312" w:cs="仿宋_GB2312"/>
          <w:sz w:val="32"/>
          <w:szCs w:val="32"/>
        </w:rPr>
      </w:pPr>
      <w:r w:rsidRPr="005676CD">
        <w:rPr>
          <w:rFonts w:ascii="方正仿宋简体" w:eastAsia="方正仿宋简体" w:hAnsi="仿宋_GB2312" w:cs="仿宋_GB2312" w:hint="eastAsia"/>
          <w:sz w:val="32"/>
          <w:szCs w:val="32"/>
        </w:rPr>
        <w:t>2021年，和田地区财政局认真贯彻落实《中华人民共和国政府信息公开条例》，按照政府信息公开工作要点要求，及时、准确发布各类公开信息，不断深化公开内容，规范管理体系，强化依法行政意识，提高公众服务能力。现将相关情况报告如下。</w:t>
      </w:r>
    </w:p>
    <w:p w:rsidR="00655B0C" w:rsidRPr="005676CD" w:rsidRDefault="00937CFA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黑体" w:cs="黑体"/>
          <w:color w:val="333333"/>
          <w:sz w:val="32"/>
          <w:szCs w:val="32"/>
        </w:rPr>
      </w:pPr>
      <w:r w:rsidRPr="005676CD">
        <w:rPr>
          <w:rFonts w:ascii="方正仿宋简体" w:eastAsia="方正仿宋简体" w:hAnsi="黑体" w:cs="黑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655B0C" w:rsidRPr="005676CD" w:rsidRDefault="00937CFA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2021年，和田地区财政局通过和田地区行政公署官网“和田政府网”（网址：</w:t>
      </w:r>
      <w:hyperlink r:id="rId7" w:history="1">
        <w:r w:rsidRPr="005676CD">
          <w:rPr>
            <w:rFonts w:ascii="方正仿宋简体" w:eastAsia="方正仿宋简体" w:hAnsi="仿宋_GB2312" w:cs="仿宋_GB2312" w:hint="eastAsia"/>
            <w:kern w:val="2"/>
            <w:sz w:val="32"/>
            <w:szCs w:val="32"/>
          </w:rPr>
          <w:t>http://www.xjht.gov.cn/）、新疆政府采购网（网址：</w:t>
        </w:r>
        <w:hyperlink r:id="rId8" w:history="1">
          <w:r w:rsidRPr="005676CD">
            <w:rPr>
              <w:rFonts w:ascii="方正仿宋简体" w:eastAsia="方正仿宋简体" w:hAnsi="仿宋_GB2312" w:cs="仿宋_GB2312" w:hint="eastAsia"/>
              <w:kern w:val="2"/>
              <w:sz w:val="32"/>
              <w:szCs w:val="32"/>
            </w:rPr>
            <w:t>http://www.ccgp-xinjiang.gov.cn/）</w:t>
          </w:r>
        </w:hyperlink>
        <w:r w:rsidRPr="005676CD">
          <w:rPr>
            <w:rFonts w:ascii="方正仿宋简体" w:eastAsia="方正仿宋简体" w:hAnsi="仿宋_GB2312" w:cs="仿宋_GB2312" w:hint="eastAsia"/>
            <w:kern w:val="2"/>
            <w:sz w:val="32"/>
            <w:szCs w:val="32"/>
          </w:rPr>
          <w:t>及时准确发布各类公开信息640条。</w:t>
        </w:r>
      </w:hyperlink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（一）依法主动公开政府信息。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全年主动公开政府信息0条、依申请公开0条。其中：规章0条、规范性文件0条、行政许可0条、行政处罚0条、行政强制0条、行政事业性收费</w:t>
      </w:r>
      <w:r w:rsidR="00AB2AF7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5404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万元（其中：证书工本费810530.6元、考试考务费30110.0元、罚没收入281615.0元）。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（二）加强重点领域信息公开。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全年主动公开重点领域信息640条。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1.财政预决算公开。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2021年4月13日通过“和田政府网”公开2021年度地区本级政府预算、94个非涉密部门预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lastRenderedPageBreak/>
        <w:t>算。2021年4月15日通过“和田政府网”公开2020年度地区本级政府决算、103个非涉密部门决算。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b/>
          <w:bCs/>
          <w:color w:val="0000FF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2.政府集中采购公开。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2021年在新疆政府采购网（网址：</w:t>
      </w:r>
      <w:hyperlink r:id="rId9" w:history="1">
        <w:r w:rsidRPr="005676CD">
          <w:rPr>
            <w:rFonts w:ascii="方正仿宋简体" w:eastAsia="方正仿宋简体" w:hAnsi="仿宋_GB2312" w:cs="仿宋_GB2312" w:hint="eastAsia"/>
            <w:kern w:val="2"/>
            <w:sz w:val="32"/>
            <w:szCs w:val="32"/>
          </w:rPr>
          <w:t>http://www.ccgp-xinjiang.gov.cn/）</w:t>
        </w:r>
      </w:hyperlink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审核发布政府采购项目采购公告289条、采购结果公告203条，确保政府采购项目公平公正公开，为优化营商环境提供有力支撑。</w:t>
      </w:r>
    </w:p>
    <w:p w:rsidR="00655B0C" w:rsidRPr="005676CD" w:rsidRDefault="00937CFA" w:rsidP="005676CD">
      <w:pPr>
        <w:spacing w:line="560" w:lineRule="exact"/>
        <w:ind w:firstLineChars="200" w:firstLine="643"/>
        <w:rPr>
          <w:rFonts w:ascii="方正仿宋简体" w:eastAsia="方正仿宋简体" w:hAnsi="仿宋_GB2312" w:cs="仿宋_GB231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sz w:val="32"/>
          <w:szCs w:val="32"/>
        </w:rPr>
        <w:t>3.预算绩效信息公开。</w:t>
      </w:r>
      <w:r w:rsidRPr="005676CD">
        <w:rPr>
          <w:rFonts w:ascii="方正仿宋简体" w:eastAsia="方正仿宋简体" w:hAnsi="仿宋_GB2312" w:cs="仿宋_GB2312" w:hint="eastAsia"/>
          <w:sz w:val="32"/>
          <w:szCs w:val="32"/>
        </w:rPr>
        <w:t>2021年通过“和田政府网”公开2020年单位整体支出绩效评价1053个、项目支出绩效评价5109个，公开2021年度单位整体支出绩效目标1183个、项目支出绩效目标2692个、扶贫项目支出绩效目标541个、直达资金项目支出绩效目标386个、重点项目支出41个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楷体_GB2312" w:cs="楷体_GB2312"/>
          <w:b/>
          <w:bCs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4.直达资金信息公开。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2021年通过“和田政府网”公开直达资金管理办法、政策文件、资金分配下达情况等直达资金信息，累计公开中央、自治区直达资金信息112条。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楷体_GB2312" w:cs="楷体_GB2312"/>
          <w:b/>
          <w:bCs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5.衔接资金信息公开。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2021年通过“和田政府网”公开财政衔接推进乡村振兴补助资金信息14条。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6.惠民惠农政策和资金信息公开。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2021年通过“和田政府网”公开23项惠民惠农补贴资金信息1条。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（三）依申请公开。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2021年，和田地区财政局未接到相关公开申请。</w:t>
      </w:r>
    </w:p>
    <w:p w:rsidR="00655B0C" w:rsidRPr="005676CD" w:rsidRDefault="00937CFA" w:rsidP="005676C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3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楷体_GB2312" w:cs="楷体_GB2312" w:hint="eastAsia"/>
          <w:b/>
          <w:bCs/>
          <w:kern w:val="2"/>
          <w:sz w:val="32"/>
          <w:szCs w:val="32"/>
        </w:rPr>
        <w:t>（四）政府信息管理。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高度重视政府信息公开工作，指定专人具体负责政务信息采集、审核、报送、公开等工作。加强信息公开培训教育，积极参加相关培训，组织全体干部认真学习政务信息报送有关规定，切实加强信息资源的采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lastRenderedPageBreak/>
        <w:t>集、发布和管理，切实做好审读把关工作，进一步规范采、编、发工作流程，确保信息发布真实、全面、客观，制定并印发《和田地区财政局信息发布审读工作制度》《和田地区财政局信息发布“三审三校”制度》，避免虚假信息的传播。</w:t>
      </w:r>
    </w:p>
    <w:p w:rsidR="00655B0C" w:rsidRPr="005676CD" w:rsidRDefault="00937CFA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简体" w:eastAsia="方正仿宋简体" w:hAnsi="黑体" w:cs="黑体"/>
          <w:color w:val="333333"/>
          <w:sz w:val="32"/>
          <w:szCs w:val="32"/>
        </w:rPr>
      </w:pPr>
      <w:r w:rsidRPr="005676CD">
        <w:rPr>
          <w:rFonts w:ascii="方正仿宋简体" w:eastAsia="方正仿宋简体" w:hAnsi="黑体" w:cs="黑体" w:hint="eastAsia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p w:rsidR="00655B0C" w:rsidRPr="005676CD" w:rsidRDefault="00655B0C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简体" w:eastAsia="方正仿宋简体" w:hAnsi="宋体" w:cs="宋体"/>
          <w:color w:val="333333"/>
          <w:szCs w:val="24"/>
        </w:rPr>
      </w:pPr>
    </w:p>
    <w:tbl>
      <w:tblPr>
        <w:tblW w:w="9740" w:type="dxa"/>
        <w:jc w:val="center"/>
        <w:tblInd w:w="-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655B0C" w:rsidRPr="005676C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宋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Cs w:val="21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Cs w:val="21"/>
              </w:rPr>
              <w:t>0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宋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Cs w:val="21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Cs w:val="21"/>
              </w:rPr>
              <w:t>0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Cs w:val="21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Cs w:val="21"/>
              </w:rPr>
              <w:t>0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55B0C" w:rsidRPr="005676C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AB2AF7">
            <w:pPr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z w:val="24"/>
                <w:szCs w:val="24"/>
              </w:rPr>
              <w:t>5404</w:t>
            </w:r>
          </w:p>
        </w:tc>
      </w:tr>
    </w:tbl>
    <w:p w:rsidR="00655B0C" w:rsidRPr="005676CD" w:rsidRDefault="00655B0C">
      <w:pPr>
        <w:widowControl/>
        <w:jc w:val="left"/>
        <w:rPr>
          <w:rFonts w:ascii="方正仿宋简体" w:eastAsia="方正仿宋简体"/>
        </w:rPr>
      </w:pPr>
    </w:p>
    <w:p w:rsidR="00655B0C" w:rsidRPr="005676CD" w:rsidRDefault="00937CFA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简体" w:eastAsia="方正仿宋简体" w:hAnsi="黑体" w:cs="黑体"/>
          <w:color w:val="333333"/>
          <w:sz w:val="32"/>
          <w:szCs w:val="32"/>
        </w:rPr>
      </w:pPr>
      <w:r w:rsidRPr="005676CD">
        <w:rPr>
          <w:rFonts w:ascii="方正仿宋简体" w:eastAsia="方正仿宋简体" w:hAnsi="黑体" w:cs="黑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:rsidR="00655B0C" w:rsidRPr="005676CD" w:rsidRDefault="00655B0C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简体" w:eastAsia="方正仿宋简体" w:hAnsi="宋体" w:cs="宋体"/>
          <w:color w:val="333333"/>
          <w:szCs w:val="24"/>
        </w:rPr>
      </w:pPr>
    </w:p>
    <w:tbl>
      <w:tblPr>
        <w:tblW w:w="9742" w:type="dxa"/>
        <w:jc w:val="center"/>
        <w:tblInd w:w="-6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949"/>
        <w:gridCol w:w="3288"/>
        <w:gridCol w:w="697"/>
        <w:gridCol w:w="697"/>
        <w:gridCol w:w="697"/>
        <w:gridCol w:w="697"/>
        <w:gridCol w:w="697"/>
        <w:gridCol w:w="697"/>
        <w:gridCol w:w="549"/>
      </w:tblGrid>
      <w:tr w:rsidR="00655B0C" w:rsidRPr="005676CD">
        <w:trPr>
          <w:jc w:val="center"/>
        </w:trPr>
        <w:tc>
          <w:tcPr>
            <w:tcW w:w="50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55B0C" w:rsidRPr="005676CD">
        <w:trPr>
          <w:jc w:val="center"/>
        </w:trPr>
        <w:tc>
          <w:tcPr>
            <w:tcW w:w="5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55B0C" w:rsidRPr="005676CD">
        <w:trPr>
          <w:jc w:val="center"/>
        </w:trPr>
        <w:tc>
          <w:tcPr>
            <w:tcW w:w="50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655B0C" w:rsidRPr="005676CD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5676CD">
              <w:rPr>
                <w:rFonts w:ascii="方正仿宋简体" w:eastAsia="方正仿宋简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trHeight w:val="779"/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  <w:tr w:rsidR="00655B0C" w:rsidRPr="005676CD">
        <w:trPr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0C" w:rsidRPr="005676CD" w:rsidRDefault="00937CFA">
            <w:pPr>
              <w:widowControl/>
              <w:jc w:val="left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5676CD">
              <w:rPr>
                <w:rFonts w:ascii="方正仿宋简体" w:eastAsia="方正仿宋简体" w:hAnsi="Calibri" w:cs="Calibri" w:hint="eastAsia"/>
                <w:kern w:val="0"/>
                <w:sz w:val="20"/>
                <w:szCs w:val="20"/>
              </w:rPr>
              <w:t>0</w:t>
            </w:r>
            <w:r w:rsidRPr="005676CD">
              <w:rPr>
                <w:rFonts w:ascii="Calibri" w:eastAsia="方正仿宋简体" w:hAnsi="Calibri" w:cs="Calibri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655B0C" w:rsidRPr="005676CD" w:rsidRDefault="00655B0C">
      <w:pPr>
        <w:widowControl/>
        <w:shd w:val="clear" w:color="auto" w:fill="FFFFFF"/>
        <w:jc w:val="center"/>
        <w:rPr>
          <w:rFonts w:ascii="方正仿宋简体" w:eastAsia="方正仿宋简体" w:hAnsi="宋体" w:cs="宋体"/>
          <w:color w:val="333333"/>
          <w:sz w:val="24"/>
          <w:szCs w:val="24"/>
        </w:rPr>
      </w:pPr>
    </w:p>
    <w:p w:rsidR="00655B0C" w:rsidRPr="005676CD" w:rsidRDefault="00937CFA">
      <w:pPr>
        <w:pStyle w:val="a4"/>
        <w:widowControl/>
        <w:shd w:val="clear" w:color="auto" w:fill="FFFFFF"/>
        <w:adjustRightInd w:val="0"/>
        <w:spacing w:beforeAutospacing="0" w:afterAutospacing="0"/>
        <w:ind w:firstLineChars="200" w:firstLine="643"/>
        <w:jc w:val="both"/>
        <w:rPr>
          <w:rFonts w:ascii="方正仿宋简体" w:eastAsia="方正仿宋简体" w:hAnsi="黑体" w:cs="黑体"/>
          <w:color w:val="333333"/>
          <w:sz w:val="32"/>
          <w:szCs w:val="32"/>
        </w:rPr>
      </w:pPr>
      <w:r w:rsidRPr="005676CD">
        <w:rPr>
          <w:rFonts w:ascii="方正仿宋简体" w:eastAsia="方正仿宋简体" w:hAnsi="黑体" w:cs="黑体" w:hint="eastAsia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655B0C" w:rsidRPr="005676CD" w:rsidRDefault="00655B0C">
      <w:pPr>
        <w:widowControl/>
        <w:shd w:val="clear" w:color="auto" w:fill="FFFFFF"/>
        <w:jc w:val="center"/>
        <w:rPr>
          <w:rFonts w:ascii="方正仿宋简体" w:eastAsia="方正仿宋简体" w:hAnsi="宋体" w:cs="宋体"/>
          <w:color w:val="333333"/>
          <w:sz w:val="24"/>
          <w:szCs w:val="24"/>
        </w:rPr>
      </w:pPr>
    </w:p>
    <w:tbl>
      <w:tblPr>
        <w:tblW w:w="9738" w:type="dxa"/>
        <w:jc w:val="center"/>
        <w:tblInd w:w="-6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743"/>
      </w:tblGrid>
      <w:tr w:rsidR="00655B0C" w:rsidRPr="005676CD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55B0C" w:rsidRPr="005676CD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55B0C" w:rsidRPr="005676CD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655B0C">
            <w:pPr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结果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尚未</w:t>
            </w:r>
            <w:r w:rsidRPr="005676CD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55B0C" w:rsidRPr="005676C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widowControl/>
              <w:jc w:val="center"/>
              <w:rPr>
                <w:rFonts w:ascii="方正仿宋简体" w:eastAsia="方正仿宋简体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5B0C" w:rsidRPr="005676CD" w:rsidRDefault="00937CFA">
            <w:pPr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5676CD">
              <w:rPr>
                <w:rFonts w:ascii="方正仿宋简体" w:eastAsia="方正仿宋简体" w:hAnsi="宋体" w:cs="黑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655B0C" w:rsidRPr="005676CD" w:rsidRDefault="00655B0C">
      <w:pPr>
        <w:widowControl/>
        <w:jc w:val="left"/>
        <w:rPr>
          <w:rFonts w:ascii="方正仿宋简体" w:eastAsia="方正仿宋简体"/>
        </w:rPr>
      </w:pPr>
    </w:p>
    <w:p w:rsidR="00655B0C" w:rsidRPr="005676CD" w:rsidRDefault="00937CFA">
      <w:pPr>
        <w:pStyle w:val="a4"/>
        <w:widowControl/>
        <w:shd w:val="clear" w:color="auto" w:fill="FFFFFF"/>
        <w:adjustRightInd w:val="0"/>
        <w:spacing w:beforeAutospacing="0" w:afterAutospacing="0"/>
        <w:ind w:firstLineChars="200" w:firstLine="643"/>
        <w:jc w:val="both"/>
        <w:rPr>
          <w:rFonts w:ascii="方正仿宋简体" w:eastAsia="方正仿宋简体" w:hAnsi="黑体" w:cs="黑体"/>
          <w:color w:val="333333"/>
          <w:sz w:val="32"/>
          <w:szCs w:val="32"/>
        </w:rPr>
      </w:pPr>
      <w:r w:rsidRPr="005676CD">
        <w:rPr>
          <w:rFonts w:ascii="方正仿宋简体" w:eastAsia="方正仿宋简体" w:hAnsi="黑体" w:cs="黑体" w:hint="eastAsia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655B0C" w:rsidRPr="005676CD" w:rsidRDefault="00937CFA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lastRenderedPageBreak/>
        <w:t>2021年，和田地区财政局认真贯彻落实《中华人民共和国政府信息公开条例》，按照政府信息公开工作要点要求，及时、准确发布各类公开信息，政府信息公开工作取得了较好成绩。但依然存在一些问题和不足，主要是</w:t>
      </w:r>
      <w:r w:rsidRPr="005676CD">
        <w:rPr>
          <w:rFonts w:ascii="方正仿宋简体" w:eastAsia="方正仿宋简体" w:hAnsi="仿宋_GB2312" w:cs="仿宋_GB2312" w:hint="eastAsia"/>
          <w:sz w:val="32"/>
          <w:szCs w:val="32"/>
        </w:rPr>
        <w:t>采写信息的视野不够开阔，公开形式较为单一，部分工作开展滞后，部分信息公开不及时，信息公开的相关制度机制还需进一步完善。下一步，和田地区财政局将</w:t>
      </w: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进一步提高干部职工思想认识，认真落实政府信息公开制度，拓宽信息搜集渠道、提高信息撰写质量，注重信息时效性，及时准确公开各类信息。</w:t>
      </w:r>
    </w:p>
    <w:p w:rsidR="00655B0C" w:rsidRPr="005676CD" w:rsidRDefault="00937CFA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黑体" w:cs="黑体"/>
          <w:kern w:val="2"/>
          <w:sz w:val="32"/>
          <w:szCs w:val="32"/>
        </w:rPr>
      </w:pPr>
      <w:r w:rsidRPr="005676CD">
        <w:rPr>
          <w:rFonts w:ascii="方正仿宋简体" w:eastAsia="方正仿宋简体" w:hAnsi="黑体" w:cs="黑体" w:hint="eastAsia"/>
          <w:kern w:val="2"/>
          <w:sz w:val="32"/>
          <w:szCs w:val="32"/>
        </w:rPr>
        <w:t>六、其他需要报告的事项</w:t>
      </w:r>
    </w:p>
    <w:p w:rsidR="00655B0C" w:rsidRPr="005676CD" w:rsidRDefault="004C46F1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无</w:t>
      </w:r>
      <w:r w:rsidR="00937CFA"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>。</w:t>
      </w:r>
    </w:p>
    <w:p w:rsidR="00655B0C" w:rsidRPr="005676CD" w:rsidRDefault="00655B0C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</w:p>
    <w:p w:rsidR="00655B0C" w:rsidRPr="005676CD" w:rsidRDefault="00655B0C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bookmarkStart w:id="0" w:name="_GoBack"/>
      <w:bookmarkEnd w:id="0"/>
    </w:p>
    <w:p w:rsidR="00655B0C" w:rsidRPr="005676CD" w:rsidRDefault="00937CFA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 xml:space="preserve">                        和田地区财政局</w:t>
      </w:r>
    </w:p>
    <w:p w:rsidR="00655B0C" w:rsidRPr="005676CD" w:rsidRDefault="00937CFA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方正仿宋简体" w:eastAsia="方正仿宋简体" w:hAnsi="仿宋_GB2312" w:cs="仿宋_GB2312"/>
          <w:kern w:val="2"/>
          <w:sz w:val="32"/>
          <w:szCs w:val="32"/>
        </w:rPr>
      </w:pPr>
      <w:r w:rsidRPr="005676CD">
        <w:rPr>
          <w:rFonts w:ascii="方正仿宋简体" w:eastAsia="方正仿宋简体" w:hAnsi="仿宋_GB2312" w:cs="仿宋_GB2312" w:hint="eastAsia"/>
          <w:kern w:val="2"/>
          <w:sz w:val="32"/>
          <w:szCs w:val="32"/>
        </w:rPr>
        <w:t xml:space="preserve">                       2022年1月27日</w:t>
      </w:r>
    </w:p>
    <w:sectPr w:rsidR="00655B0C" w:rsidRPr="005676CD" w:rsidSect="0065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FB" w:rsidRDefault="00E610FB" w:rsidP="00365CC6">
      <w:r>
        <w:separator/>
      </w:r>
    </w:p>
  </w:endnote>
  <w:endnote w:type="continuationSeparator" w:id="1">
    <w:p w:rsidR="00E610FB" w:rsidRDefault="00E610FB" w:rsidP="0036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KK TZK2">
    <w:altName w:val="MS Gothic"/>
    <w:charset w:val="8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FB" w:rsidRDefault="00E610FB" w:rsidP="00365CC6">
      <w:r>
        <w:separator/>
      </w:r>
    </w:p>
  </w:footnote>
  <w:footnote w:type="continuationSeparator" w:id="1">
    <w:p w:rsidR="00E610FB" w:rsidRDefault="00E610FB" w:rsidP="00365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387EBD"/>
    <w:rsid w:val="00365CC6"/>
    <w:rsid w:val="004C46F1"/>
    <w:rsid w:val="005676CD"/>
    <w:rsid w:val="00655B0C"/>
    <w:rsid w:val="008B7534"/>
    <w:rsid w:val="00937CFA"/>
    <w:rsid w:val="00963295"/>
    <w:rsid w:val="009832F1"/>
    <w:rsid w:val="00AB2AF7"/>
    <w:rsid w:val="00CA630A"/>
    <w:rsid w:val="00DB3C8D"/>
    <w:rsid w:val="00E610FB"/>
    <w:rsid w:val="09443036"/>
    <w:rsid w:val="1281407B"/>
    <w:rsid w:val="16030C3D"/>
    <w:rsid w:val="2E54614C"/>
    <w:rsid w:val="33EB10F8"/>
    <w:rsid w:val="39AC1C90"/>
    <w:rsid w:val="3C1A2215"/>
    <w:rsid w:val="55C179A5"/>
    <w:rsid w:val="5CE54AAA"/>
    <w:rsid w:val="5D461179"/>
    <w:rsid w:val="5E312A25"/>
    <w:rsid w:val="622345ED"/>
    <w:rsid w:val="62F378FD"/>
    <w:rsid w:val="64807AFA"/>
    <w:rsid w:val="67387EBD"/>
    <w:rsid w:val="67D737ED"/>
    <w:rsid w:val="6BEC01C0"/>
    <w:rsid w:val="71D327BC"/>
    <w:rsid w:val="7CAC2194"/>
    <w:rsid w:val="7DB7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655B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655B0C"/>
    <w:pPr>
      <w:keepNext/>
      <w:keepLines/>
      <w:spacing w:line="560" w:lineRule="exact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655B0C"/>
  </w:style>
  <w:style w:type="paragraph" w:styleId="a3">
    <w:name w:val="Body Text Indent"/>
    <w:basedOn w:val="a"/>
    <w:qFormat/>
    <w:rsid w:val="00655B0C"/>
    <w:pPr>
      <w:spacing w:line="574" w:lineRule="exact"/>
      <w:ind w:left="400" w:hangingChars="400" w:hanging="400"/>
    </w:pPr>
    <w:rPr>
      <w:rFonts w:ascii="UKK TZK2" w:eastAsia="仿宋_GB2312" w:hAnsi="UKK TZK2"/>
    </w:rPr>
  </w:style>
  <w:style w:type="paragraph" w:styleId="20">
    <w:name w:val="Body Text First Indent 2"/>
    <w:basedOn w:val="a3"/>
    <w:unhideWhenUsed/>
    <w:qFormat/>
    <w:rsid w:val="00655B0C"/>
    <w:pPr>
      <w:ind w:firstLineChars="200" w:firstLine="420"/>
    </w:pPr>
    <w:rPr>
      <w:rFonts w:hint="eastAsia"/>
      <w:sz w:val="32"/>
    </w:rPr>
  </w:style>
  <w:style w:type="paragraph" w:styleId="a4">
    <w:name w:val="Normal (Web)"/>
    <w:basedOn w:val="a"/>
    <w:rsid w:val="00655B0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655B0C"/>
    <w:rPr>
      <w:color w:val="0000FF"/>
      <w:u w:val="single"/>
    </w:rPr>
  </w:style>
  <w:style w:type="paragraph" w:styleId="a6">
    <w:name w:val="header"/>
    <w:basedOn w:val="a"/>
    <w:link w:val="Char"/>
    <w:rsid w:val="0036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65C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6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65C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ht.gov.cn/&#65289;&#21450;&#26102;&#12289;&#20934;&#30830;&#21457;&#24067;&#21508;&#31867;&#20844;&#24320;&#20449;&#24687;XX&#26465;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jht.gov.cn/&#65289;&#21450;&#26102;&#12289;&#20934;&#30830;&#21457;&#24067;&#21508;&#31867;&#20844;&#24320;&#20449;&#24687;XX&#26465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jht.gov.cn/&#65289;&#21450;&#26102;&#12289;&#20934;&#30830;&#21457;&#24067;&#21508;&#31867;&#20844;&#24320;&#20449;&#24687;XX&#26465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479</Words>
  <Characters>2732</Characters>
  <Application>Microsoft Office Word</Application>
  <DocSecurity>0</DocSecurity>
  <Lines>22</Lines>
  <Paragraphs>6</Paragraphs>
  <ScaleCrop>false</ScaleCrop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dzblh</dc:creator>
  <cp:lastModifiedBy>PC</cp:lastModifiedBy>
  <cp:revision>6</cp:revision>
  <cp:lastPrinted>2022-01-27T08:17:00Z</cp:lastPrinted>
  <dcterms:created xsi:type="dcterms:W3CDTF">2021-12-21T03:24:00Z</dcterms:created>
  <dcterms:modified xsi:type="dcterms:W3CDTF">2022-02-10T04:22:00Z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