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autoSpaceDN/>
        <w:bidi w:val="0"/>
        <w:spacing w:line="540" w:lineRule="exact"/>
        <w:jc w:val="center"/>
        <w:rPr>
          <w:rFonts w:hint="eastAsia" w:ascii="楷体" w:hAnsi="楷体" w:eastAsia="楷体" w:cs="楷体"/>
          <w:b/>
          <w:kern w:val="0"/>
          <w:sz w:val="52"/>
          <w:szCs w:val="52"/>
          <w:shd w:val="clear" w:color="auto" w:fill="auto"/>
        </w:rPr>
      </w:pPr>
    </w:p>
    <w:p>
      <w:pPr>
        <w:keepNext w:val="0"/>
        <w:keepLines w:val="0"/>
        <w:pageBreakBefore w:val="0"/>
        <w:widowControl w:val="0"/>
        <w:kinsoku/>
        <w:wordWrap/>
        <w:overflowPunct/>
        <w:topLinePunct/>
        <w:autoSpaceDE/>
        <w:autoSpaceDN/>
        <w:bidi w:val="0"/>
        <w:spacing w:line="540" w:lineRule="exact"/>
        <w:jc w:val="center"/>
        <w:rPr>
          <w:rFonts w:hint="eastAsia" w:ascii="楷体" w:hAnsi="楷体" w:eastAsia="楷体" w:cs="楷体"/>
          <w:b w:val="0"/>
          <w:bCs/>
          <w:kern w:val="0"/>
          <w:sz w:val="52"/>
          <w:szCs w:val="52"/>
          <w:shd w:val="clear" w:color="auto" w:fill="auto"/>
        </w:rPr>
      </w:pPr>
    </w:p>
    <w:p>
      <w:pPr>
        <w:keepNext w:val="0"/>
        <w:keepLines w:val="0"/>
        <w:pageBreakBefore w:val="0"/>
        <w:widowControl w:val="0"/>
        <w:kinsoku/>
        <w:wordWrap/>
        <w:overflowPunct/>
        <w:topLinePunct/>
        <w:autoSpaceDE/>
        <w:autoSpaceDN/>
        <w:bidi w:val="0"/>
        <w:spacing w:line="540" w:lineRule="exact"/>
        <w:jc w:val="center"/>
        <w:rPr>
          <w:rFonts w:hint="eastAsia" w:ascii="楷体" w:hAnsi="楷体" w:eastAsia="楷体" w:cs="楷体"/>
          <w:b/>
          <w:kern w:val="0"/>
          <w:sz w:val="52"/>
          <w:szCs w:val="52"/>
          <w:shd w:val="clear" w:color="auto" w:fill="auto"/>
        </w:rPr>
      </w:pPr>
    </w:p>
    <w:p>
      <w:pPr>
        <w:keepNext w:val="0"/>
        <w:keepLines w:val="0"/>
        <w:pageBreakBefore w:val="0"/>
        <w:widowControl w:val="0"/>
        <w:kinsoku/>
        <w:wordWrap/>
        <w:overflowPunct/>
        <w:topLinePunct/>
        <w:autoSpaceDE/>
        <w:autoSpaceDN/>
        <w:bidi w:val="0"/>
        <w:spacing w:line="540" w:lineRule="exact"/>
        <w:rPr>
          <w:rFonts w:hint="eastAsia" w:ascii="楷体" w:hAnsi="楷体" w:eastAsia="楷体" w:cs="楷体"/>
          <w:b/>
          <w:kern w:val="0"/>
          <w:sz w:val="52"/>
          <w:szCs w:val="52"/>
          <w:shd w:val="clear" w:color="auto" w:fill="auto"/>
        </w:rPr>
      </w:pPr>
    </w:p>
    <w:p>
      <w:pPr>
        <w:keepNext w:val="0"/>
        <w:keepLines w:val="0"/>
        <w:pageBreakBefore w:val="0"/>
        <w:widowControl w:val="0"/>
        <w:kinsoku/>
        <w:wordWrap/>
        <w:overflowPunct/>
        <w:topLinePunct/>
        <w:autoSpaceDE/>
        <w:autoSpaceDN/>
        <w:bidi w:val="0"/>
        <w:spacing w:line="540" w:lineRule="exact"/>
        <w:jc w:val="center"/>
        <w:rPr>
          <w:rFonts w:hint="eastAsia" w:ascii="楷体" w:hAnsi="楷体" w:eastAsia="楷体" w:cs="楷体"/>
          <w:b/>
          <w:kern w:val="0"/>
          <w:sz w:val="48"/>
          <w:szCs w:val="48"/>
          <w:shd w:val="clear" w:color="auto" w:fill="auto"/>
        </w:rPr>
      </w:pPr>
      <w:r>
        <w:rPr>
          <w:rFonts w:hint="eastAsia" w:ascii="楷体" w:hAnsi="楷体" w:eastAsia="楷体" w:cs="楷体"/>
          <w:b/>
          <w:kern w:val="0"/>
          <w:sz w:val="48"/>
          <w:szCs w:val="48"/>
          <w:shd w:val="clear" w:color="auto" w:fill="auto"/>
          <w:lang w:eastAsia="zh-CN"/>
        </w:rPr>
        <w:t>精神病福利院改造费项目支出</w:t>
      </w:r>
      <w:r>
        <w:rPr>
          <w:rFonts w:hint="eastAsia" w:ascii="楷体" w:hAnsi="楷体" w:eastAsia="楷体" w:cs="楷体"/>
          <w:b/>
          <w:kern w:val="0"/>
          <w:sz w:val="48"/>
          <w:szCs w:val="48"/>
          <w:shd w:val="clear" w:color="auto" w:fill="auto"/>
        </w:rPr>
        <w:t>绩效自评报告</w:t>
      </w:r>
    </w:p>
    <w:p>
      <w:pPr>
        <w:keepNext w:val="0"/>
        <w:keepLines w:val="0"/>
        <w:pageBreakBefore w:val="0"/>
        <w:widowControl w:val="0"/>
        <w:kinsoku/>
        <w:wordWrap/>
        <w:overflowPunct/>
        <w:topLinePunct/>
        <w:autoSpaceDE/>
        <w:autoSpaceDN/>
        <w:bidi w:val="0"/>
        <w:spacing w:line="540" w:lineRule="exact"/>
        <w:jc w:val="center"/>
        <w:rPr>
          <w:rFonts w:hint="eastAsia" w:ascii="楷体" w:hAnsi="楷体" w:eastAsia="楷体" w:cs="楷体"/>
          <w:b/>
          <w:kern w:val="0"/>
          <w:sz w:val="52"/>
          <w:szCs w:val="52"/>
          <w:shd w:val="clear" w:color="auto" w:fill="auto"/>
        </w:rPr>
      </w:pPr>
    </w:p>
    <w:p>
      <w:pPr>
        <w:keepNext w:val="0"/>
        <w:keepLines w:val="0"/>
        <w:pageBreakBefore w:val="0"/>
        <w:widowControl w:val="0"/>
        <w:kinsoku/>
        <w:wordWrap/>
        <w:overflowPunct/>
        <w:topLinePunct/>
        <w:autoSpaceDE/>
        <w:autoSpaceDN/>
        <w:bidi w:val="0"/>
        <w:spacing w:line="540" w:lineRule="exact"/>
        <w:jc w:val="center"/>
        <w:rPr>
          <w:rFonts w:hint="eastAsia" w:ascii="楷体" w:hAnsi="楷体" w:eastAsia="楷体" w:cs="楷体"/>
          <w:kern w:val="0"/>
          <w:sz w:val="36"/>
          <w:szCs w:val="36"/>
          <w:shd w:val="clear" w:color="auto" w:fill="auto"/>
        </w:rPr>
      </w:pPr>
      <w:r>
        <w:rPr>
          <w:rFonts w:hint="eastAsia" w:ascii="楷体" w:hAnsi="楷体" w:eastAsia="楷体" w:cs="楷体"/>
          <w:kern w:val="0"/>
          <w:sz w:val="36"/>
          <w:szCs w:val="36"/>
          <w:shd w:val="clear" w:color="auto" w:fill="auto"/>
        </w:rPr>
        <w:t>（</w:t>
      </w:r>
      <w:r>
        <w:rPr>
          <w:rFonts w:hint="eastAsia" w:ascii="楷体" w:hAnsi="楷体" w:eastAsia="楷体" w:cs="楷体"/>
          <w:kern w:val="0"/>
          <w:sz w:val="36"/>
          <w:szCs w:val="36"/>
          <w:shd w:val="clear" w:color="auto" w:fill="auto"/>
          <w:lang w:val="en-US" w:eastAsia="zh-CN"/>
        </w:rPr>
        <w:t>2018</w:t>
      </w:r>
      <w:r>
        <w:rPr>
          <w:rFonts w:hint="eastAsia" w:ascii="楷体" w:hAnsi="楷体" w:eastAsia="楷体" w:cs="楷体"/>
          <w:kern w:val="0"/>
          <w:sz w:val="36"/>
          <w:szCs w:val="36"/>
          <w:shd w:val="clear" w:color="auto" w:fill="auto"/>
        </w:rPr>
        <w:t>年度）</w:t>
      </w:r>
    </w:p>
    <w:p>
      <w:pPr>
        <w:keepNext w:val="0"/>
        <w:keepLines w:val="0"/>
        <w:pageBreakBefore w:val="0"/>
        <w:widowControl w:val="0"/>
        <w:kinsoku/>
        <w:wordWrap/>
        <w:overflowPunct/>
        <w:topLinePunct/>
        <w:autoSpaceDE/>
        <w:autoSpaceDN/>
        <w:bidi w:val="0"/>
        <w:spacing w:line="540" w:lineRule="exact"/>
        <w:jc w:val="center"/>
        <w:rPr>
          <w:rFonts w:hint="eastAsia" w:ascii="楷体" w:hAnsi="楷体" w:eastAsia="楷体" w:cs="楷体"/>
          <w:kern w:val="0"/>
          <w:sz w:val="30"/>
          <w:szCs w:val="30"/>
          <w:shd w:val="clear" w:color="auto" w:fill="auto"/>
        </w:rPr>
      </w:pPr>
    </w:p>
    <w:p>
      <w:pPr>
        <w:keepNext w:val="0"/>
        <w:keepLines w:val="0"/>
        <w:pageBreakBefore w:val="0"/>
        <w:widowControl w:val="0"/>
        <w:kinsoku/>
        <w:wordWrap/>
        <w:overflowPunct/>
        <w:topLinePunct/>
        <w:autoSpaceDE/>
        <w:autoSpaceDN/>
        <w:bidi w:val="0"/>
        <w:spacing w:line="540" w:lineRule="exact"/>
        <w:jc w:val="center"/>
        <w:rPr>
          <w:rFonts w:hint="eastAsia" w:ascii="楷体" w:hAnsi="楷体" w:eastAsia="楷体" w:cs="楷体"/>
          <w:kern w:val="0"/>
          <w:sz w:val="30"/>
          <w:szCs w:val="30"/>
          <w:shd w:val="clear" w:color="auto" w:fill="auto"/>
        </w:rPr>
      </w:pPr>
    </w:p>
    <w:p>
      <w:pPr>
        <w:keepNext w:val="0"/>
        <w:keepLines w:val="0"/>
        <w:pageBreakBefore w:val="0"/>
        <w:widowControl w:val="0"/>
        <w:kinsoku/>
        <w:wordWrap/>
        <w:overflowPunct/>
        <w:topLinePunct/>
        <w:autoSpaceDE/>
        <w:autoSpaceDN/>
        <w:bidi w:val="0"/>
        <w:spacing w:line="540" w:lineRule="exact"/>
        <w:jc w:val="center"/>
        <w:rPr>
          <w:rFonts w:hint="eastAsia" w:ascii="楷体" w:hAnsi="楷体" w:eastAsia="楷体" w:cs="楷体"/>
          <w:kern w:val="0"/>
          <w:sz w:val="30"/>
          <w:szCs w:val="30"/>
          <w:shd w:val="clear" w:color="auto" w:fill="auto"/>
        </w:rPr>
      </w:pPr>
    </w:p>
    <w:p>
      <w:pPr>
        <w:keepNext w:val="0"/>
        <w:keepLines w:val="0"/>
        <w:pageBreakBefore w:val="0"/>
        <w:widowControl w:val="0"/>
        <w:kinsoku/>
        <w:wordWrap/>
        <w:overflowPunct/>
        <w:topLinePunct/>
        <w:autoSpaceDE/>
        <w:autoSpaceDN/>
        <w:bidi w:val="0"/>
        <w:spacing w:line="540" w:lineRule="exact"/>
        <w:jc w:val="center"/>
        <w:rPr>
          <w:rFonts w:hint="eastAsia" w:ascii="楷体" w:hAnsi="楷体" w:eastAsia="楷体" w:cs="楷体"/>
          <w:kern w:val="0"/>
          <w:sz w:val="30"/>
          <w:szCs w:val="30"/>
          <w:shd w:val="clear" w:color="auto" w:fill="auto"/>
        </w:rPr>
      </w:pPr>
    </w:p>
    <w:p>
      <w:pPr>
        <w:keepNext w:val="0"/>
        <w:keepLines w:val="0"/>
        <w:pageBreakBefore w:val="0"/>
        <w:widowControl w:val="0"/>
        <w:kinsoku/>
        <w:wordWrap/>
        <w:overflowPunct/>
        <w:topLinePunct/>
        <w:autoSpaceDE/>
        <w:autoSpaceDN/>
        <w:bidi w:val="0"/>
        <w:spacing w:line="540" w:lineRule="exact"/>
        <w:jc w:val="center"/>
        <w:rPr>
          <w:rFonts w:hint="eastAsia" w:ascii="楷体" w:hAnsi="楷体" w:eastAsia="楷体" w:cs="楷体"/>
          <w:kern w:val="0"/>
          <w:sz w:val="30"/>
          <w:szCs w:val="30"/>
          <w:shd w:val="clear" w:color="auto" w:fill="auto"/>
        </w:rPr>
      </w:pPr>
    </w:p>
    <w:p>
      <w:pPr>
        <w:keepNext w:val="0"/>
        <w:keepLines w:val="0"/>
        <w:pageBreakBefore w:val="0"/>
        <w:widowControl w:val="0"/>
        <w:kinsoku/>
        <w:wordWrap/>
        <w:overflowPunct/>
        <w:topLinePunct/>
        <w:autoSpaceDE/>
        <w:autoSpaceDN/>
        <w:bidi w:val="0"/>
        <w:spacing w:line="540" w:lineRule="exact"/>
        <w:jc w:val="center"/>
        <w:rPr>
          <w:rFonts w:hint="eastAsia" w:ascii="楷体" w:hAnsi="楷体" w:eastAsia="楷体" w:cs="楷体"/>
          <w:kern w:val="0"/>
          <w:sz w:val="30"/>
          <w:szCs w:val="30"/>
          <w:shd w:val="clear" w:color="auto" w:fill="auto"/>
        </w:rPr>
      </w:pPr>
    </w:p>
    <w:p>
      <w:pPr>
        <w:keepNext w:val="0"/>
        <w:keepLines w:val="0"/>
        <w:pageBreakBefore w:val="0"/>
        <w:widowControl w:val="0"/>
        <w:kinsoku/>
        <w:wordWrap/>
        <w:overflowPunct/>
        <w:topLinePunct/>
        <w:autoSpaceDE/>
        <w:autoSpaceDN/>
        <w:bidi w:val="0"/>
        <w:spacing w:line="540" w:lineRule="exact"/>
        <w:rPr>
          <w:rFonts w:hint="eastAsia" w:ascii="楷体" w:hAnsi="楷体" w:eastAsia="楷体" w:cs="楷体"/>
          <w:kern w:val="0"/>
          <w:sz w:val="30"/>
          <w:szCs w:val="30"/>
          <w:shd w:val="clear" w:color="auto" w:fill="auto"/>
        </w:rPr>
      </w:pPr>
    </w:p>
    <w:p>
      <w:pPr>
        <w:keepNext w:val="0"/>
        <w:keepLines w:val="0"/>
        <w:pageBreakBefore w:val="0"/>
        <w:widowControl w:val="0"/>
        <w:kinsoku/>
        <w:wordWrap/>
        <w:overflowPunct/>
        <w:topLinePunct/>
        <w:autoSpaceDE/>
        <w:autoSpaceDN/>
        <w:bidi w:val="0"/>
        <w:spacing w:line="700" w:lineRule="exact"/>
        <w:jc w:val="left"/>
        <w:rPr>
          <w:rFonts w:hint="eastAsia" w:ascii="楷体" w:hAnsi="楷体" w:eastAsia="楷体" w:cs="楷体"/>
          <w:kern w:val="0"/>
          <w:sz w:val="36"/>
          <w:szCs w:val="36"/>
          <w:shd w:val="clear" w:color="auto" w:fill="auto"/>
          <w:lang w:eastAsia="zh-CN"/>
        </w:rPr>
      </w:pPr>
      <w:r>
        <w:rPr>
          <w:rFonts w:hint="eastAsia" w:ascii="楷体" w:hAnsi="楷体" w:eastAsia="楷体" w:cs="楷体"/>
          <w:kern w:val="0"/>
          <w:sz w:val="36"/>
          <w:szCs w:val="36"/>
          <w:shd w:val="clear" w:color="auto" w:fill="auto"/>
        </w:rPr>
        <w:t xml:space="preserve">     项目名称：</w:t>
      </w:r>
      <w:r>
        <w:rPr>
          <w:rFonts w:hint="eastAsia" w:ascii="楷体" w:hAnsi="楷体" w:eastAsia="楷体" w:cs="楷体"/>
          <w:kern w:val="0"/>
          <w:sz w:val="36"/>
          <w:szCs w:val="36"/>
          <w:shd w:val="clear" w:color="auto" w:fill="auto"/>
          <w:lang w:eastAsia="zh-CN"/>
        </w:rPr>
        <w:t>精神病福利院改造费项目支出</w:t>
      </w:r>
    </w:p>
    <w:p>
      <w:pPr>
        <w:keepNext w:val="0"/>
        <w:keepLines w:val="0"/>
        <w:pageBreakBefore w:val="0"/>
        <w:widowControl w:val="0"/>
        <w:kinsoku/>
        <w:wordWrap/>
        <w:overflowPunct/>
        <w:topLinePunct/>
        <w:autoSpaceDE/>
        <w:autoSpaceDN/>
        <w:bidi w:val="0"/>
        <w:spacing w:line="700" w:lineRule="exact"/>
        <w:jc w:val="left"/>
        <w:rPr>
          <w:rFonts w:hint="eastAsia" w:ascii="楷体" w:hAnsi="楷体" w:eastAsia="楷体" w:cs="楷体"/>
          <w:kern w:val="0"/>
          <w:sz w:val="36"/>
          <w:szCs w:val="36"/>
          <w:shd w:val="clear" w:color="auto" w:fill="auto"/>
          <w:lang w:eastAsia="zh-CN"/>
        </w:rPr>
      </w:pPr>
      <w:r>
        <w:rPr>
          <w:rFonts w:hint="eastAsia" w:ascii="楷体" w:hAnsi="楷体" w:eastAsia="楷体" w:cs="楷体"/>
          <w:kern w:val="0"/>
          <w:sz w:val="36"/>
          <w:szCs w:val="36"/>
          <w:shd w:val="clear" w:color="auto" w:fill="auto"/>
        </w:rPr>
        <w:t xml:space="preserve">     实施单位（公章）：</w:t>
      </w:r>
      <w:r>
        <w:rPr>
          <w:rFonts w:hint="eastAsia" w:ascii="楷体" w:hAnsi="楷体" w:eastAsia="楷体" w:cs="楷体"/>
          <w:kern w:val="0"/>
          <w:sz w:val="36"/>
          <w:szCs w:val="36"/>
          <w:shd w:val="clear" w:color="auto" w:fill="auto"/>
          <w:lang w:eastAsia="zh-CN"/>
        </w:rPr>
        <w:t>和田地区精神病福利院</w:t>
      </w:r>
    </w:p>
    <w:p>
      <w:pPr>
        <w:keepNext w:val="0"/>
        <w:keepLines w:val="0"/>
        <w:pageBreakBefore w:val="0"/>
        <w:widowControl w:val="0"/>
        <w:kinsoku/>
        <w:wordWrap/>
        <w:overflowPunct/>
        <w:topLinePunct/>
        <w:autoSpaceDE/>
        <w:autoSpaceDN/>
        <w:bidi w:val="0"/>
        <w:spacing w:line="700" w:lineRule="exact"/>
        <w:jc w:val="left"/>
        <w:rPr>
          <w:rFonts w:hint="eastAsia" w:ascii="楷体" w:hAnsi="楷体" w:eastAsia="楷体" w:cs="楷体"/>
          <w:kern w:val="0"/>
          <w:sz w:val="36"/>
          <w:szCs w:val="36"/>
          <w:shd w:val="clear" w:color="auto" w:fill="auto"/>
        </w:rPr>
      </w:pPr>
      <w:r>
        <w:rPr>
          <w:rFonts w:hint="eastAsia" w:ascii="楷体" w:hAnsi="楷体" w:eastAsia="楷体" w:cs="楷体"/>
          <w:kern w:val="0"/>
          <w:sz w:val="36"/>
          <w:szCs w:val="36"/>
          <w:shd w:val="clear" w:color="auto" w:fill="auto"/>
          <w:lang w:val="en-US" w:eastAsia="zh-CN"/>
        </w:rPr>
        <w:t xml:space="preserve">     </w:t>
      </w:r>
      <w:r>
        <w:rPr>
          <w:rFonts w:hint="eastAsia" w:ascii="楷体" w:hAnsi="楷体" w:eastAsia="楷体" w:cs="楷体"/>
          <w:kern w:val="0"/>
          <w:sz w:val="36"/>
          <w:szCs w:val="36"/>
          <w:shd w:val="clear" w:color="auto" w:fill="auto"/>
        </w:rPr>
        <w:t>主管部门（公章）：</w:t>
      </w:r>
      <w:r>
        <w:rPr>
          <w:rFonts w:hint="eastAsia" w:ascii="楷体" w:hAnsi="楷体" w:eastAsia="楷体" w:cs="楷体"/>
          <w:kern w:val="0"/>
          <w:sz w:val="36"/>
          <w:szCs w:val="36"/>
          <w:shd w:val="clear" w:color="auto" w:fill="auto"/>
          <w:lang w:eastAsia="zh-CN"/>
        </w:rPr>
        <w:t>和田地区精神病福利院</w:t>
      </w:r>
    </w:p>
    <w:p>
      <w:pPr>
        <w:keepNext w:val="0"/>
        <w:keepLines w:val="0"/>
        <w:pageBreakBefore w:val="0"/>
        <w:widowControl w:val="0"/>
        <w:kinsoku/>
        <w:wordWrap/>
        <w:overflowPunct/>
        <w:topLinePunct/>
        <w:autoSpaceDE/>
        <w:autoSpaceDN/>
        <w:bidi w:val="0"/>
        <w:spacing w:line="700" w:lineRule="exact"/>
        <w:ind w:firstLine="849" w:firstLineChars="236"/>
        <w:jc w:val="left"/>
        <w:rPr>
          <w:rFonts w:hint="eastAsia" w:ascii="楷体" w:hAnsi="楷体" w:eastAsia="楷体" w:cs="楷体"/>
          <w:kern w:val="0"/>
          <w:sz w:val="36"/>
          <w:szCs w:val="36"/>
          <w:shd w:val="clear" w:color="auto" w:fill="auto"/>
          <w:lang w:val="en-US" w:eastAsia="zh-CN"/>
        </w:rPr>
      </w:pPr>
      <w:r>
        <w:rPr>
          <w:rFonts w:hint="eastAsia" w:ascii="楷体" w:hAnsi="楷体" w:eastAsia="楷体" w:cs="楷体"/>
          <w:kern w:val="0"/>
          <w:sz w:val="36"/>
          <w:szCs w:val="36"/>
          <w:shd w:val="clear" w:color="auto" w:fill="auto"/>
        </w:rPr>
        <w:t>项目负责人（签章）：</w:t>
      </w:r>
      <w:r>
        <w:rPr>
          <w:rFonts w:hint="eastAsia" w:ascii="楷体" w:hAnsi="楷体" w:eastAsia="楷体" w:cs="楷体"/>
          <w:kern w:val="0"/>
          <w:sz w:val="36"/>
          <w:szCs w:val="36"/>
          <w:shd w:val="clear" w:color="auto" w:fill="auto"/>
          <w:lang w:eastAsia="zh-CN"/>
        </w:rPr>
        <w:t>雷远严</w:t>
      </w:r>
    </w:p>
    <w:p>
      <w:pPr>
        <w:keepNext w:val="0"/>
        <w:keepLines w:val="0"/>
        <w:pageBreakBefore w:val="0"/>
        <w:widowControl w:val="0"/>
        <w:kinsoku/>
        <w:wordWrap/>
        <w:overflowPunct/>
        <w:topLinePunct/>
        <w:autoSpaceDE/>
        <w:autoSpaceDN/>
        <w:bidi w:val="0"/>
        <w:spacing w:line="700" w:lineRule="exact"/>
        <w:ind w:firstLine="849" w:firstLineChars="236"/>
        <w:jc w:val="left"/>
        <w:rPr>
          <w:rStyle w:val="5"/>
          <w:rFonts w:hint="eastAsia" w:ascii="楷体" w:hAnsi="楷体" w:eastAsia="楷体" w:cs="楷体"/>
          <w:b w:val="0"/>
          <w:spacing w:val="-4"/>
          <w:sz w:val="32"/>
          <w:szCs w:val="32"/>
          <w:shd w:val="clear" w:color="auto" w:fill="auto"/>
        </w:rPr>
      </w:pPr>
      <w:r>
        <w:rPr>
          <w:rFonts w:hint="eastAsia" w:ascii="楷体" w:hAnsi="楷体" w:eastAsia="楷体" w:cs="楷体"/>
          <w:kern w:val="0"/>
          <w:sz w:val="36"/>
          <w:szCs w:val="36"/>
          <w:shd w:val="clear" w:color="auto" w:fill="auto"/>
        </w:rPr>
        <w:t>填报时间：</w:t>
      </w:r>
      <w:r>
        <w:rPr>
          <w:rFonts w:hint="eastAsia" w:ascii="楷体" w:hAnsi="楷体" w:eastAsia="楷体" w:cs="楷体"/>
          <w:kern w:val="0"/>
          <w:sz w:val="36"/>
          <w:szCs w:val="36"/>
          <w:shd w:val="clear" w:color="auto" w:fill="auto"/>
          <w:lang w:val="en-US" w:eastAsia="zh-CN"/>
        </w:rPr>
        <w:t>2019</w:t>
      </w:r>
      <w:r>
        <w:rPr>
          <w:rFonts w:hint="eastAsia" w:ascii="楷体" w:hAnsi="楷体" w:eastAsia="楷体" w:cs="楷体"/>
          <w:kern w:val="0"/>
          <w:sz w:val="36"/>
          <w:szCs w:val="36"/>
          <w:shd w:val="clear" w:color="auto" w:fill="auto"/>
        </w:rPr>
        <w:t>年</w:t>
      </w:r>
      <w:r>
        <w:rPr>
          <w:rFonts w:hint="eastAsia" w:ascii="楷体" w:hAnsi="楷体" w:eastAsia="楷体" w:cs="楷体"/>
          <w:kern w:val="0"/>
          <w:sz w:val="36"/>
          <w:szCs w:val="36"/>
          <w:shd w:val="clear" w:color="auto" w:fill="auto"/>
          <w:lang w:val="en-US" w:eastAsia="zh-CN"/>
        </w:rPr>
        <w:t>12</w:t>
      </w:r>
      <w:r>
        <w:rPr>
          <w:rFonts w:hint="eastAsia" w:ascii="楷体" w:hAnsi="楷体" w:eastAsia="楷体" w:cs="楷体"/>
          <w:kern w:val="0"/>
          <w:sz w:val="36"/>
          <w:szCs w:val="36"/>
          <w:shd w:val="clear" w:color="auto" w:fill="auto"/>
        </w:rPr>
        <w:t>月</w:t>
      </w:r>
      <w:r>
        <w:rPr>
          <w:rFonts w:hint="eastAsia" w:ascii="楷体" w:hAnsi="楷体" w:eastAsia="楷体" w:cs="楷体"/>
          <w:kern w:val="0"/>
          <w:sz w:val="36"/>
          <w:szCs w:val="36"/>
          <w:shd w:val="clear" w:color="auto" w:fill="auto"/>
          <w:lang w:val="en-US" w:eastAsia="zh-CN"/>
        </w:rPr>
        <w:t>5</w:t>
      </w:r>
      <w:r>
        <w:rPr>
          <w:rFonts w:hint="eastAsia" w:ascii="楷体" w:hAnsi="楷体" w:eastAsia="楷体" w:cs="楷体"/>
          <w:kern w:val="0"/>
          <w:sz w:val="36"/>
          <w:szCs w:val="36"/>
          <w:shd w:val="clear" w:color="auto" w:fill="auto"/>
        </w:rPr>
        <w:t>日</w:t>
      </w:r>
    </w:p>
    <w:p>
      <w:pPr>
        <w:keepNext w:val="0"/>
        <w:keepLines w:val="0"/>
        <w:pageBreakBefore w:val="0"/>
        <w:widowControl w:val="0"/>
        <w:kinsoku/>
        <w:wordWrap/>
        <w:overflowPunct/>
        <w:topLinePunct/>
        <w:autoSpaceDE/>
        <w:autoSpaceDN/>
        <w:bidi w:val="0"/>
        <w:adjustRightInd w:val="0"/>
        <w:snapToGrid w:val="0"/>
        <w:spacing w:line="360" w:lineRule="auto"/>
        <w:textAlignment w:val="auto"/>
        <w:rPr>
          <w:rStyle w:val="5"/>
          <w:rFonts w:hint="eastAsia" w:ascii="楷体" w:hAnsi="楷体" w:eastAsia="楷体" w:cs="楷体"/>
          <w:spacing w:val="-4"/>
          <w:sz w:val="32"/>
          <w:szCs w:val="32"/>
          <w:shd w:val="clear" w:color="auto" w:fill="auto"/>
        </w:rPr>
        <w:sectPr>
          <w:pgSz w:w="11906" w:h="16838"/>
          <w:pgMar w:top="1440" w:right="1800" w:bottom="1440" w:left="1800" w:header="851" w:footer="992" w:gutter="0"/>
          <w:pgNumType w:fmt="numberInDash" w:start="18"/>
          <w:cols w:space="720" w:num="1"/>
          <w:docGrid w:type="lines" w:linePitch="312" w:charSpace="0"/>
        </w:sectPr>
      </w:pPr>
    </w:p>
    <w:p>
      <w:pPr>
        <w:keepNext w:val="0"/>
        <w:keepLines w:val="0"/>
        <w:pageBreakBefore w:val="0"/>
        <w:widowControl w:val="0"/>
        <w:kinsoku/>
        <w:wordWrap/>
        <w:overflowPunct/>
        <w:topLinePunct/>
        <w:autoSpaceDE/>
        <w:autoSpaceDN/>
        <w:bidi w:val="0"/>
        <w:adjustRightInd w:val="0"/>
        <w:snapToGrid w:val="0"/>
        <w:spacing w:line="360" w:lineRule="auto"/>
        <w:textAlignment w:val="auto"/>
        <w:rPr>
          <w:rStyle w:val="5"/>
          <w:rFonts w:hint="eastAsia" w:ascii="楷体" w:hAnsi="楷体" w:eastAsia="楷体" w:cs="楷体"/>
          <w:b w:val="0"/>
          <w:spacing w:val="-4"/>
          <w:sz w:val="32"/>
          <w:szCs w:val="32"/>
          <w:shd w:val="clear" w:color="auto" w:fill="auto"/>
        </w:rPr>
      </w:pPr>
      <w:r>
        <w:rPr>
          <w:rStyle w:val="5"/>
          <w:rFonts w:hint="eastAsia" w:ascii="楷体" w:hAnsi="楷体" w:eastAsia="楷体" w:cs="楷体"/>
          <w:spacing w:val="-4"/>
          <w:sz w:val="32"/>
          <w:szCs w:val="32"/>
          <w:shd w:val="clear" w:color="auto" w:fill="auto"/>
        </w:rPr>
        <w:t>一、项目概况</w:t>
      </w:r>
    </w:p>
    <w:p>
      <w:pPr>
        <w:keepNext w:val="0"/>
        <w:keepLines w:val="0"/>
        <w:pageBreakBefore w:val="0"/>
        <w:widowControl w:val="0"/>
        <w:kinsoku/>
        <w:wordWrap/>
        <w:overflowPunct/>
        <w:topLinePunct/>
        <w:autoSpaceDE/>
        <w:autoSpaceDN/>
        <w:bidi w:val="0"/>
        <w:adjustRightInd w:val="0"/>
        <w:snapToGrid w:val="0"/>
        <w:spacing w:line="360" w:lineRule="auto"/>
        <w:ind w:firstLine="627" w:firstLineChars="200"/>
        <w:textAlignment w:val="auto"/>
        <w:rPr>
          <w:rStyle w:val="5"/>
          <w:rFonts w:hint="eastAsia" w:ascii="楷体" w:hAnsi="楷体" w:eastAsia="楷体" w:cs="楷体"/>
          <w:spacing w:val="-4"/>
          <w:sz w:val="32"/>
          <w:szCs w:val="32"/>
          <w:shd w:val="clear" w:color="auto" w:fill="auto"/>
        </w:rPr>
      </w:pPr>
      <w:r>
        <w:rPr>
          <w:rStyle w:val="5"/>
          <w:rFonts w:hint="eastAsia" w:ascii="楷体" w:hAnsi="楷体" w:eastAsia="楷体" w:cs="楷体"/>
          <w:spacing w:val="-4"/>
          <w:sz w:val="32"/>
          <w:szCs w:val="32"/>
          <w:shd w:val="clear" w:color="auto" w:fill="auto"/>
        </w:rPr>
        <w:t>（一）项目单位基本情况</w:t>
      </w:r>
    </w:p>
    <w:p>
      <w:pPr>
        <w:keepNext w:val="0"/>
        <w:keepLines w:val="0"/>
        <w:pageBreakBefore w:val="0"/>
        <w:widowControl w:val="0"/>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eastAsia="zh-CN"/>
        </w:rPr>
      </w:pPr>
      <w:r>
        <w:rPr>
          <w:rStyle w:val="5"/>
          <w:rFonts w:hint="eastAsia" w:ascii="楷体" w:hAnsi="楷体" w:eastAsia="楷体" w:cs="楷体"/>
          <w:b w:val="0"/>
          <w:bCs w:val="0"/>
          <w:spacing w:val="-4"/>
          <w:sz w:val="32"/>
          <w:szCs w:val="32"/>
          <w:shd w:val="clear" w:color="auto" w:fill="auto"/>
          <w:lang w:eastAsia="zh-CN"/>
        </w:rPr>
        <w:t>为推进和完善和田地区社会福利、社会救济制度体系完善，</w:t>
      </w:r>
      <w:r>
        <w:rPr>
          <w:rStyle w:val="5"/>
          <w:rFonts w:hint="eastAsia" w:ascii="楷体" w:hAnsi="楷体" w:eastAsia="楷体" w:cs="楷体"/>
          <w:b w:val="0"/>
          <w:bCs w:val="0"/>
          <w:spacing w:val="-4"/>
          <w:sz w:val="32"/>
          <w:szCs w:val="32"/>
          <w:shd w:val="clear" w:color="auto" w:fill="auto"/>
          <w:lang w:val="en-US" w:eastAsia="zh-CN"/>
        </w:rPr>
        <w:t>和田地区</w:t>
      </w:r>
      <w:r>
        <w:rPr>
          <w:rStyle w:val="5"/>
          <w:rFonts w:hint="eastAsia" w:ascii="楷体" w:hAnsi="楷体" w:eastAsia="楷体" w:cs="楷体"/>
          <w:b w:val="0"/>
          <w:bCs w:val="0"/>
          <w:spacing w:val="-4"/>
          <w:sz w:val="32"/>
          <w:szCs w:val="32"/>
          <w:shd w:val="clear" w:color="auto" w:fill="auto"/>
          <w:lang w:eastAsia="zh-CN"/>
        </w:rPr>
        <w:t>将全地区重性精神病患者按照“应收尽收”的要求进行救治救助，需按照专业标准对地区精神福利完进行改造。按照特事特办的要求，目前部分改造工作已完成，并已收治各县市重性精神病患者160余人，但后续人数仍将不断增加。经初步测算，地区精神病福利院改造费用和年度运转费用仍需共计277</w:t>
      </w:r>
      <w:r>
        <w:rPr>
          <w:rStyle w:val="5"/>
          <w:rFonts w:hint="eastAsia" w:ascii="楷体" w:hAnsi="楷体" w:eastAsia="楷体" w:cs="楷体"/>
          <w:b w:val="0"/>
          <w:bCs w:val="0"/>
          <w:spacing w:val="-4"/>
          <w:sz w:val="32"/>
          <w:szCs w:val="32"/>
          <w:shd w:val="clear" w:color="auto" w:fill="auto"/>
          <w:lang w:val="en-US" w:eastAsia="zh-CN"/>
        </w:rPr>
        <w:t>7.</w:t>
      </w:r>
      <w:r>
        <w:rPr>
          <w:rStyle w:val="5"/>
          <w:rFonts w:hint="eastAsia" w:ascii="楷体" w:hAnsi="楷体" w:eastAsia="楷体" w:cs="楷体"/>
          <w:b w:val="0"/>
          <w:bCs w:val="0"/>
          <w:spacing w:val="-4"/>
          <w:sz w:val="32"/>
          <w:szCs w:val="32"/>
          <w:shd w:val="clear" w:color="auto" w:fill="auto"/>
          <w:lang w:eastAsia="zh-CN"/>
        </w:rPr>
        <w:t>69万元，具体情况如下：</w:t>
      </w:r>
    </w:p>
    <w:p>
      <w:pPr>
        <w:keepNext w:val="0"/>
        <w:keepLines w:val="0"/>
        <w:pageBreakBefore w:val="0"/>
        <w:widowControl w:val="0"/>
        <w:numPr>
          <w:ilvl w:val="0"/>
          <w:numId w:val="1"/>
        </w:numPr>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eastAsia="zh-CN"/>
        </w:rPr>
      </w:pPr>
      <w:r>
        <w:rPr>
          <w:rStyle w:val="5"/>
          <w:rFonts w:hint="eastAsia" w:ascii="楷体" w:hAnsi="楷体" w:eastAsia="楷体" w:cs="楷体"/>
          <w:b w:val="0"/>
          <w:bCs w:val="0"/>
          <w:spacing w:val="-4"/>
          <w:sz w:val="32"/>
          <w:szCs w:val="32"/>
          <w:shd w:val="clear" w:color="auto" w:fill="auto"/>
          <w:lang w:eastAsia="zh-CN"/>
        </w:rPr>
        <w:t>地区精神病福利院住院楼改造经费概算2027</w:t>
      </w:r>
      <w:r>
        <w:rPr>
          <w:rStyle w:val="5"/>
          <w:rFonts w:hint="eastAsia" w:ascii="楷体" w:hAnsi="楷体" w:eastAsia="楷体" w:cs="楷体"/>
          <w:b w:val="0"/>
          <w:bCs w:val="0"/>
          <w:spacing w:val="-4"/>
          <w:sz w:val="32"/>
          <w:szCs w:val="32"/>
          <w:shd w:val="clear" w:color="auto" w:fill="auto"/>
          <w:lang w:val="en-US" w:eastAsia="zh-CN"/>
        </w:rPr>
        <w:t>.52</w:t>
      </w:r>
      <w:r>
        <w:rPr>
          <w:rStyle w:val="5"/>
          <w:rFonts w:hint="eastAsia" w:ascii="楷体" w:hAnsi="楷体" w:eastAsia="楷体" w:cs="楷体"/>
          <w:b w:val="0"/>
          <w:bCs w:val="0"/>
          <w:spacing w:val="-4"/>
          <w:sz w:val="32"/>
          <w:szCs w:val="32"/>
          <w:shd w:val="clear" w:color="auto" w:fill="auto"/>
          <w:lang w:eastAsia="zh-CN"/>
        </w:rPr>
        <w:t>万元：</w:t>
      </w:r>
    </w:p>
    <w:p>
      <w:pPr>
        <w:keepNext w:val="0"/>
        <w:keepLines w:val="0"/>
        <w:pageBreakBefore w:val="0"/>
        <w:widowControl w:val="0"/>
        <w:numPr>
          <w:ilvl w:val="0"/>
          <w:numId w:val="2"/>
        </w:numPr>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eastAsia="zh-CN"/>
        </w:rPr>
      </w:pPr>
      <w:r>
        <w:rPr>
          <w:rStyle w:val="5"/>
          <w:rFonts w:hint="eastAsia" w:ascii="楷体" w:hAnsi="楷体" w:eastAsia="楷体" w:cs="楷体"/>
          <w:b w:val="0"/>
          <w:bCs w:val="0"/>
          <w:spacing w:val="-4"/>
          <w:sz w:val="32"/>
          <w:szCs w:val="32"/>
          <w:shd w:val="clear" w:color="auto" w:fill="auto"/>
          <w:lang w:eastAsia="zh-CN"/>
        </w:rPr>
        <w:t>硬件经费概算155万元</w:t>
      </w:r>
    </w:p>
    <w:p>
      <w:pPr>
        <w:keepNext w:val="0"/>
        <w:keepLines w:val="0"/>
        <w:pageBreakBefore w:val="0"/>
        <w:widowControl w:val="0"/>
        <w:numPr>
          <w:ilvl w:val="0"/>
          <w:numId w:val="2"/>
        </w:numPr>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eastAsia="zh-CN"/>
        </w:rPr>
      </w:pPr>
      <w:r>
        <w:rPr>
          <w:rStyle w:val="5"/>
          <w:rFonts w:hint="eastAsia" w:ascii="楷体" w:hAnsi="楷体" w:eastAsia="楷体" w:cs="楷体"/>
          <w:b w:val="0"/>
          <w:bCs w:val="0"/>
          <w:spacing w:val="-4"/>
          <w:sz w:val="32"/>
          <w:szCs w:val="32"/>
          <w:shd w:val="clear" w:color="auto" w:fill="auto"/>
          <w:lang w:eastAsia="zh-CN"/>
        </w:rPr>
        <w:t>电子设备经费概算459万元；</w:t>
      </w:r>
    </w:p>
    <w:p>
      <w:pPr>
        <w:keepNext w:val="0"/>
        <w:keepLines w:val="0"/>
        <w:pageBreakBefore w:val="0"/>
        <w:widowControl w:val="0"/>
        <w:numPr>
          <w:ilvl w:val="0"/>
          <w:numId w:val="2"/>
        </w:numPr>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eastAsia="zh-CN"/>
        </w:rPr>
      </w:pPr>
      <w:r>
        <w:rPr>
          <w:rStyle w:val="5"/>
          <w:rFonts w:hint="eastAsia" w:ascii="楷体" w:hAnsi="楷体" w:eastAsia="楷体" w:cs="楷体"/>
          <w:b w:val="0"/>
          <w:bCs w:val="0"/>
          <w:spacing w:val="-4"/>
          <w:sz w:val="32"/>
          <w:szCs w:val="32"/>
          <w:shd w:val="clear" w:color="auto" w:fill="auto"/>
          <w:lang w:eastAsia="zh-CN"/>
        </w:rPr>
        <w:t>医院购置设施、设各经费概算316万元；</w:t>
      </w:r>
    </w:p>
    <w:p>
      <w:pPr>
        <w:keepNext w:val="0"/>
        <w:keepLines w:val="0"/>
        <w:pageBreakBefore w:val="0"/>
        <w:widowControl w:val="0"/>
        <w:numPr>
          <w:ilvl w:val="0"/>
          <w:numId w:val="2"/>
        </w:numPr>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eastAsia="zh-CN"/>
        </w:rPr>
      </w:pPr>
      <w:r>
        <w:rPr>
          <w:rStyle w:val="5"/>
          <w:rFonts w:hint="eastAsia" w:ascii="楷体" w:hAnsi="楷体" w:eastAsia="楷体" w:cs="楷体"/>
          <w:b w:val="0"/>
          <w:bCs w:val="0"/>
          <w:spacing w:val="-4"/>
          <w:sz w:val="32"/>
          <w:szCs w:val="32"/>
          <w:shd w:val="clear" w:color="auto" w:fill="auto"/>
          <w:lang w:eastAsia="zh-CN"/>
        </w:rPr>
        <w:t>消防改造经费概算95万元</w:t>
      </w:r>
    </w:p>
    <w:p>
      <w:pPr>
        <w:keepNext w:val="0"/>
        <w:keepLines w:val="0"/>
        <w:pageBreakBefore w:val="0"/>
        <w:widowControl w:val="0"/>
        <w:numPr>
          <w:ilvl w:val="0"/>
          <w:numId w:val="2"/>
        </w:numPr>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eastAsia="zh-CN"/>
        </w:rPr>
      </w:pPr>
      <w:r>
        <w:rPr>
          <w:rStyle w:val="5"/>
          <w:rFonts w:hint="eastAsia" w:ascii="楷体" w:hAnsi="楷体" w:eastAsia="楷体" w:cs="楷体"/>
          <w:b w:val="0"/>
          <w:bCs w:val="0"/>
          <w:spacing w:val="-4"/>
          <w:sz w:val="32"/>
          <w:szCs w:val="32"/>
          <w:shd w:val="clear" w:color="auto" w:fill="auto"/>
          <w:lang w:eastAsia="zh-CN"/>
        </w:rPr>
        <w:t>设立服务站经费概算195万元；</w:t>
      </w:r>
    </w:p>
    <w:p>
      <w:pPr>
        <w:keepNext w:val="0"/>
        <w:keepLines w:val="0"/>
        <w:pageBreakBefore w:val="0"/>
        <w:widowControl w:val="0"/>
        <w:numPr>
          <w:ilvl w:val="0"/>
          <w:numId w:val="2"/>
        </w:numPr>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eastAsia="zh-CN"/>
        </w:rPr>
      </w:pPr>
      <w:r>
        <w:rPr>
          <w:rStyle w:val="5"/>
          <w:rFonts w:hint="eastAsia" w:ascii="楷体" w:hAnsi="楷体" w:eastAsia="楷体" w:cs="楷体"/>
          <w:b w:val="0"/>
          <w:bCs w:val="0"/>
          <w:spacing w:val="-4"/>
          <w:sz w:val="32"/>
          <w:szCs w:val="32"/>
          <w:shd w:val="clear" w:color="auto" w:fill="auto"/>
          <w:lang w:eastAsia="zh-CN"/>
        </w:rPr>
        <w:t>各类电路整改安装费用概算23.70元；</w:t>
      </w:r>
    </w:p>
    <w:p>
      <w:pPr>
        <w:keepNext w:val="0"/>
        <w:keepLines w:val="0"/>
        <w:pageBreakBefore w:val="0"/>
        <w:widowControl w:val="0"/>
        <w:numPr>
          <w:ilvl w:val="0"/>
          <w:numId w:val="2"/>
        </w:numPr>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eastAsia="zh-CN"/>
        </w:rPr>
      </w:pPr>
      <w:r>
        <w:rPr>
          <w:rStyle w:val="5"/>
          <w:rFonts w:hint="eastAsia" w:ascii="楷体" w:hAnsi="楷体" w:eastAsia="楷体" w:cs="楷体"/>
          <w:b w:val="0"/>
          <w:bCs w:val="0"/>
          <w:spacing w:val="-4"/>
          <w:sz w:val="32"/>
          <w:szCs w:val="32"/>
          <w:shd w:val="clear" w:color="auto" w:fill="auto"/>
          <w:lang w:eastAsia="zh-CN"/>
        </w:rPr>
        <w:t>自来水管网安装费用概算198.80万元；</w:t>
      </w:r>
    </w:p>
    <w:p>
      <w:pPr>
        <w:keepNext w:val="0"/>
        <w:keepLines w:val="0"/>
        <w:pageBreakBefore w:val="0"/>
        <w:widowControl w:val="0"/>
        <w:numPr>
          <w:ilvl w:val="0"/>
          <w:numId w:val="2"/>
        </w:numPr>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eastAsia="zh-CN"/>
        </w:rPr>
      </w:pPr>
      <w:r>
        <w:rPr>
          <w:rStyle w:val="5"/>
          <w:rFonts w:hint="eastAsia" w:ascii="楷体" w:hAnsi="楷体" w:eastAsia="楷体" w:cs="楷体"/>
          <w:b w:val="0"/>
          <w:bCs w:val="0"/>
          <w:spacing w:val="-4"/>
          <w:sz w:val="32"/>
          <w:szCs w:val="32"/>
          <w:shd w:val="clear" w:color="auto" w:fill="auto"/>
          <w:lang w:eastAsia="zh-CN"/>
        </w:rPr>
        <w:t>病房区办公及生活物资采购费用概算117.61万元</w:t>
      </w:r>
    </w:p>
    <w:p>
      <w:pPr>
        <w:keepNext w:val="0"/>
        <w:keepLines w:val="0"/>
        <w:pageBreakBefore w:val="0"/>
        <w:widowControl w:val="0"/>
        <w:numPr>
          <w:ilvl w:val="0"/>
          <w:numId w:val="2"/>
        </w:numPr>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eastAsia="zh-CN"/>
        </w:rPr>
      </w:pPr>
      <w:r>
        <w:rPr>
          <w:rStyle w:val="5"/>
          <w:rFonts w:hint="eastAsia" w:ascii="楷体" w:hAnsi="楷体" w:eastAsia="楷体" w:cs="楷体"/>
          <w:b w:val="0"/>
          <w:bCs w:val="0"/>
          <w:spacing w:val="-4"/>
          <w:sz w:val="32"/>
          <w:szCs w:val="32"/>
          <w:shd w:val="clear" w:color="auto" w:fill="auto"/>
          <w:lang w:eastAsia="zh-CN"/>
        </w:rPr>
        <w:t>厨房用品果购费用概算34.50万元；</w:t>
      </w:r>
    </w:p>
    <w:p>
      <w:pPr>
        <w:keepNext w:val="0"/>
        <w:keepLines w:val="0"/>
        <w:pageBreakBefore w:val="0"/>
        <w:widowControl w:val="0"/>
        <w:numPr>
          <w:ilvl w:val="0"/>
          <w:numId w:val="2"/>
        </w:numPr>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eastAsia="zh-CN"/>
        </w:rPr>
      </w:pPr>
      <w:r>
        <w:rPr>
          <w:rStyle w:val="5"/>
          <w:rFonts w:hint="eastAsia" w:ascii="楷体" w:hAnsi="楷体" w:eastAsia="楷体" w:cs="楷体"/>
          <w:b w:val="0"/>
          <w:bCs w:val="0"/>
          <w:spacing w:val="-4"/>
          <w:sz w:val="32"/>
          <w:szCs w:val="32"/>
          <w:shd w:val="clear" w:color="auto" w:fill="auto"/>
          <w:lang w:eastAsia="zh-CN"/>
        </w:rPr>
        <w:t>接通天燃气管道费用概算380万元；</w:t>
      </w:r>
    </w:p>
    <w:p>
      <w:pPr>
        <w:keepNext w:val="0"/>
        <w:keepLines w:val="0"/>
        <w:pageBreakBefore w:val="0"/>
        <w:widowControl w:val="0"/>
        <w:numPr>
          <w:ilvl w:val="0"/>
          <w:numId w:val="2"/>
        </w:numPr>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eastAsia="zh-CN"/>
        </w:rPr>
      </w:pPr>
      <w:r>
        <w:rPr>
          <w:rStyle w:val="5"/>
          <w:rFonts w:hint="eastAsia" w:ascii="楷体" w:hAnsi="楷体" w:eastAsia="楷体" w:cs="楷体"/>
          <w:b w:val="0"/>
          <w:bCs w:val="0"/>
          <w:spacing w:val="-4"/>
          <w:sz w:val="32"/>
          <w:szCs w:val="32"/>
          <w:shd w:val="clear" w:color="auto" w:fill="auto"/>
          <w:lang w:eastAsia="zh-CN"/>
        </w:rPr>
        <w:t>病区安保人员装各费用概算47.13万元；</w:t>
      </w:r>
    </w:p>
    <w:p>
      <w:pPr>
        <w:keepNext w:val="0"/>
        <w:keepLines w:val="0"/>
        <w:pageBreakBefore w:val="0"/>
        <w:widowControl w:val="0"/>
        <w:numPr>
          <w:ilvl w:val="0"/>
          <w:numId w:val="2"/>
        </w:numPr>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eastAsia="zh-CN"/>
        </w:rPr>
      </w:pPr>
      <w:r>
        <w:rPr>
          <w:rStyle w:val="5"/>
          <w:rFonts w:hint="eastAsia" w:ascii="楷体" w:hAnsi="楷体" w:eastAsia="楷体" w:cs="楷体"/>
          <w:b w:val="0"/>
          <w:bCs w:val="0"/>
          <w:spacing w:val="-4"/>
          <w:sz w:val="32"/>
          <w:szCs w:val="32"/>
          <w:shd w:val="clear" w:color="auto" w:fill="auto"/>
          <w:lang w:eastAsia="zh-CN"/>
        </w:rPr>
        <w:t>广告门牌费用概算5.78万元。</w:t>
      </w:r>
    </w:p>
    <w:p>
      <w:pPr>
        <w:keepNext w:val="0"/>
        <w:keepLines w:val="0"/>
        <w:pageBreakBefore w:val="0"/>
        <w:widowControl w:val="0"/>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eastAsia="zh-CN"/>
        </w:rPr>
      </w:pPr>
      <w:r>
        <w:rPr>
          <w:rStyle w:val="5"/>
          <w:rFonts w:hint="eastAsia" w:ascii="楷体" w:hAnsi="楷体" w:eastAsia="楷体" w:cs="楷体"/>
          <w:b w:val="0"/>
          <w:bCs w:val="0"/>
          <w:spacing w:val="-4"/>
          <w:sz w:val="32"/>
          <w:szCs w:val="32"/>
          <w:shd w:val="clear" w:color="auto" w:fill="auto"/>
          <w:lang w:eastAsia="zh-CN"/>
        </w:rPr>
        <w:t>二、每年运转经费(750.17万元)</w:t>
      </w:r>
    </w:p>
    <w:p>
      <w:pPr>
        <w:keepNext w:val="0"/>
        <w:keepLines w:val="0"/>
        <w:pageBreakBefore w:val="0"/>
        <w:widowControl w:val="0"/>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eastAsia="zh-CN"/>
        </w:rPr>
      </w:pPr>
      <w:r>
        <w:rPr>
          <w:rStyle w:val="5"/>
          <w:rFonts w:hint="eastAsia" w:ascii="楷体" w:hAnsi="楷体" w:eastAsia="楷体" w:cs="楷体"/>
          <w:b w:val="0"/>
          <w:bCs w:val="0"/>
          <w:spacing w:val="-4"/>
          <w:sz w:val="32"/>
          <w:szCs w:val="32"/>
          <w:shd w:val="clear" w:color="auto" w:fill="auto"/>
          <w:lang w:eastAsia="zh-CN"/>
        </w:rPr>
        <w:t>(一)伙食补助(283.61万元)</w:t>
      </w:r>
    </w:p>
    <w:p>
      <w:pPr>
        <w:keepNext w:val="0"/>
        <w:keepLines w:val="0"/>
        <w:pageBreakBefore w:val="0"/>
        <w:widowControl w:val="0"/>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eastAsia="zh-CN"/>
        </w:rPr>
      </w:pPr>
      <w:r>
        <w:rPr>
          <w:rStyle w:val="5"/>
          <w:rFonts w:hint="eastAsia" w:ascii="楷体" w:hAnsi="楷体" w:eastAsia="楷体" w:cs="楷体"/>
          <w:b w:val="0"/>
          <w:bCs w:val="0"/>
          <w:spacing w:val="-4"/>
          <w:sz w:val="32"/>
          <w:szCs w:val="32"/>
          <w:shd w:val="clear" w:color="auto" w:fill="auto"/>
          <w:lang w:eastAsia="zh-CN"/>
        </w:rPr>
        <w:t>抽调人员按照30元/人/天标准计算,109人×30元</w:t>
      </w:r>
      <w:r>
        <w:rPr>
          <w:rStyle w:val="5"/>
          <w:rFonts w:hint="eastAsia" w:ascii="楷体" w:hAnsi="楷体" w:eastAsia="楷体" w:cs="楷体"/>
          <w:b w:val="0"/>
          <w:bCs w:val="0"/>
          <w:spacing w:val="-4"/>
          <w:sz w:val="32"/>
          <w:szCs w:val="32"/>
          <w:shd w:val="clear" w:color="auto" w:fill="auto"/>
          <w:lang w:val="en-US" w:eastAsia="zh-CN"/>
        </w:rPr>
        <w:t>×365天</w:t>
      </w:r>
      <w:r>
        <w:rPr>
          <w:rStyle w:val="5"/>
          <w:rFonts w:hint="eastAsia" w:ascii="楷体" w:hAnsi="楷体" w:eastAsia="楷体" w:cs="楷体"/>
          <w:b w:val="0"/>
          <w:bCs w:val="0"/>
          <w:spacing w:val="-4"/>
          <w:sz w:val="32"/>
          <w:szCs w:val="32"/>
          <w:shd w:val="clear" w:color="auto" w:fill="auto"/>
          <w:lang w:eastAsia="zh-CN"/>
        </w:rPr>
        <w:t>=119.36万</w:t>
      </w:r>
    </w:p>
    <w:p>
      <w:pPr>
        <w:keepNext w:val="0"/>
        <w:keepLines w:val="0"/>
        <w:pageBreakBefore w:val="0"/>
        <w:widowControl w:val="0"/>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eastAsia="zh-CN"/>
        </w:rPr>
      </w:pPr>
      <w:r>
        <w:rPr>
          <w:rStyle w:val="5"/>
          <w:rFonts w:hint="eastAsia" w:ascii="楷体" w:hAnsi="楷体" w:eastAsia="楷体" w:cs="楷体"/>
          <w:b w:val="0"/>
          <w:bCs w:val="0"/>
          <w:spacing w:val="-4"/>
          <w:sz w:val="32"/>
          <w:szCs w:val="32"/>
          <w:shd w:val="clear" w:color="auto" w:fill="auto"/>
          <w:lang w:eastAsia="zh-CN"/>
        </w:rPr>
        <w:t>二是供养对象按照15元/人/天标准计算,300人×15元</w:t>
      </w:r>
      <w:r>
        <w:rPr>
          <w:rStyle w:val="5"/>
          <w:rFonts w:hint="eastAsia" w:ascii="楷体" w:hAnsi="楷体" w:eastAsia="楷体" w:cs="楷体"/>
          <w:b w:val="0"/>
          <w:bCs w:val="0"/>
          <w:spacing w:val="-4"/>
          <w:sz w:val="32"/>
          <w:szCs w:val="32"/>
          <w:shd w:val="clear" w:color="auto" w:fill="auto"/>
          <w:lang w:val="en-US" w:eastAsia="zh-CN"/>
        </w:rPr>
        <w:t>×365天</w:t>
      </w:r>
      <w:r>
        <w:rPr>
          <w:rStyle w:val="5"/>
          <w:rFonts w:hint="eastAsia" w:ascii="楷体" w:hAnsi="楷体" w:eastAsia="楷体" w:cs="楷体"/>
          <w:b w:val="0"/>
          <w:bCs w:val="0"/>
          <w:spacing w:val="-4"/>
          <w:sz w:val="32"/>
          <w:szCs w:val="32"/>
          <w:shd w:val="clear" w:color="auto" w:fill="auto"/>
          <w:lang w:eastAsia="zh-CN"/>
        </w:rPr>
        <w:t>=164.25万元。</w:t>
      </w:r>
    </w:p>
    <w:p>
      <w:pPr>
        <w:keepNext w:val="0"/>
        <w:keepLines w:val="0"/>
        <w:pageBreakBefore w:val="0"/>
        <w:widowControl w:val="0"/>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eastAsia="zh-CN"/>
        </w:rPr>
      </w:pPr>
      <w:r>
        <w:rPr>
          <w:rStyle w:val="5"/>
          <w:rFonts w:hint="eastAsia" w:ascii="楷体" w:hAnsi="楷体" w:eastAsia="楷体" w:cs="楷体"/>
          <w:b w:val="0"/>
          <w:bCs w:val="0"/>
          <w:spacing w:val="-4"/>
          <w:sz w:val="32"/>
          <w:szCs w:val="32"/>
          <w:shd w:val="clear" w:color="auto" w:fill="auto"/>
          <w:lang w:eastAsia="zh-CN"/>
        </w:rPr>
        <w:t>(二)聘用人员工资(231.12万元)</w:t>
      </w:r>
    </w:p>
    <w:p>
      <w:pPr>
        <w:keepNext w:val="0"/>
        <w:keepLines w:val="0"/>
        <w:pageBreakBefore w:val="0"/>
        <w:widowControl w:val="0"/>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eastAsia="zh-CN"/>
        </w:rPr>
      </w:pPr>
      <w:r>
        <w:rPr>
          <w:rStyle w:val="5"/>
          <w:rFonts w:hint="eastAsia" w:ascii="楷体" w:hAnsi="楷体" w:eastAsia="楷体" w:cs="楷体"/>
          <w:b w:val="0"/>
          <w:bCs w:val="0"/>
          <w:spacing w:val="-4"/>
          <w:sz w:val="32"/>
          <w:szCs w:val="32"/>
          <w:shd w:val="clear" w:color="auto" w:fill="auto"/>
          <w:lang w:eastAsia="zh-CN"/>
        </w:rPr>
        <w:t>是后勤人员(厨师)按照4500元/人/月标准计算，</w:t>
      </w:r>
      <w:r>
        <w:rPr>
          <w:rStyle w:val="5"/>
          <w:rFonts w:hint="eastAsia" w:ascii="楷体" w:hAnsi="楷体" w:eastAsia="楷体" w:cs="楷体"/>
          <w:b w:val="0"/>
          <w:bCs w:val="0"/>
          <w:spacing w:val="-4"/>
          <w:sz w:val="32"/>
          <w:szCs w:val="32"/>
          <w:shd w:val="clear" w:color="auto" w:fill="auto"/>
          <w:lang w:val="en-US" w:eastAsia="zh-CN"/>
        </w:rPr>
        <w:t>6人×</w:t>
      </w:r>
      <w:r>
        <w:rPr>
          <w:rStyle w:val="5"/>
          <w:rFonts w:hint="eastAsia" w:ascii="楷体" w:hAnsi="楷体" w:eastAsia="楷体" w:cs="楷体"/>
          <w:b w:val="0"/>
          <w:bCs w:val="0"/>
          <w:spacing w:val="-4"/>
          <w:sz w:val="32"/>
          <w:szCs w:val="32"/>
          <w:shd w:val="clear" w:color="auto" w:fill="auto"/>
          <w:lang w:eastAsia="zh-CN"/>
        </w:rPr>
        <w:t>4500元/月×12月=32.40万元；</w:t>
      </w:r>
    </w:p>
    <w:p>
      <w:pPr>
        <w:keepNext w:val="0"/>
        <w:keepLines w:val="0"/>
        <w:pageBreakBefore w:val="0"/>
        <w:widowControl w:val="0"/>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val="en-US" w:eastAsia="zh-CN"/>
        </w:rPr>
      </w:pPr>
      <w:r>
        <w:rPr>
          <w:rStyle w:val="5"/>
          <w:rFonts w:hint="eastAsia" w:ascii="楷体" w:hAnsi="楷体" w:eastAsia="楷体" w:cs="楷体"/>
          <w:b w:val="0"/>
          <w:bCs w:val="0"/>
          <w:spacing w:val="-4"/>
          <w:sz w:val="32"/>
          <w:szCs w:val="32"/>
          <w:shd w:val="clear" w:color="auto" w:fill="auto"/>
          <w:lang w:eastAsia="zh-CN"/>
        </w:rPr>
        <w:t>安保人员按照3600元/人/月计算,46人×3600元</w:t>
      </w:r>
      <w:r>
        <w:rPr>
          <w:rStyle w:val="5"/>
          <w:rFonts w:hint="eastAsia" w:ascii="楷体" w:hAnsi="楷体" w:eastAsia="楷体" w:cs="楷体"/>
          <w:b w:val="0"/>
          <w:bCs w:val="0"/>
          <w:spacing w:val="-4"/>
          <w:sz w:val="32"/>
          <w:szCs w:val="32"/>
          <w:shd w:val="clear" w:color="auto" w:fill="auto"/>
          <w:lang w:val="en-US" w:eastAsia="zh-CN"/>
        </w:rPr>
        <w:t>=1</w:t>
      </w:r>
      <w:r>
        <w:rPr>
          <w:rStyle w:val="5"/>
          <w:rFonts w:hint="eastAsia" w:ascii="楷体" w:hAnsi="楷体" w:eastAsia="楷体" w:cs="楷体"/>
          <w:b w:val="0"/>
          <w:bCs w:val="0"/>
          <w:spacing w:val="-4"/>
          <w:sz w:val="32"/>
          <w:szCs w:val="32"/>
          <w:shd w:val="clear" w:color="auto" w:fill="auto"/>
          <w:lang w:eastAsia="zh-CN"/>
        </w:rPr>
        <w:t>98.72万元</w:t>
      </w:r>
      <w:r>
        <w:rPr>
          <w:rStyle w:val="5"/>
          <w:rFonts w:hint="eastAsia" w:ascii="楷体" w:hAnsi="楷体" w:eastAsia="楷体" w:cs="楷体"/>
          <w:b w:val="0"/>
          <w:bCs w:val="0"/>
          <w:spacing w:val="-4"/>
          <w:sz w:val="32"/>
          <w:szCs w:val="32"/>
          <w:shd w:val="clear" w:color="auto" w:fill="auto"/>
          <w:lang w:val="en-US" w:eastAsia="zh-CN"/>
        </w:rPr>
        <w:t>。</w:t>
      </w:r>
    </w:p>
    <w:p>
      <w:pPr>
        <w:keepNext w:val="0"/>
        <w:keepLines w:val="0"/>
        <w:pageBreakBefore w:val="0"/>
        <w:widowControl w:val="0"/>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val="en-US" w:eastAsia="zh-CN"/>
        </w:rPr>
      </w:pPr>
      <w:r>
        <w:rPr>
          <w:rStyle w:val="5"/>
          <w:rFonts w:hint="eastAsia" w:ascii="楷体" w:hAnsi="楷体" w:eastAsia="楷体" w:cs="楷体"/>
          <w:b w:val="0"/>
          <w:bCs w:val="0"/>
          <w:spacing w:val="-4"/>
          <w:sz w:val="32"/>
          <w:szCs w:val="32"/>
          <w:shd w:val="clear" w:color="auto" w:fill="auto"/>
          <w:lang w:val="en-US" w:eastAsia="zh-CN"/>
        </w:rPr>
        <w:t>本次项目支出是属于地区精神病福利院住院改造经费概算支出中的电子设备经费支出项目。</w:t>
      </w:r>
    </w:p>
    <w:p>
      <w:pPr>
        <w:keepNext w:val="0"/>
        <w:keepLines w:val="0"/>
        <w:pageBreakBefore w:val="0"/>
        <w:widowControl w:val="0"/>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val="en-US" w:eastAsia="zh-CN"/>
        </w:rPr>
      </w:pPr>
      <w:r>
        <w:rPr>
          <w:rStyle w:val="5"/>
          <w:rFonts w:hint="eastAsia" w:ascii="楷体" w:hAnsi="楷体" w:eastAsia="楷体" w:cs="楷体"/>
          <w:b w:val="0"/>
          <w:bCs w:val="0"/>
          <w:spacing w:val="-4"/>
          <w:sz w:val="32"/>
          <w:szCs w:val="32"/>
          <w:shd w:val="clear" w:color="auto" w:fill="auto"/>
          <w:lang w:val="en-US" w:eastAsia="zh-CN"/>
        </w:rPr>
        <w:t>2017年12月8日通过政府采购相关程序，确定新疆金方正科技有限公司为和田地区政府采购中心监控系统紧急采购项目的中标人，并发放中标通知书，随后于2017年12月12日与之签订了《和田地区政府采购中心监控系统采购项目项目合同》，合同价款：459万元。本项目的支出即该合同的履行。</w:t>
      </w:r>
    </w:p>
    <w:p>
      <w:pPr>
        <w:keepNext w:val="0"/>
        <w:keepLines w:val="0"/>
        <w:pageBreakBefore w:val="0"/>
        <w:widowControl w:val="0"/>
        <w:kinsoku/>
        <w:wordWrap/>
        <w:overflowPunct/>
        <w:topLinePunct/>
        <w:autoSpaceDE/>
        <w:autoSpaceDN/>
        <w:bidi w:val="0"/>
        <w:adjustRightInd w:val="0"/>
        <w:snapToGrid w:val="0"/>
        <w:spacing w:line="360" w:lineRule="auto"/>
        <w:ind w:firstLine="627" w:firstLineChars="200"/>
        <w:textAlignment w:val="auto"/>
        <w:rPr>
          <w:rStyle w:val="5"/>
          <w:rFonts w:hint="eastAsia" w:ascii="楷体" w:hAnsi="楷体" w:eastAsia="楷体" w:cs="楷体"/>
          <w:spacing w:val="-4"/>
          <w:sz w:val="32"/>
          <w:szCs w:val="32"/>
          <w:shd w:val="clear" w:color="auto" w:fill="auto"/>
        </w:rPr>
      </w:pPr>
      <w:r>
        <w:rPr>
          <w:rStyle w:val="5"/>
          <w:rFonts w:hint="eastAsia" w:ascii="楷体" w:hAnsi="楷体" w:eastAsia="楷体" w:cs="楷体"/>
          <w:spacing w:val="-4"/>
          <w:sz w:val="32"/>
          <w:szCs w:val="32"/>
          <w:shd w:val="clear" w:color="auto" w:fill="auto"/>
        </w:rPr>
        <w:t>（二）项目预算绩效目标设定情况</w:t>
      </w:r>
    </w:p>
    <w:p>
      <w:pPr>
        <w:keepNext w:val="0"/>
        <w:keepLines w:val="0"/>
        <w:pageBreakBefore w:val="0"/>
        <w:widowControl w:val="0"/>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val="en-US" w:eastAsia="zh-CN"/>
        </w:rPr>
      </w:pPr>
      <w:r>
        <w:rPr>
          <w:rStyle w:val="5"/>
          <w:rFonts w:hint="eastAsia" w:ascii="楷体" w:hAnsi="楷体" w:eastAsia="楷体" w:cs="楷体"/>
          <w:b w:val="0"/>
          <w:bCs w:val="0"/>
          <w:spacing w:val="-4"/>
          <w:sz w:val="32"/>
          <w:szCs w:val="32"/>
          <w:shd w:val="clear" w:color="auto" w:fill="auto"/>
          <w:lang w:val="en-US" w:eastAsia="zh-CN"/>
        </w:rPr>
        <w:t>项目属于一般公共预算支出范畴，其资金直接用途是履行《和田地区政府采购中心监控系统采购项目项目合同》规定的合同付款义务，最终用途是推动地区精神病工作有序推进和开展。根据</w:t>
      </w:r>
      <w:r>
        <w:rPr>
          <w:rStyle w:val="5"/>
          <w:rFonts w:hint="eastAsia" w:ascii="楷体" w:hAnsi="楷体" w:eastAsia="楷体" w:cs="楷体"/>
          <w:b w:val="0"/>
          <w:bCs w:val="0"/>
          <w:spacing w:val="-4"/>
          <w:sz w:val="32"/>
          <w:szCs w:val="32"/>
          <w:shd w:val="clear" w:color="auto" w:fill="auto"/>
          <w:lang w:eastAsia="zh-CN"/>
        </w:rPr>
        <w:t>地委</w:t>
      </w:r>
      <w:bookmarkStart w:id="0" w:name="_GoBack"/>
      <w:bookmarkEnd w:id="0"/>
      <w:r>
        <w:rPr>
          <w:rStyle w:val="5"/>
          <w:rFonts w:hint="eastAsia" w:ascii="楷体" w:hAnsi="楷体" w:eastAsia="楷体" w:cs="楷体"/>
          <w:b w:val="0"/>
          <w:bCs w:val="0"/>
          <w:spacing w:val="-4"/>
          <w:sz w:val="32"/>
          <w:szCs w:val="32"/>
          <w:shd w:val="clear" w:color="auto" w:fill="auto"/>
          <w:lang w:eastAsia="zh-CN"/>
        </w:rPr>
        <w:t>精神以及项目合同在载明的政府的权利与义务，制定了如下</w:t>
      </w:r>
      <w:r>
        <w:rPr>
          <w:rStyle w:val="5"/>
          <w:rFonts w:hint="eastAsia" w:ascii="楷体" w:hAnsi="楷体" w:eastAsia="楷体" w:cs="楷体"/>
          <w:b w:val="0"/>
          <w:bCs w:val="0"/>
          <w:spacing w:val="-4"/>
          <w:sz w:val="32"/>
          <w:szCs w:val="32"/>
          <w:shd w:val="clear" w:color="auto" w:fill="auto"/>
          <w:lang w:val="en-US" w:eastAsia="zh-CN"/>
        </w:rPr>
        <w:t>绩效目标，其中一级指标分为项目完成指标、满意度指标两大类指标，一级指标下又分为二级指标和三级指标，具体三级指标设定如下：</w:t>
      </w:r>
    </w:p>
    <w:p>
      <w:pPr>
        <w:keepNext w:val="0"/>
        <w:keepLines w:val="0"/>
        <w:pageBreakBefore w:val="0"/>
        <w:widowControl w:val="0"/>
        <w:numPr>
          <w:ilvl w:val="0"/>
          <w:numId w:val="3"/>
        </w:numPr>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val="en-US" w:eastAsia="zh-CN"/>
        </w:rPr>
      </w:pPr>
      <w:r>
        <w:rPr>
          <w:rStyle w:val="5"/>
          <w:rFonts w:hint="eastAsia" w:ascii="楷体" w:hAnsi="楷体" w:eastAsia="楷体" w:cs="楷体"/>
          <w:b w:val="0"/>
          <w:bCs w:val="0"/>
          <w:spacing w:val="-4"/>
          <w:sz w:val="32"/>
          <w:szCs w:val="32"/>
          <w:shd w:val="clear" w:color="auto" w:fill="auto"/>
          <w:lang w:val="en-US" w:eastAsia="zh-CN"/>
        </w:rPr>
        <w:t>拨付资金，目标值：≤459万元；</w:t>
      </w:r>
    </w:p>
    <w:p>
      <w:pPr>
        <w:keepNext w:val="0"/>
        <w:keepLines w:val="0"/>
        <w:pageBreakBefore w:val="0"/>
        <w:widowControl w:val="0"/>
        <w:numPr>
          <w:ilvl w:val="0"/>
          <w:numId w:val="3"/>
        </w:numPr>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val="en-US" w:eastAsia="zh-CN"/>
        </w:rPr>
      </w:pPr>
      <w:r>
        <w:rPr>
          <w:rStyle w:val="5"/>
          <w:rFonts w:hint="eastAsia" w:ascii="楷体" w:hAnsi="楷体" w:eastAsia="楷体" w:cs="楷体"/>
          <w:b w:val="0"/>
          <w:bCs w:val="0"/>
          <w:spacing w:val="-4"/>
          <w:sz w:val="32"/>
          <w:szCs w:val="32"/>
          <w:shd w:val="clear" w:color="auto" w:fill="auto"/>
          <w:lang w:val="en-US" w:eastAsia="zh-CN"/>
        </w:rPr>
        <w:t>拨付率，目标值：100%；</w:t>
      </w:r>
    </w:p>
    <w:p>
      <w:pPr>
        <w:keepNext w:val="0"/>
        <w:keepLines w:val="0"/>
        <w:pageBreakBefore w:val="0"/>
        <w:widowControl w:val="0"/>
        <w:numPr>
          <w:ilvl w:val="0"/>
          <w:numId w:val="3"/>
        </w:numPr>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val="en-US" w:eastAsia="zh-CN"/>
        </w:rPr>
      </w:pPr>
      <w:r>
        <w:rPr>
          <w:rStyle w:val="5"/>
          <w:rFonts w:hint="eastAsia" w:ascii="楷体" w:hAnsi="楷体" w:eastAsia="楷体" w:cs="楷体"/>
          <w:b w:val="0"/>
          <w:bCs w:val="0"/>
          <w:spacing w:val="-4"/>
          <w:sz w:val="32"/>
          <w:szCs w:val="32"/>
          <w:shd w:val="clear" w:color="auto" w:fill="auto"/>
          <w:lang w:val="en-US" w:eastAsia="zh-CN"/>
        </w:rPr>
        <w:t>拨付截至时间，目标值：2018年12月31日；</w:t>
      </w:r>
    </w:p>
    <w:p>
      <w:pPr>
        <w:keepNext w:val="0"/>
        <w:keepLines w:val="0"/>
        <w:pageBreakBefore w:val="0"/>
        <w:widowControl w:val="0"/>
        <w:numPr>
          <w:ilvl w:val="0"/>
          <w:numId w:val="3"/>
        </w:numPr>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val="en-US" w:eastAsia="zh-CN"/>
        </w:rPr>
      </w:pPr>
      <w:r>
        <w:rPr>
          <w:rStyle w:val="5"/>
          <w:rFonts w:hint="eastAsia" w:ascii="楷体" w:hAnsi="楷体" w:eastAsia="楷体" w:cs="楷体"/>
          <w:b w:val="0"/>
          <w:bCs w:val="0"/>
          <w:spacing w:val="-4"/>
          <w:sz w:val="32"/>
          <w:szCs w:val="32"/>
          <w:shd w:val="clear" w:color="auto" w:fill="auto"/>
          <w:lang w:val="en-US" w:eastAsia="zh-CN"/>
        </w:rPr>
        <w:t>保障合同按约履行程度，目标值：100%；</w:t>
      </w:r>
    </w:p>
    <w:p>
      <w:pPr>
        <w:keepNext w:val="0"/>
        <w:keepLines w:val="0"/>
        <w:pageBreakBefore w:val="0"/>
        <w:widowControl w:val="0"/>
        <w:numPr>
          <w:ilvl w:val="0"/>
          <w:numId w:val="3"/>
        </w:numPr>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val="en-US" w:eastAsia="zh-CN"/>
        </w:rPr>
      </w:pPr>
      <w:r>
        <w:rPr>
          <w:rStyle w:val="5"/>
          <w:rFonts w:hint="eastAsia" w:ascii="楷体" w:hAnsi="楷体" w:eastAsia="楷体" w:cs="楷体"/>
          <w:b w:val="0"/>
          <w:bCs w:val="0"/>
          <w:spacing w:val="-4"/>
          <w:sz w:val="32"/>
          <w:szCs w:val="32"/>
          <w:shd w:val="clear" w:color="auto" w:fill="auto"/>
          <w:lang w:val="en-US" w:eastAsia="zh-CN"/>
        </w:rPr>
        <w:t>对社会福利救济制度的影响，目标值：积极；</w:t>
      </w:r>
    </w:p>
    <w:p>
      <w:pPr>
        <w:keepNext w:val="0"/>
        <w:keepLines w:val="0"/>
        <w:pageBreakBefore w:val="0"/>
        <w:widowControl w:val="0"/>
        <w:numPr>
          <w:ilvl w:val="0"/>
          <w:numId w:val="3"/>
        </w:numPr>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val="en-US" w:eastAsia="zh-CN"/>
        </w:rPr>
      </w:pPr>
      <w:r>
        <w:rPr>
          <w:rStyle w:val="5"/>
          <w:rFonts w:hint="eastAsia" w:ascii="楷体" w:hAnsi="楷体" w:eastAsia="楷体" w:cs="楷体"/>
          <w:b w:val="0"/>
          <w:bCs w:val="0"/>
          <w:spacing w:val="-4"/>
          <w:sz w:val="32"/>
          <w:szCs w:val="32"/>
          <w:shd w:val="clear" w:color="auto" w:fill="auto"/>
          <w:lang w:val="en-US" w:eastAsia="zh-CN"/>
        </w:rPr>
        <w:t>对社会福利救济工作开展，目标值：进一步保障；</w:t>
      </w:r>
    </w:p>
    <w:p>
      <w:pPr>
        <w:keepNext w:val="0"/>
        <w:keepLines w:val="0"/>
        <w:pageBreakBefore w:val="0"/>
        <w:widowControl w:val="0"/>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val="en-US" w:eastAsia="zh-CN"/>
        </w:rPr>
      </w:pPr>
      <w:r>
        <w:rPr>
          <w:rStyle w:val="5"/>
          <w:rFonts w:hint="eastAsia" w:ascii="楷体" w:hAnsi="楷体" w:eastAsia="楷体" w:cs="楷体"/>
          <w:b w:val="0"/>
          <w:bCs w:val="0"/>
          <w:spacing w:val="-4"/>
          <w:sz w:val="32"/>
          <w:szCs w:val="32"/>
          <w:shd w:val="clear" w:color="auto" w:fill="auto"/>
          <w:lang w:val="en-US" w:eastAsia="zh-CN"/>
        </w:rPr>
        <w:t>7、受益方满意度，目标值：≥90%。</w:t>
      </w:r>
    </w:p>
    <w:p>
      <w:pPr>
        <w:keepNext w:val="0"/>
        <w:keepLines w:val="0"/>
        <w:pageBreakBefore w:val="0"/>
        <w:widowControl w:val="0"/>
        <w:kinsoku/>
        <w:wordWrap/>
        <w:overflowPunct/>
        <w:topLinePunct/>
        <w:autoSpaceDE/>
        <w:autoSpaceDN/>
        <w:bidi w:val="0"/>
        <w:adjustRightInd w:val="0"/>
        <w:snapToGrid w:val="0"/>
        <w:spacing w:line="360" w:lineRule="auto"/>
        <w:ind w:firstLine="0"/>
        <w:textAlignment w:val="auto"/>
        <w:rPr>
          <w:rStyle w:val="5"/>
          <w:rFonts w:hint="eastAsia" w:ascii="楷体" w:hAnsi="楷体" w:eastAsia="楷体" w:cs="楷体"/>
          <w:b w:val="0"/>
          <w:spacing w:val="-4"/>
          <w:sz w:val="32"/>
          <w:szCs w:val="32"/>
          <w:shd w:val="clear" w:color="auto" w:fill="auto"/>
        </w:rPr>
      </w:pPr>
      <w:r>
        <w:rPr>
          <w:rStyle w:val="5"/>
          <w:rFonts w:hint="eastAsia" w:ascii="楷体" w:hAnsi="楷体" w:eastAsia="楷体" w:cs="楷体"/>
          <w:spacing w:val="-4"/>
          <w:sz w:val="32"/>
          <w:szCs w:val="32"/>
          <w:shd w:val="clear" w:color="auto" w:fill="auto"/>
        </w:rPr>
        <w:t>二、项目资金使用及管理情况</w:t>
      </w:r>
    </w:p>
    <w:p>
      <w:pPr>
        <w:keepNext w:val="0"/>
        <w:keepLines w:val="0"/>
        <w:pageBreakBefore w:val="0"/>
        <w:widowControl w:val="0"/>
        <w:kinsoku/>
        <w:wordWrap/>
        <w:overflowPunct/>
        <w:topLinePunct/>
        <w:autoSpaceDE/>
        <w:autoSpaceDN/>
        <w:bidi w:val="0"/>
        <w:adjustRightInd w:val="0"/>
        <w:snapToGrid w:val="0"/>
        <w:spacing w:line="360" w:lineRule="auto"/>
        <w:ind w:firstLine="627" w:firstLineChars="200"/>
        <w:textAlignment w:val="auto"/>
        <w:rPr>
          <w:rStyle w:val="5"/>
          <w:rFonts w:hint="eastAsia" w:ascii="楷体" w:hAnsi="楷体" w:eastAsia="楷体" w:cs="楷体"/>
          <w:spacing w:val="-4"/>
          <w:sz w:val="32"/>
          <w:szCs w:val="32"/>
          <w:shd w:val="clear" w:color="auto" w:fill="auto"/>
        </w:rPr>
      </w:pPr>
      <w:r>
        <w:rPr>
          <w:rStyle w:val="5"/>
          <w:rFonts w:hint="eastAsia" w:ascii="楷体" w:hAnsi="楷体" w:eastAsia="楷体" w:cs="楷体"/>
          <w:spacing w:val="-4"/>
          <w:sz w:val="32"/>
          <w:szCs w:val="32"/>
          <w:shd w:val="clear" w:color="auto" w:fill="auto"/>
        </w:rPr>
        <w:t>（一）项目资金安排落实、总投入等情况分析</w:t>
      </w:r>
    </w:p>
    <w:p>
      <w:pPr>
        <w:keepNext w:val="0"/>
        <w:keepLines w:val="0"/>
        <w:pageBreakBefore w:val="0"/>
        <w:widowControl w:val="0"/>
        <w:numPr>
          <w:ilvl w:val="0"/>
          <w:numId w:val="0"/>
        </w:numPr>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val="en-US" w:eastAsia="zh-CN"/>
        </w:rPr>
      </w:pPr>
      <w:r>
        <w:rPr>
          <w:rStyle w:val="5"/>
          <w:rFonts w:hint="eastAsia" w:ascii="楷体" w:hAnsi="楷体" w:eastAsia="楷体" w:cs="楷体"/>
          <w:b w:val="0"/>
          <w:bCs w:val="0"/>
          <w:spacing w:val="-4"/>
          <w:sz w:val="32"/>
          <w:szCs w:val="32"/>
          <w:shd w:val="clear" w:color="auto" w:fill="auto"/>
          <w:lang w:val="en-US" w:eastAsia="zh-CN"/>
        </w:rPr>
        <w:t>依据《和田地区政府采购中心监控系统采购项目项目合同》约定2019年8月24日，新疆新建联项目咨询管理有限公司出具的《结算审核报告》，拟向新疆金方正科技有限公司计划拨付资金459万元，实际应拨付约435.19万元（审核值4351907.02元），并据此安排了相应的2018年的财政预算。</w:t>
      </w:r>
    </w:p>
    <w:p>
      <w:pPr>
        <w:keepNext w:val="0"/>
        <w:keepLines w:val="0"/>
        <w:pageBreakBefore w:val="0"/>
        <w:widowControl w:val="0"/>
        <w:kinsoku/>
        <w:wordWrap/>
        <w:overflowPunct/>
        <w:topLinePunct/>
        <w:autoSpaceDE/>
        <w:autoSpaceDN/>
        <w:bidi w:val="0"/>
        <w:adjustRightInd w:val="0"/>
        <w:snapToGrid w:val="0"/>
        <w:spacing w:line="360" w:lineRule="auto"/>
        <w:ind w:firstLine="627" w:firstLineChars="200"/>
        <w:textAlignment w:val="auto"/>
        <w:rPr>
          <w:rStyle w:val="5"/>
          <w:rFonts w:hint="eastAsia" w:ascii="楷体" w:hAnsi="楷体" w:eastAsia="楷体" w:cs="楷体"/>
          <w:spacing w:val="-4"/>
          <w:sz w:val="32"/>
          <w:szCs w:val="32"/>
          <w:shd w:val="clear" w:color="auto" w:fill="auto"/>
        </w:rPr>
      </w:pPr>
      <w:r>
        <w:rPr>
          <w:rStyle w:val="5"/>
          <w:rFonts w:hint="eastAsia" w:ascii="楷体" w:hAnsi="楷体" w:eastAsia="楷体" w:cs="楷体"/>
          <w:spacing w:val="-4"/>
          <w:sz w:val="32"/>
          <w:szCs w:val="32"/>
          <w:shd w:val="clear" w:color="auto" w:fill="auto"/>
        </w:rPr>
        <w:t>（二）项目资金实际使用情况分析</w:t>
      </w:r>
    </w:p>
    <w:p>
      <w:pPr>
        <w:keepNext w:val="0"/>
        <w:keepLines w:val="0"/>
        <w:pageBreakBefore w:val="0"/>
        <w:widowControl w:val="0"/>
        <w:numPr>
          <w:ilvl w:val="0"/>
          <w:numId w:val="0"/>
        </w:numPr>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val="en-US" w:eastAsia="zh-CN"/>
        </w:rPr>
      </w:pPr>
      <w:r>
        <w:rPr>
          <w:rStyle w:val="5"/>
          <w:rFonts w:hint="eastAsia" w:ascii="楷体" w:hAnsi="楷体" w:eastAsia="楷体" w:cs="楷体"/>
          <w:b w:val="0"/>
          <w:bCs w:val="0"/>
          <w:spacing w:val="-4"/>
          <w:sz w:val="32"/>
          <w:szCs w:val="32"/>
          <w:shd w:val="clear" w:color="auto" w:fill="auto"/>
          <w:lang w:val="en-US" w:eastAsia="zh-CN"/>
        </w:rPr>
        <w:t>根据项目的财政预算安排和项目的客观实际情况，计划建设周期约为2017年12月至2018年3月，本项目的实际建设期限：2017年12月5日到2017年12月31日。截至自评报告编制完毕前，暂未查询到资金的实际拨付备案材料。</w:t>
      </w:r>
    </w:p>
    <w:p>
      <w:pPr>
        <w:keepNext w:val="0"/>
        <w:keepLines w:val="0"/>
        <w:pageBreakBefore w:val="0"/>
        <w:widowControl w:val="0"/>
        <w:kinsoku/>
        <w:wordWrap/>
        <w:overflowPunct/>
        <w:topLinePunct/>
        <w:autoSpaceDE/>
        <w:autoSpaceDN/>
        <w:bidi w:val="0"/>
        <w:adjustRightInd w:val="0"/>
        <w:snapToGrid w:val="0"/>
        <w:spacing w:line="360" w:lineRule="auto"/>
        <w:ind w:firstLine="627" w:firstLineChars="200"/>
        <w:textAlignment w:val="auto"/>
        <w:rPr>
          <w:rStyle w:val="5"/>
          <w:rFonts w:hint="eastAsia" w:ascii="楷体" w:hAnsi="楷体" w:eastAsia="楷体" w:cs="楷体"/>
          <w:spacing w:val="-4"/>
          <w:sz w:val="32"/>
          <w:szCs w:val="32"/>
          <w:shd w:val="clear" w:color="auto" w:fill="auto"/>
        </w:rPr>
      </w:pPr>
      <w:r>
        <w:rPr>
          <w:rStyle w:val="5"/>
          <w:rFonts w:hint="eastAsia" w:ascii="楷体" w:hAnsi="楷体" w:eastAsia="楷体" w:cs="楷体"/>
          <w:spacing w:val="-4"/>
          <w:sz w:val="32"/>
          <w:szCs w:val="32"/>
          <w:shd w:val="clear" w:color="auto" w:fill="auto"/>
        </w:rPr>
        <w:t>（三）项目资金管理情况分析</w:t>
      </w:r>
    </w:p>
    <w:p>
      <w:pPr>
        <w:keepNext w:val="0"/>
        <w:keepLines w:val="0"/>
        <w:pageBreakBefore w:val="0"/>
        <w:widowControl w:val="0"/>
        <w:numPr>
          <w:ilvl w:val="0"/>
          <w:numId w:val="0"/>
        </w:numPr>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val="en-US" w:eastAsia="zh-CN"/>
        </w:rPr>
      </w:pPr>
      <w:r>
        <w:rPr>
          <w:rStyle w:val="5"/>
          <w:rFonts w:hint="eastAsia" w:ascii="楷体" w:hAnsi="楷体" w:eastAsia="楷体" w:cs="楷体"/>
          <w:b w:val="0"/>
          <w:bCs w:val="0"/>
          <w:spacing w:val="-4"/>
          <w:sz w:val="32"/>
          <w:szCs w:val="32"/>
          <w:shd w:val="clear" w:color="auto" w:fill="auto"/>
          <w:lang w:val="en-US" w:eastAsia="zh-CN"/>
        </w:rPr>
        <w:t>资金拨付管理机制的建立，资金账户的开立，依据预算编制资金使用计划的审批，资金核拨和会计核算，以及监督管理等活动过程中，资金拨付过程都严格实行各级财政部门主管领导、计划审核与资金拨付等部门分工负责制等制度。经查阅资金拨付文件和相关资料信息，本项目的预算资金在申请拨付过程中，基本严格按照《财政预算资金拨付管理暂行办法》、《新疆财政预算内投资资金管理办法》等法律法规的资金预算制度规定执行：</w:t>
      </w:r>
    </w:p>
    <w:p>
      <w:pPr>
        <w:keepNext w:val="0"/>
        <w:keepLines w:val="0"/>
        <w:pageBreakBefore w:val="0"/>
        <w:widowControl w:val="0"/>
        <w:numPr>
          <w:ilvl w:val="0"/>
          <w:numId w:val="0"/>
        </w:numPr>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val="en-US" w:eastAsia="zh-CN"/>
        </w:rPr>
      </w:pPr>
      <w:r>
        <w:rPr>
          <w:rStyle w:val="5"/>
          <w:rFonts w:hint="eastAsia" w:ascii="楷体" w:hAnsi="楷体" w:eastAsia="楷体" w:cs="楷体"/>
          <w:b w:val="0"/>
          <w:bCs w:val="0"/>
          <w:spacing w:val="-4"/>
          <w:sz w:val="32"/>
          <w:szCs w:val="32"/>
          <w:shd w:val="clear" w:color="auto" w:fill="auto"/>
          <w:lang w:val="en-US" w:eastAsia="zh-CN"/>
        </w:rPr>
        <w:t>2017年12月8日通过政府采购相关程序，确定新疆金方正科技有限公司为和田地区政府采购中心监控系统紧急采购项目的中标人，并发放中标通知书。</w:t>
      </w:r>
    </w:p>
    <w:p>
      <w:pPr>
        <w:keepNext w:val="0"/>
        <w:keepLines w:val="0"/>
        <w:pageBreakBefore w:val="0"/>
        <w:widowControl w:val="0"/>
        <w:kinsoku/>
        <w:wordWrap/>
        <w:overflowPunct/>
        <w:topLinePunct/>
        <w:autoSpaceDE/>
        <w:autoSpaceDN/>
        <w:bidi w:val="0"/>
        <w:adjustRightInd w:val="0"/>
        <w:snapToGrid w:val="0"/>
        <w:spacing w:line="360" w:lineRule="auto"/>
        <w:ind w:firstLine="627" w:firstLineChars="200"/>
        <w:textAlignment w:val="auto"/>
        <w:rPr>
          <w:rStyle w:val="5"/>
          <w:rFonts w:hint="eastAsia" w:ascii="楷体" w:hAnsi="楷体" w:eastAsia="楷体" w:cs="楷体"/>
          <w:spacing w:val="-4"/>
          <w:sz w:val="32"/>
          <w:szCs w:val="32"/>
          <w:shd w:val="clear" w:color="auto" w:fill="auto"/>
        </w:rPr>
      </w:pPr>
      <w:r>
        <w:rPr>
          <w:rStyle w:val="5"/>
          <w:rFonts w:hint="eastAsia" w:ascii="楷体" w:hAnsi="楷体" w:eastAsia="楷体" w:cs="楷体"/>
          <w:spacing w:val="-4"/>
          <w:sz w:val="32"/>
          <w:szCs w:val="32"/>
          <w:shd w:val="clear" w:color="auto" w:fill="auto"/>
        </w:rPr>
        <w:t>三、项目组织实施情况</w:t>
      </w:r>
    </w:p>
    <w:p>
      <w:pPr>
        <w:keepNext w:val="0"/>
        <w:keepLines w:val="0"/>
        <w:pageBreakBefore w:val="0"/>
        <w:widowControl w:val="0"/>
        <w:kinsoku/>
        <w:wordWrap/>
        <w:overflowPunct/>
        <w:topLinePunct/>
        <w:autoSpaceDE/>
        <w:autoSpaceDN/>
        <w:bidi w:val="0"/>
        <w:adjustRightInd w:val="0"/>
        <w:snapToGrid w:val="0"/>
        <w:spacing w:line="360" w:lineRule="auto"/>
        <w:ind w:firstLine="627" w:firstLineChars="200"/>
        <w:textAlignment w:val="auto"/>
        <w:rPr>
          <w:rStyle w:val="5"/>
          <w:rFonts w:hint="eastAsia" w:ascii="楷体" w:hAnsi="楷体" w:eastAsia="楷体" w:cs="楷体"/>
          <w:spacing w:val="-4"/>
          <w:sz w:val="32"/>
          <w:szCs w:val="32"/>
          <w:shd w:val="clear" w:color="auto" w:fill="auto"/>
        </w:rPr>
      </w:pPr>
      <w:r>
        <w:rPr>
          <w:rStyle w:val="5"/>
          <w:rFonts w:hint="eastAsia" w:ascii="楷体" w:hAnsi="楷体" w:eastAsia="楷体" w:cs="楷体"/>
          <w:spacing w:val="-4"/>
          <w:sz w:val="32"/>
          <w:szCs w:val="32"/>
          <w:shd w:val="clear" w:color="auto" w:fill="auto"/>
        </w:rPr>
        <w:t>（一）项目组织情况分析</w:t>
      </w:r>
    </w:p>
    <w:p>
      <w:pPr>
        <w:keepNext w:val="0"/>
        <w:keepLines w:val="0"/>
        <w:pageBreakBefore w:val="0"/>
        <w:widowControl w:val="0"/>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val="en-US" w:eastAsia="zh-CN"/>
        </w:rPr>
      </w:pPr>
      <w:r>
        <w:rPr>
          <w:rStyle w:val="5"/>
          <w:rFonts w:hint="eastAsia" w:ascii="楷体" w:hAnsi="楷体" w:eastAsia="楷体" w:cs="楷体"/>
          <w:b w:val="0"/>
          <w:bCs w:val="0"/>
          <w:spacing w:val="-4"/>
          <w:sz w:val="32"/>
          <w:szCs w:val="32"/>
          <w:shd w:val="clear" w:color="auto" w:fill="auto"/>
          <w:lang w:val="en-US" w:eastAsia="zh-CN"/>
        </w:rPr>
        <w:t>和田地区政府采购中心监控系统采购项目采用竞争性磋谈判的方式确定新疆金方正科技有限公司为中标人，在项目执行过程中结算审核报告认定，项目的实际金额为435.19万元，小于合同载明金额，且项目竣工验收合格，符合精神病院对监控系统要求，同时合同工期明显小于约定工期，表明项目在执行工程中涉及的各个执行部门严格认真尽责履行自身职责，项目组织分工明确到位。</w:t>
      </w:r>
    </w:p>
    <w:p>
      <w:pPr>
        <w:keepNext w:val="0"/>
        <w:keepLines w:val="0"/>
        <w:pageBreakBefore w:val="0"/>
        <w:widowControl w:val="0"/>
        <w:kinsoku/>
        <w:wordWrap/>
        <w:overflowPunct/>
        <w:topLinePunct/>
        <w:autoSpaceDE/>
        <w:autoSpaceDN/>
        <w:bidi w:val="0"/>
        <w:adjustRightInd w:val="0"/>
        <w:snapToGrid w:val="0"/>
        <w:spacing w:line="360" w:lineRule="auto"/>
        <w:ind w:firstLine="627" w:firstLineChars="200"/>
        <w:textAlignment w:val="auto"/>
        <w:rPr>
          <w:rStyle w:val="5"/>
          <w:rFonts w:hint="eastAsia" w:ascii="楷体" w:hAnsi="楷体" w:eastAsia="楷体" w:cs="楷体"/>
          <w:spacing w:val="-4"/>
          <w:sz w:val="32"/>
          <w:szCs w:val="32"/>
          <w:shd w:val="clear" w:color="auto" w:fill="auto"/>
        </w:rPr>
      </w:pPr>
      <w:r>
        <w:rPr>
          <w:rStyle w:val="5"/>
          <w:rFonts w:hint="eastAsia" w:ascii="楷体" w:hAnsi="楷体" w:eastAsia="楷体" w:cs="楷体"/>
          <w:spacing w:val="-4"/>
          <w:sz w:val="32"/>
          <w:szCs w:val="32"/>
          <w:shd w:val="clear" w:color="auto" w:fill="auto"/>
        </w:rPr>
        <w:t>（二）项目管理情况分析</w:t>
      </w:r>
    </w:p>
    <w:p>
      <w:pPr>
        <w:keepNext w:val="0"/>
        <w:keepLines w:val="0"/>
        <w:pageBreakBefore w:val="0"/>
        <w:widowControl w:val="0"/>
        <w:numPr>
          <w:ilvl w:val="0"/>
          <w:numId w:val="0"/>
        </w:numPr>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val="en-US" w:eastAsia="zh-CN"/>
        </w:rPr>
      </w:pPr>
      <w:r>
        <w:rPr>
          <w:rStyle w:val="5"/>
          <w:rFonts w:hint="eastAsia" w:ascii="楷体" w:hAnsi="楷体" w:eastAsia="楷体" w:cs="楷体"/>
          <w:b w:val="0"/>
          <w:bCs w:val="0"/>
          <w:spacing w:val="-4"/>
          <w:sz w:val="32"/>
          <w:szCs w:val="32"/>
          <w:shd w:val="clear" w:color="auto" w:fill="auto"/>
          <w:lang w:val="en-US" w:eastAsia="zh-CN"/>
        </w:rPr>
        <w:t>和田地区财政、审计等部门建立运行监管机制，加强财政资金的日常监督，采取定期与不定期抽查、明查与暗访结合、专项监督审计与交叉检查等有效形式，对在预算资金申报、公示、审核、发放等环节加强监管，确保预算资金执行落实到位。具体管理情况如下：</w:t>
      </w:r>
    </w:p>
    <w:p>
      <w:pPr>
        <w:keepNext w:val="0"/>
        <w:keepLines w:val="0"/>
        <w:pageBreakBefore w:val="0"/>
        <w:widowControl w:val="0"/>
        <w:numPr>
          <w:ilvl w:val="0"/>
          <w:numId w:val="0"/>
        </w:numPr>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val="en-US" w:eastAsia="zh-CN"/>
        </w:rPr>
      </w:pPr>
      <w:r>
        <w:rPr>
          <w:rStyle w:val="5"/>
          <w:rFonts w:hint="eastAsia" w:ascii="楷体" w:hAnsi="楷体" w:eastAsia="楷体" w:cs="楷体"/>
          <w:b w:val="0"/>
          <w:bCs w:val="0"/>
          <w:spacing w:val="-4"/>
          <w:sz w:val="32"/>
          <w:szCs w:val="32"/>
          <w:shd w:val="clear" w:color="auto" w:fill="auto"/>
          <w:lang w:val="en-US" w:eastAsia="zh-CN"/>
        </w:rPr>
        <w:t>1.认真按照上级部门的统一部署，统一思想认识，强化资金使用绩效，狠抓责任落实，保证项目建设资金按时到位，专款专用。</w:t>
      </w:r>
    </w:p>
    <w:p>
      <w:pPr>
        <w:keepNext w:val="0"/>
        <w:keepLines w:val="0"/>
        <w:pageBreakBefore w:val="0"/>
        <w:widowControl w:val="0"/>
        <w:numPr>
          <w:ilvl w:val="0"/>
          <w:numId w:val="0"/>
        </w:numPr>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val="en-US" w:eastAsia="zh-CN"/>
        </w:rPr>
      </w:pPr>
      <w:r>
        <w:rPr>
          <w:rStyle w:val="5"/>
          <w:rFonts w:hint="eastAsia" w:ascii="楷体" w:hAnsi="楷体" w:eastAsia="楷体" w:cs="楷体"/>
          <w:b w:val="0"/>
          <w:bCs w:val="0"/>
          <w:spacing w:val="-4"/>
          <w:sz w:val="32"/>
          <w:szCs w:val="32"/>
          <w:shd w:val="clear" w:color="auto" w:fill="auto"/>
          <w:lang w:val="en-US" w:eastAsia="zh-CN"/>
        </w:rPr>
        <w:t>2.全面推行信息公开、公告、公示制度，确保项目建设资金的使用公正透明，确保项目实施达到预期的经济效益、社会效益、生态效益。</w:t>
      </w:r>
    </w:p>
    <w:p>
      <w:pPr>
        <w:keepNext w:val="0"/>
        <w:keepLines w:val="0"/>
        <w:pageBreakBefore w:val="0"/>
        <w:widowControl w:val="0"/>
        <w:numPr>
          <w:ilvl w:val="0"/>
          <w:numId w:val="0"/>
        </w:numPr>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val="en-US" w:eastAsia="zh-CN"/>
        </w:rPr>
      </w:pPr>
      <w:r>
        <w:rPr>
          <w:rStyle w:val="5"/>
          <w:rFonts w:hint="eastAsia" w:ascii="楷体" w:hAnsi="楷体" w:eastAsia="楷体" w:cs="楷体"/>
          <w:b w:val="0"/>
          <w:bCs w:val="0"/>
          <w:spacing w:val="-4"/>
          <w:sz w:val="32"/>
          <w:szCs w:val="32"/>
          <w:shd w:val="clear" w:color="auto" w:fill="auto"/>
          <w:lang w:val="en-US" w:eastAsia="zh-CN"/>
        </w:rPr>
        <w:t>3.项目资金支付形式，由财政局年初拟定用款计划，严格按照项目资金管理办法对资金进行计划申请、划拨、使用，及时、规范对收支进行账务处理和会计核算。</w:t>
      </w:r>
    </w:p>
    <w:p>
      <w:pPr>
        <w:keepNext w:val="0"/>
        <w:keepLines w:val="0"/>
        <w:pageBreakBefore w:val="0"/>
        <w:widowControl w:val="0"/>
        <w:numPr>
          <w:ilvl w:val="0"/>
          <w:numId w:val="0"/>
        </w:numPr>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val="en-US" w:eastAsia="zh-CN"/>
        </w:rPr>
      </w:pPr>
      <w:r>
        <w:rPr>
          <w:rStyle w:val="5"/>
          <w:rFonts w:hint="eastAsia" w:ascii="楷体" w:hAnsi="楷体" w:eastAsia="楷体" w:cs="楷体"/>
          <w:b w:val="0"/>
          <w:bCs w:val="0"/>
          <w:spacing w:val="-4"/>
          <w:sz w:val="32"/>
          <w:szCs w:val="32"/>
          <w:shd w:val="clear" w:color="auto" w:fill="auto"/>
          <w:lang w:val="en-US" w:eastAsia="zh-CN"/>
        </w:rPr>
        <w:t>4.由和田地区纪委牵头组织地区财政局、和田地区精神病福利院等部门对项目资金的管理使用、支付等情况进行检查，对项目的落实，实施进行现场巡查和验收，确保项目工程质量和资金的安全使用。</w:t>
      </w:r>
    </w:p>
    <w:p>
      <w:pPr>
        <w:keepNext w:val="0"/>
        <w:keepLines w:val="0"/>
        <w:pageBreakBefore w:val="0"/>
        <w:widowControl w:val="0"/>
        <w:kinsoku/>
        <w:wordWrap/>
        <w:overflowPunct/>
        <w:topLinePunct/>
        <w:autoSpaceDE/>
        <w:autoSpaceDN/>
        <w:bidi w:val="0"/>
        <w:adjustRightInd w:val="0"/>
        <w:snapToGrid w:val="0"/>
        <w:spacing w:line="360" w:lineRule="auto"/>
        <w:ind w:firstLine="627" w:firstLineChars="200"/>
        <w:textAlignment w:val="auto"/>
        <w:rPr>
          <w:rStyle w:val="5"/>
          <w:rFonts w:hint="eastAsia" w:ascii="楷体" w:hAnsi="楷体" w:eastAsia="楷体" w:cs="楷体"/>
          <w:shd w:val="clear" w:color="auto" w:fill="auto"/>
        </w:rPr>
      </w:pPr>
      <w:r>
        <w:rPr>
          <w:rStyle w:val="5"/>
          <w:rFonts w:hint="eastAsia" w:ascii="楷体" w:hAnsi="楷体" w:eastAsia="楷体" w:cs="楷体"/>
          <w:spacing w:val="-4"/>
          <w:sz w:val="32"/>
          <w:szCs w:val="32"/>
          <w:shd w:val="clear" w:color="auto" w:fill="auto"/>
        </w:rPr>
        <w:t>四、项目绩效情况</w:t>
      </w:r>
      <w:r>
        <w:rPr>
          <w:rStyle w:val="5"/>
          <w:rFonts w:hint="eastAsia" w:ascii="楷体" w:hAnsi="楷体" w:eastAsia="楷体" w:cs="楷体"/>
          <w:shd w:val="clear" w:color="auto" w:fill="auto"/>
        </w:rPr>
        <w:t xml:space="preserve"> </w:t>
      </w:r>
    </w:p>
    <w:p>
      <w:pPr>
        <w:keepNext w:val="0"/>
        <w:keepLines w:val="0"/>
        <w:pageBreakBefore w:val="0"/>
        <w:widowControl w:val="0"/>
        <w:kinsoku/>
        <w:wordWrap/>
        <w:overflowPunct/>
        <w:topLinePunct/>
        <w:autoSpaceDE/>
        <w:autoSpaceDN/>
        <w:bidi w:val="0"/>
        <w:adjustRightInd w:val="0"/>
        <w:snapToGrid w:val="0"/>
        <w:spacing w:line="360" w:lineRule="auto"/>
        <w:ind w:firstLine="627" w:firstLineChars="200"/>
        <w:textAlignment w:val="auto"/>
        <w:rPr>
          <w:rFonts w:hint="eastAsia" w:ascii="楷体" w:hAnsi="楷体" w:eastAsia="楷体" w:cs="楷体"/>
          <w:b/>
          <w:spacing w:val="-4"/>
          <w:sz w:val="32"/>
          <w:szCs w:val="32"/>
          <w:shd w:val="clear" w:color="auto" w:fill="auto"/>
        </w:rPr>
      </w:pPr>
      <w:r>
        <w:rPr>
          <w:rFonts w:hint="eastAsia" w:ascii="楷体" w:hAnsi="楷体" w:eastAsia="楷体" w:cs="楷体"/>
          <w:b/>
          <w:spacing w:val="-4"/>
          <w:sz w:val="32"/>
          <w:szCs w:val="32"/>
          <w:shd w:val="clear" w:color="auto" w:fill="auto"/>
        </w:rPr>
        <w:t>（一）项目绩效目标完成情况分析</w:t>
      </w:r>
    </w:p>
    <w:p>
      <w:pPr>
        <w:keepNext w:val="0"/>
        <w:keepLines w:val="0"/>
        <w:pageBreakBefore w:val="0"/>
        <w:widowControl w:val="0"/>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spacing w:val="-4"/>
          <w:sz w:val="32"/>
          <w:szCs w:val="32"/>
          <w:shd w:val="clear" w:color="auto" w:fill="auto"/>
          <w:lang w:val="en-US" w:eastAsia="zh-CN"/>
        </w:rPr>
      </w:pPr>
      <w:r>
        <w:rPr>
          <w:rStyle w:val="5"/>
          <w:rFonts w:hint="eastAsia" w:ascii="楷体" w:hAnsi="楷体" w:eastAsia="楷体" w:cs="楷体"/>
          <w:b w:val="0"/>
          <w:bCs w:val="0"/>
          <w:spacing w:val="-4"/>
          <w:sz w:val="32"/>
          <w:szCs w:val="32"/>
          <w:shd w:val="clear" w:color="auto" w:fill="auto"/>
          <w:lang w:val="en-US" w:eastAsia="zh-CN"/>
        </w:rPr>
        <w:t>本项目项目竣工日期相比合同约定大幅提前竣工，且设备验收合格，审定金额和小于合同载明金额，较早的完成了事前拟定的绩效目标主要指标。其工作进展顺利主要是因为和田地区精神病福利院、财政局以及预算部门各工作人员紧密配合、认真负责。</w:t>
      </w:r>
    </w:p>
    <w:p>
      <w:pPr>
        <w:keepNext w:val="0"/>
        <w:keepLines w:val="0"/>
        <w:pageBreakBefore w:val="0"/>
        <w:widowControl w:val="0"/>
        <w:kinsoku/>
        <w:wordWrap/>
        <w:overflowPunct/>
        <w:topLinePunct/>
        <w:autoSpaceDE/>
        <w:autoSpaceDN/>
        <w:bidi w:val="0"/>
        <w:adjustRightInd w:val="0"/>
        <w:snapToGrid w:val="0"/>
        <w:spacing w:line="360" w:lineRule="auto"/>
        <w:ind w:firstLine="627" w:firstLineChars="200"/>
        <w:textAlignment w:val="auto"/>
        <w:rPr>
          <w:rFonts w:hint="eastAsia" w:ascii="楷体" w:hAnsi="楷体" w:eastAsia="楷体" w:cs="楷体"/>
          <w:b/>
          <w:spacing w:val="-4"/>
          <w:sz w:val="32"/>
          <w:szCs w:val="32"/>
          <w:shd w:val="clear" w:color="auto" w:fill="auto"/>
        </w:rPr>
      </w:pPr>
      <w:r>
        <w:rPr>
          <w:rFonts w:hint="eastAsia" w:ascii="楷体" w:hAnsi="楷体" w:eastAsia="楷体" w:cs="楷体"/>
          <w:b/>
          <w:spacing w:val="-4"/>
          <w:sz w:val="32"/>
          <w:szCs w:val="32"/>
          <w:shd w:val="clear" w:color="auto" w:fill="auto"/>
        </w:rPr>
        <w:t>（二）项目绩效目标未完成原因分析</w:t>
      </w:r>
    </w:p>
    <w:p>
      <w:pPr>
        <w:keepNext w:val="0"/>
        <w:keepLines w:val="0"/>
        <w:pageBreakBefore w:val="0"/>
        <w:widowControl w:val="0"/>
        <w:kinsoku/>
        <w:wordWrap/>
        <w:overflowPunct/>
        <w:topLinePunct/>
        <w:autoSpaceDE/>
        <w:autoSpaceDN/>
        <w:bidi w:val="0"/>
        <w:adjustRightInd w:val="0"/>
        <w:snapToGrid w:val="0"/>
        <w:spacing w:line="360" w:lineRule="auto"/>
        <w:ind w:firstLine="624" w:firstLineChars="200"/>
        <w:textAlignment w:val="auto"/>
        <w:rPr>
          <w:rFonts w:hint="eastAsia" w:ascii="楷体" w:hAnsi="楷体" w:eastAsia="楷体" w:cs="楷体"/>
          <w:spacing w:val="-4"/>
          <w:sz w:val="32"/>
          <w:szCs w:val="32"/>
          <w:shd w:val="clear" w:color="auto" w:fill="auto"/>
          <w:lang w:eastAsia="zh-CN"/>
        </w:rPr>
      </w:pPr>
      <w:r>
        <w:rPr>
          <w:rFonts w:hint="eastAsia" w:ascii="楷体" w:hAnsi="楷体" w:eastAsia="楷体" w:cs="楷体"/>
          <w:spacing w:val="-4"/>
          <w:sz w:val="32"/>
          <w:szCs w:val="32"/>
          <w:shd w:val="clear" w:color="auto" w:fill="auto"/>
          <w:lang w:eastAsia="zh-CN"/>
        </w:rPr>
        <w:t>无。</w:t>
      </w:r>
    </w:p>
    <w:p>
      <w:pPr>
        <w:keepNext w:val="0"/>
        <w:keepLines w:val="0"/>
        <w:pageBreakBefore w:val="0"/>
        <w:widowControl w:val="0"/>
        <w:kinsoku/>
        <w:wordWrap/>
        <w:overflowPunct/>
        <w:topLinePunct/>
        <w:autoSpaceDE/>
        <w:autoSpaceDN/>
        <w:bidi w:val="0"/>
        <w:adjustRightInd w:val="0"/>
        <w:snapToGrid w:val="0"/>
        <w:spacing w:line="360" w:lineRule="auto"/>
        <w:ind w:firstLine="627" w:firstLineChars="200"/>
        <w:textAlignment w:val="auto"/>
        <w:rPr>
          <w:rStyle w:val="5"/>
          <w:rFonts w:hint="eastAsia" w:ascii="楷体" w:hAnsi="楷体" w:eastAsia="楷体" w:cs="楷体"/>
          <w:b w:val="0"/>
          <w:spacing w:val="-4"/>
          <w:sz w:val="32"/>
          <w:szCs w:val="32"/>
          <w:shd w:val="clear" w:color="auto" w:fill="auto"/>
        </w:rPr>
      </w:pPr>
      <w:r>
        <w:rPr>
          <w:rStyle w:val="5"/>
          <w:rFonts w:hint="eastAsia" w:ascii="楷体" w:hAnsi="楷体" w:eastAsia="楷体" w:cs="楷体"/>
          <w:spacing w:val="-4"/>
          <w:sz w:val="32"/>
          <w:szCs w:val="32"/>
          <w:shd w:val="clear" w:color="auto" w:fill="auto"/>
        </w:rPr>
        <w:t>五、其他需要说明的问题</w:t>
      </w:r>
    </w:p>
    <w:p>
      <w:pPr>
        <w:keepNext w:val="0"/>
        <w:keepLines w:val="0"/>
        <w:pageBreakBefore w:val="0"/>
        <w:widowControl w:val="0"/>
        <w:kinsoku/>
        <w:wordWrap/>
        <w:overflowPunct/>
        <w:topLinePunct/>
        <w:autoSpaceDE/>
        <w:autoSpaceDN/>
        <w:bidi w:val="0"/>
        <w:adjustRightInd w:val="0"/>
        <w:snapToGrid w:val="0"/>
        <w:spacing w:line="360" w:lineRule="auto"/>
        <w:ind w:firstLine="627" w:firstLineChars="200"/>
        <w:textAlignment w:val="auto"/>
        <w:rPr>
          <w:rFonts w:hint="eastAsia" w:ascii="楷体" w:hAnsi="楷体" w:eastAsia="楷体" w:cs="楷体"/>
          <w:b/>
          <w:spacing w:val="-4"/>
          <w:sz w:val="32"/>
          <w:szCs w:val="32"/>
          <w:shd w:val="clear" w:color="auto" w:fill="auto"/>
        </w:rPr>
      </w:pPr>
      <w:r>
        <w:rPr>
          <w:rFonts w:hint="eastAsia" w:ascii="楷体" w:hAnsi="楷体" w:eastAsia="楷体" w:cs="楷体"/>
          <w:b/>
          <w:spacing w:val="-4"/>
          <w:sz w:val="32"/>
          <w:szCs w:val="32"/>
          <w:shd w:val="clear" w:color="auto" w:fill="auto"/>
        </w:rPr>
        <w:t>（一）后续工作计划</w:t>
      </w:r>
    </w:p>
    <w:p>
      <w:pPr>
        <w:keepNext w:val="0"/>
        <w:keepLines w:val="0"/>
        <w:pageBreakBefore w:val="0"/>
        <w:widowControl w:val="0"/>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val="en-US" w:eastAsia="zh-CN"/>
        </w:rPr>
      </w:pPr>
      <w:r>
        <w:rPr>
          <w:rStyle w:val="5"/>
          <w:rFonts w:hint="eastAsia" w:ascii="楷体" w:hAnsi="楷体" w:eastAsia="楷体" w:cs="楷体"/>
          <w:b w:val="0"/>
          <w:bCs w:val="0"/>
          <w:spacing w:val="-4"/>
          <w:sz w:val="32"/>
          <w:szCs w:val="32"/>
          <w:shd w:val="clear" w:color="auto" w:fill="auto"/>
          <w:lang w:val="en-US" w:eastAsia="zh-CN"/>
        </w:rPr>
        <w:t>做好与后续工作的衔接，拟准备督促相关部门机构尽早对新疆金方正科技有限公司付款工作，若付款工作已经完成，则做好相应的备案工作，以确保地区精神病院在合同履约过程中严格全面履约，和推进精神病院工作有序开展。</w:t>
      </w:r>
    </w:p>
    <w:p>
      <w:pPr>
        <w:keepNext w:val="0"/>
        <w:keepLines w:val="0"/>
        <w:pageBreakBefore w:val="0"/>
        <w:widowControl w:val="0"/>
        <w:kinsoku/>
        <w:wordWrap/>
        <w:overflowPunct/>
        <w:topLinePunct/>
        <w:autoSpaceDE/>
        <w:autoSpaceDN/>
        <w:bidi w:val="0"/>
        <w:adjustRightInd w:val="0"/>
        <w:snapToGrid w:val="0"/>
        <w:spacing w:line="360" w:lineRule="auto"/>
        <w:ind w:firstLine="627" w:firstLineChars="200"/>
        <w:textAlignment w:val="auto"/>
        <w:rPr>
          <w:rFonts w:hint="eastAsia" w:ascii="楷体" w:hAnsi="楷体" w:eastAsia="楷体" w:cs="楷体"/>
          <w:b/>
          <w:spacing w:val="-4"/>
          <w:sz w:val="32"/>
          <w:szCs w:val="32"/>
          <w:shd w:val="clear" w:color="auto" w:fill="auto"/>
        </w:rPr>
      </w:pPr>
      <w:r>
        <w:rPr>
          <w:rFonts w:hint="eastAsia" w:ascii="楷体" w:hAnsi="楷体" w:eastAsia="楷体" w:cs="楷体"/>
          <w:b/>
          <w:spacing w:val="-4"/>
          <w:sz w:val="32"/>
          <w:szCs w:val="32"/>
          <w:shd w:val="clear" w:color="auto" w:fill="auto"/>
        </w:rPr>
        <w:t>（二）主要经验及做法、存在问题和建议</w:t>
      </w:r>
    </w:p>
    <w:p>
      <w:pPr>
        <w:keepNext w:val="0"/>
        <w:keepLines w:val="0"/>
        <w:pageBreakBefore w:val="0"/>
        <w:widowControl w:val="0"/>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val="en-US" w:eastAsia="zh-CN"/>
        </w:rPr>
      </w:pPr>
      <w:r>
        <w:rPr>
          <w:rStyle w:val="5"/>
          <w:rFonts w:hint="eastAsia" w:ascii="楷体" w:hAnsi="楷体" w:eastAsia="楷体" w:cs="楷体"/>
          <w:b w:val="0"/>
          <w:bCs w:val="0"/>
          <w:spacing w:val="-4"/>
          <w:sz w:val="32"/>
          <w:szCs w:val="32"/>
          <w:shd w:val="clear" w:color="auto" w:fill="auto"/>
          <w:lang w:val="en-US" w:eastAsia="zh-CN"/>
        </w:rPr>
        <w:t>在自评过程中，暂未查阅到项目实际拨付文件资料，若长此以往，久拖不付，可能会形成政府方违约风险。</w:t>
      </w:r>
    </w:p>
    <w:p>
      <w:pPr>
        <w:keepNext w:val="0"/>
        <w:keepLines w:val="0"/>
        <w:pageBreakBefore w:val="0"/>
        <w:widowControl w:val="0"/>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val="en-US" w:eastAsia="zh-CN"/>
        </w:rPr>
      </w:pPr>
      <w:r>
        <w:rPr>
          <w:rStyle w:val="5"/>
          <w:rFonts w:hint="eastAsia" w:ascii="楷体" w:hAnsi="楷体" w:eastAsia="楷体" w:cs="楷体"/>
          <w:b w:val="0"/>
          <w:bCs w:val="0"/>
          <w:spacing w:val="-4"/>
          <w:sz w:val="32"/>
          <w:szCs w:val="32"/>
          <w:shd w:val="clear" w:color="auto" w:fill="auto"/>
          <w:lang w:val="en-US" w:eastAsia="zh-CN"/>
        </w:rPr>
        <w:t>建议：1、在后续工作中应注重资金及时支付和相关文件归档备案工作。</w:t>
      </w:r>
    </w:p>
    <w:p>
      <w:pPr>
        <w:keepNext w:val="0"/>
        <w:keepLines w:val="0"/>
        <w:pageBreakBefore w:val="0"/>
        <w:widowControl w:val="0"/>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val="en-US" w:eastAsia="zh-CN"/>
        </w:rPr>
      </w:pPr>
      <w:r>
        <w:rPr>
          <w:rStyle w:val="5"/>
          <w:rFonts w:hint="eastAsia" w:ascii="楷体" w:hAnsi="楷体" w:eastAsia="楷体" w:cs="楷体"/>
          <w:b w:val="0"/>
          <w:bCs w:val="0"/>
          <w:spacing w:val="-4"/>
          <w:sz w:val="32"/>
          <w:szCs w:val="32"/>
          <w:shd w:val="clear" w:color="auto" w:fill="auto"/>
          <w:lang w:val="en-US" w:eastAsia="zh-CN"/>
        </w:rPr>
        <w:t xml:space="preserve">      2、其他建议、做法：注意最终实际付款金额与审计确定的金额相吻合。</w:t>
      </w:r>
    </w:p>
    <w:p>
      <w:pPr>
        <w:keepNext w:val="0"/>
        <w:keepLines w:val="0"/>
        <w:pageBreakBefore w:val="0"/>
        <w:widowControl w:val="0"/>
        <w:kinsoku/>
        <w:wordWrap/>
        <w:overflowPunct/>
        <w:topLinePunct/>
        <w:autoSpaceDE/>
        <w:autoSpaceDN/>
        <w:bidi w:val="0"/>
        <w:adjustRightInd w:val="0"/>
        <w:snapToGrid w:val="0"/>
        <w:spacing w:line="360" w:lineRule="auto"/>
        <w:ind w:firstLine="627" w:firstLineChars="200"/>
        <w:textAlignment w:val="auto"/>
        <w:rPr>
          <w:rFonts w:hint="eastAsia" w:ascii="楷体" w:hAnsi="楷体" w:eastAsia="楷体" w:cs="楷体"/>
          <w:b/>
          <w:spacing w:val="-4"/>
          <w:sz w:val="32"/>
          <w:szCs w:val="32"/>
          <w:shd w:val="clear" w:color="auto" w:fill="auto"/>
        </w:rPr>
      </w:pPr>
      <w:r>
        <w:rPr>
          <w:rFonts w:hint="eastAsia" w:ascii="楷体" w:hAnsi="楷体" w:eastAsia="楷体" w:cs="楷体"/>
          <w:b/>
          <w:spacing w:val="-4"/>
          <w:sz w:val="32"/>
          <w:szCs w:val="32"/>
          <w:shd w:val="clear" w:color="auto" w:fill="auto"/>
        </w:rPr>
        <w:t>（三）其他</w:t>
      </w:r>
    </w:p>
    <w:p>
      <w:pPr>
        <w:keepNext w:val="0"/>
        <w:keepLines w:val="0"/>
        <w:pageBreakBefore w:val="0"/>
        <w:widowControl w:val="0"/>
        <w:tabs>
          <w:tab w:val="left" w:pos="1484"/>
        </w:tabs>
        <w:kinsoku/>
        <w:wordWrap/>
        <w:overflowPunct/>
        <w:topLinePunct/>
        <w:autoSpaceDE/>
        <w:autoSpaceDN/>
        <w:bidi w:val="0"/>
        <w:adjustRightInd w:val="0"/>
        <w:snapToGrid w:val="0"/>
        <w:spacing w:line="360" w:lineRule="auto"/>
        <w:ind w:firstLine="627" w:firstLineChars="200"/>
        <w:textAlignment w:val="auto"/>
        <w:rPr>
          <w:rFonts w:hint="eastAsia" w:ascii="楷体" w:hAnsi="楷体" w:eastAsia="楷体" w:cs="楷体"/>
          <w:b/>
          <w:spacing w:val="-4"/>
          <w:sz w:val="32"/>
          <w:szCs w:val="32"/>
          <w:shd w:val="clear" w:color="auto" w:fill="auto"/>
          <w:lang w:eastAsia="zh-CN"/>
        </w:rPr>
      </w:pPr>
      <w:r>
        <w:rPr>
          <w:rFonts w:hint="eastAsia" w:ascii="楷体" w:hAnsi="楷体" w:eastAsia="楷体" w:cs="楷体"/>
          <w:b/>
          <w:spacing w:val="-4"/>
          <w:sz w:val="32"/>
          <w:szCs w:val="32"/>
          <w:shd w:val="clear" w:color="auto" w:fill="auto"/>
          <w:lang w:eastAsia="zh-CN"/>
        </w:rPr>
        <w:tab/>
      </w:r>
      <w:r>
        <w:rPr>
          <w:rFonts w:hint="eastAsia" w:ascii="楷体" w:hAnsi="楷体" w:eastAsia="楷体" w:cs="楷体"/>
          <w:b w:val="0"/>
          <w:bCs/>
          <w:spacing w:val="-4"/>
          <w:sz w:val="32"/>
          <w:szCs w:val="32"/>
          <w:shd w:val="clear" w:color="auto" w:fill="auto"/>
          <w:lang w:eastAsia="zh-CN"/>
        </w:rPr>
        <w:t>无。</w:t>
      </w:r>
    </w:p>
    <w:p>
      <w:pPr>
        <w:keepNext w:val="0"/>
        <w:keepLines w:val="0"/>
        <w:pageBreakBefore w:val="0"/>
        <w:widowControl w:val="0"/>
        <w:kinsoku/>
        <w:wordWrap/>
        <w:overflowPunct/>
        <w:topLinePunct/>
        <w:autoSpaceDE/>
        <w:autoSpaceDN/>
        <w:bidi w:val="0"/>
        <w:adjustRightInd w:val="0"/>
        <w:snapToGrid w:val="0"/>
        <w:spacing w:line="360" w:lineRule="auto"/>
        <w:ind w:firstLine="627" w:firstLineChars="200"/>
        <w:textAlignment w:val="auto"/>
        <w:rPr>
          <w:rStyle w:val="5"/>
          <w:rFonts w:hint="eastAsia" w:ascii="楷体" w:hAnsi="楷体" w:eastAsia="楷体" w:cs="楷体"/>
          <w:b w:val="0"/>
          <w:spacing w:val="-4"/>
          <w:sz w:val="32"/>
          <w:szCs w:val="32"/>
          <w:shd w:val="clear" w:color="auto" w:fill="auto"/>
        </w:rPr>
      </w:pPr>
      <w:r>
        <w:rPr>
          <w:rStyle w:val="5"/>
          <w:rFonts w:hint="eastAsia" w:ascii="楷体" w:hAnsi="楷体" w:eastAsia="楷体" w:cs="楷体"/>
          <w:spacing w:val="-4"/>
          <w:sz w:val="32"/>
          <w:szCs w:val="32"/>
          <w:shd w:val="clear" w:color="auto" w:fill="auto"/>
        </w:rPr>
        <w:t>六、项目评价工作情况</w:t>
      </w:r>
    </w:p>
    <w:p>
      <w:pPr>
        <w:keepNext w:val="0"/>
        <w:keepLines w:val="0"/>
        <w:pageBreakBefore w:val="0"/>
        <w:widowControl w:val="0"/>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bCs w:val="0"/>
          <w:spacing w:val="-4"/>
          <w:sz w:val="32"/>
          <w:szCs w:val="32"/>
          <w:shd w:val="clear" w:color="auto" w:fill="auto"/>
          <w:lang w:val="en-US" w:eastAsia="zh-CN"/>
        </w:rPr>
      </w:pPr>
      <w:r>
        <w:rPr>
          <w:rStyle w:val="5"/>
          <w:rFonts w:hint="eastAsia" w:ascii="楷体" w:hAnsi="楷体" w:eastAsia="楷体" w:cs="楷体"/>
          <w:b w:val="0"/>
          <w:bCs w:val="0"/>
          <w:spacing w:val="-4"/>
          <w:sz w:val="32"/>
          <w:szCs w:val="32"/>
          <w:shd w:val="clear" w:color="auto" w:fill="auto"/>
          <w:lang w:val="en-US" w:eastAsia="zh-CN"/>
        </w:rPr>
        <w:t>本次自评工作在评价过程中主要囊括评价基础数据收集、资料来源和依据等佐证材料情况，项目现场勘验检查核实等前期工作步骤。</w:t>
      </w:r>
    </w:p>
    <w:p>
      <w:pPr>
        <w:keepNext w:val="0"/>
        <w:keepLines w:val="0"/>
        <w:pageBreakBefore w:val="0"/>
        <w:widowControl w:val="0"/>
        <w:kinsoku/>
        <w:wordWrap/>
        <w:overflowPunct/>
        <w:topLinePunct/>
        <w:autoSpaceDE/>
        <w:autoSpaceDN/>
        <w:bidi w:val="0"/>
        <w:adjustRightInd w:val="0"/>
        <w:snapToGrid w:val="0"/>
        <w:spacing w:line="360" w:lineRule="auto"/>
        <w:ind w:firstLine="627" w:firstLineChars="200"/>
        <w:textAlignment w:val="auto"/>
        <w:rPr>
          <w:rStyle w:val="5"/>
          <w:rFonts w:hint="eastAsia" w:ascii="楷体" w:hAnsi="楷体" w:eastAsia="楷体" w:cs="楷体"/>
          <w:b w:val="0"/>
          <w:spacing w:val="-4"/>
          <w:sz w:val="32"/>
          <w:szCs w:val="32"/>
          <w:shd w:val="clear" w:color="auto" w:fill="auto"/>
        </w:rPr>
      </w:pPr>
      <w:r>
        <w:rPr>
          <w:rStyle w:val="5"/>
          <w:rFonts w:hint="eastAsia" w:ascii="楷体" w:hAnsi="楷体" w:eastAsia="楷体" w:cs="楷体"/>
          <w:spacing w:val="-4"/>
          <w:sz w:val="32"/>
          <w:szCs w:val="32"/>
          <w:shd w:val="clear" w:color="auto" w:fill="auto"/>
        </w:rPr>
        <w:t>七、附表</w:t>
      </w:r>
    </w:p>
    <w:p>
      <w:pPr>
        <w:keepNext w:val="0"/>
        <w:keepLines w:val="0"/>
        <w:pageBreakBefore w:val="0"/>
        <w:widowControl w:val="0"/>
        <w:kinsoku/>
        <w:wordWrap/>
        <w:overflowPunct/>
        <w:topLinePunct/>
        <w:autoSpaceDE/>
        <w:autoSpaceDN/>
        <w:bidi w:val="0"/>
        <w:adjustRightInd w:val="0"/>
        <w:snapToGrid w:val="0"/>
        <w:spacing w:line="360" w:lineRule="auto"/>
        <w:ind w:firstLine="627" w:firstLineChars="200"/>
        <w:textAlignment w:val="auto"/>
        <w:rPr>
          <w:rStyle w:val="5"/>
          <w:rFonts w:hint="eastAsia" w:ascii="楷体" w:hAnsi="楷体" w:eastAsia="楷体" w:cs="楷体"/>
          <w:b w:val="0"/>
          <w:spacing w:val="-4"/>
          <w:sz w:val="32"/>
          <w:szCs w:val="32"/>
          <w:shd w:val="clear" w:color="auto" w:fill="auto"/>
        </w:rPr>
      </w:pPr>
      <w:r>
        <w:rPr>
          <w:rStyle w:val="5"/>
          <w:rFonts w:hint="eastAsia" w:ascii="楷体" w:hAnsi="楷体" w:eastAsia="楷体" w:cs="楷体"/>
          <w:spacing w:val="-4"/>
          <w:sz w:val="32"/>
          <w:szCs w:val="32"/>
          <w:shd w:val="clear" w:color="auto" w:fill="auto"/>
        </w:rPr>
        <w:t>《自治区项目支出绩效自评表》</w:t>
      </w:r>
    </w:p>
    <w:p>
      <w:pPr>
        <w:keepNext w:val="0"/>
        <w:keepLines w:val="0"/>
        <w:pageBreakBefore w:val="0"/>
        <w:widowControl w:val="0"/>
        <w:kinsoku/>
        <w:wordWrap/>
        <w:overflowPunct/>
        <w:topLinePunct/>
        <w:autoSpaceDE/>
        <w:autoSpaceDN/>
        <w:bidi w:val="0"/>
        <w:adjustRightInd w:val="0"/>
        <w:snapToGrid w:val="0"/>
        <w:spacing w:line="360" w:lineRule="auto"/>
        <w:ind w:firstLine="624" w:firstLineChars="200"/>
        <w:textAlignment w:val="auto"/>
        <w:rPr>
          <w:rStyle w:val="5"/>
          <w:rFonts w:hint="eastAsia" w:ascii="楷体" w:hAnsi="楷体" w:eastAsia="楷体" w:cs="楷体"/>
          <w:b w:val="0"/>
          <w:spacing w:val="-4"/>
          <w:sz w:val="32"/>
          <w:szCs w:val="32"/>
          <w:shd w:val="clear" w:color="auto" w:fill="auto"/>
        </w:rPr>
      </w:pPr>
      <w:r>
        <w:rPr>
          <w:rStyle w:val="5"/>
          <w:rFonts w:hint="eastAsia" w:ascii="楷体" w:hAnsi="楷体" w:eastAsia="楷体" w:cs="楷体"/>
          <w:b w:val="0"/>
          <w:spacing w:val="-4"/>
          <w:sz w:val="32"/>
          <w:szCs w:val="32"/>
          <w:shd w:val="clear" w:color="auto" w:fill="auto"/>
        </w:rPr>
        <w:br w:type="page"/>
      </w:r>
    </w:p>
    <w:tbl>
      <w:tblPr>
        <w:tblStyle w:val="6"/>
        <w:tblW w:w="86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35"/>
        <w:gridCol w:w="832"/>
        <w:gridCol w:w="1268"/>
        <w:gridCol w:w="903"/>
        <w:gridCol w:w="847"/>
        <w:gridCol w:w="1982"/>
        <w:gridCol w:w="17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8" w:hRule="atLeast"/>
        </w:trPr>
        <w:tc>
          <w:tcPr>
            <w:tcW w:w="8680" w:type="dxa"/>
            <w:gridSpan w:val="7"/>
            <w:tcBorders>
              <w:top w:val="nil"/>
              <w:left w:val="nil"/>
              <w:bottom w:val="nil"/>
              <w:right w:val="nil"/>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b/>
                <w:bCs/>
                <w:kern w:val="0"/>
                <w:sz w:val="32"/>
                <w:szCs w:val="32"/>
                <w:shd w:val="clear" w:color="auto" w:fill="auto"/>
              </w:rPr>
            </w:pPr>
            <w:r>
              <w:rPr>
                <w:rFonts w:hint="eastAsia" w:ascii="楷体" w:hAnsi="楷体" w:eastAsia="楷体" w:cs="楷体"/>
                <w:b/>
                <w:bCs/>
                <w:kern w:val="0"/>
                <w:sz w:val="32"/>
                <w:szCs w:val="32"/>
                <w:shd w:val="clear" w:color="auto" w:fill="auto"/>
                <w:lang w:eastAsia="zh-CN"/>
              </w:rPr>
              <w:t>精神病福利院改造费项目支出</w:t>
            </w:r>
            <w:r>
              <w:rPr>
                <w:rFonts w:hint="eastAsia" w:ascii="楷体" w:hAnsi="楷体" w:eastAsia="楷体" w:cs="楷体"/>
                <w:b/>
                <w:bCs/>
                <w:kern w:val="0"/>
                <w:sz w:val="32"/>
                <w:szCs w:val="32"/>
                <w:shd w:val="clear" w:color="auto" w:fill="auto"/>
              </w:rPr>
              <w:t>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4" w:hRule="atLeast"/>
        </w:trPr>
        <w:tc>
          <w:tcPr>
            <w:tcW w:w="8680" w:type="dxa"/>
            <w:gridSpan w:val="7"/>
            <w:tcBorders>
              <w:top w:val="nil"/>
              <w:left w:val="nil"/>
              <w:bottom w:val="nil"/>
              <w:right w:val="nil"/>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4"/>
                <w:shd w:val="clear" w:color="auto" w:fill="auto"/>
              </w:rPr>
            </w:pPr>
            <w:r>
              <w:rPr>
                <w:rFonts w:hint="eastAsia" w:ascii="楷体" w:hAnsi="楷体" w:eastAsia="楷体" w:cs="楷体"/>
                <w:kern w:val="0"/>
                <w:sz w:val="24"/>
                <w:shd w:val="clear" w:color="auto" w:fill="auto"/>
              </w:rPr>
              <w:t xml:space="preserve">（ </w:t>
            </w:r>
            <w:r>
              <w:rPr>
                <w:rFonts w:hint="eastAsia" w:ascii="楷体" w:hAnsi="楷体" w:eastAsia="楷体" w:cs="楷体"/>
                <w:kern w:val="0"/>
                <w:sz w:val="24"/>
                <w:shd w:val="clear" w:color="auto" w:fill="auto"/>
                <w:lang w:val="en-US" w:eastAsia="zh-CN"/>
              </w:rPr>
              <w:t>2018</w:t>
            </w:r>
            <w:r>
              <w:rPr>
                <w:rFonts w:hint="eastAsia" w:ascii="楷体" w:hAnsi="楷体" w:eastAsia="楷体" w:cs="楷体"/>
                <w:kern w:val="0"/>
                <w:sz w:val="24"/>
                <w:shd w:val="clear" w:color="auto" w:fill="auto"/>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4" w:hRule="atLeast"/>
        </w:trPr>
        <w:tc>
          <w:tcPr>
            <w:tcW w:w="1135" w:type="dxa"/>
            <w:tcBorders>
              <w:top w:val="nil"/>
              <w:left w:val="nil"/>
              <w:bottom w:val="nil"/>
              <w:right w:val="nil"/>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4"/>
                <w:shd w:val="clear" w:color="auto" w:fill="auto"/>
              </w:rPr>
            </w:pPr>
          </w:p>
        </w:tc>
        <w:tc>
          <w:tcPr>
            <w:tcW w:w="832" w:type="dxa"/>
            <w:tcBorders>
              <w:top w:val="nil"/>
              <w:left w:val="nil"/>
              <w:bottom w:val="nil"/>
              <w:right w:val="nil"/>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4"/>
                <w:shd w:val="clear" w:color="auto" w:fill="auto"/>
              </w:rPr>
            </w:pPr>
          </w:p>
        </w:tc>
        <w:tc>
          <w:tcPr>
            <w:tcW w:w="1268" w:type="dxa"/>
            <w:tcBorders>
              <w:top w:val="nil"/>
              <w:left w:val="nil"/>
              <w:bottom w:val="nil"/>
              <w:right w:val="nil"/>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4"/>
                <w:shd w:val="clear" w:color="auto" w:fill="auto"/>
              </w:rPr>
            </w:pPr>
          </w:p>
        </w:tc>
        <w:tc>
          <w:tcPr>
            <w:tcW w:w="903" w:type="dxa"/>
            <w:tcBorders>
              <w:top w:val="nil"/>
              <w:left w:val="nil"/>
              <w:bottom w:val="nil"/>
              <w:right w:val="nil"/>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4"/>
                <w:shd w:val="clear" w:color="auto" w:fill="auto"/>
              </w:rPr>
            </w:pPr>
          </w:p>
        </w:tc>
        <w:tc>
          <w:tcPr>
            <w:tcW w:w="847" w:type="dxa"/>
            <w:tcBorders>
              <w:top w:val="nil"/>
              <w:left w:val="nil"/>
              <w:bottom w:val="nil"/>
              <w:right w:val="nil"/>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4"/>
                <w:shd w:val="clear" w:color="auto" w:fill="auto"/>
              </w:rPr>
            </w:pPr>
          </w:p>
        </w:tc>
        <w:tc>
          <w:tcPr>
            <w:tcW w:w="1982" w:type="dxa"/>
            <w:tcBorders>
              <w:top w:val="nil"/>
              <w:left w:val="nil"/>
              <w:bottom w:val="nil"/>
              <w:right w:val="nil"/>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4"/>
                <w:shd w:val="clear" w:color="auto" w:fill="auto"/>
              </w:rPr>
            </w:pPr>
          </w:p>
        </w:tc>
        <w:tc>
          <w:tcPr>
            <w:tcW w:w="1713" w:type="dxa"/>
            <w:tcBorders>
              <w:top w:val="nil"/>
              <w:left w:val="nil"/>
              <w:bottom w:val="nil"/>
              <w:right w:val="nil"/>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4"/>
                <w:shd w:val="clear" w:color="auto" w:fil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1" w:hRule="atLeast"/>
        </w:trPr>
        <w:tc>
          <w:tcPr>
            <w:tcW w:w="323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left"/>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rPr>
              <w:t>项目名称</w:t>
            </w:r>
          </w:p>
        </w:tc>
        <w:tc>
          <w:tcPr>
            <w:tcW w:w="5445"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lang w:eastAsia="zh-CN"/>
              </w:rPr>
              <w:t>精神病福利院改造费项目支出</w:t>
            </w:r>
            <w:r>
              <w:rPr>
                <w:rFonts w:hint="eastAsia" w:ascii="楷体" w:hAnsi="楷体" w:eastAsia="楷体" w:cs="楷体"/>
                <w:kern w:val="0"/>
                <w:sz w:val="20"/>
                <w:szCs w:val="20"/>
                <w:shd w:val="clear" w:color="auto" w:fill="auto"/>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9" w:hRule="atLeast"/>
        </w:trPr>
        <w:tc>
          <w:tcPr>
            <w:tcW w:w="323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left"/>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rPr>
              <w:t>预算单位</w:t>
            </w:r>
          </w:p>
        </w:tc>
        <w:tc>
          <w:tcPr>
            <w:tcW w:w="5445" w:type="dxa"/>
            <w:gridSpan w:val="4"/>
            <w:tcBorders>
              <w:top w:val="single" w:color="auto" w:sz="4" w:space="0"/>
              <w:left w:val="nil"/>
              <w:bottom w:val="single" w:color="auto" w:sz="4" w:space="0"/>
              <w:right w:val="single" w:color="000000" w:sz="4" w:space="0"/>
            </w:tcBorders>
            <w:vAlign w:val="center"/>
          </w:tcPr>
          <w:p>
            <w:pPr>
              <w:keepNext w:val="0"/>
              <w:keepLines w:val="0"/>
              <w:pageBreakBefore w:val="0"/>
              <w:widowControl w:val="0"/>
              <w:tabs>
                <w:tab w:val="left" w:pos="1332"/>
                <w:tab w:val="center" w:pos="2952"/>
              </w:tabs>
              <w:kinsoku/>
              <w:wordWrap/>
              <w:overflowPunct/>
              <w:topLinePunct/>
              <w:autoSpaceDE/>
              <w:autoSpaceDN/>
              <w:bidi w:val="0"/>
              <w:jc w:val="left"/>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lang w:eastAsia="zh-CN"/>
              </w:rPr>
              <w:tab/>
            </w:r>
            <w:r>
              <w:rPr>
                <w:rFonts w:hint="eastAsia" w:ascii="楷体" w:hAnsi="楷体" w:eastAsia="楷体" w:cs="楷体"/>
                <w:kern w:val="0"/>
                <w:sz w:val="20"/>
                <w:szCs w:val="20"/>
                <w:shd w:val="clear" w:color="auto" w:fill="auto"/>
                <w:lang w:val="en-US" w:eastAsia="zh-CN"/>
              </w:rPr>
              <w:t xml:space="preserve"> 和田地区精神病福利院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4" w:hRule="atLeast"/>
        </w:trPr>
        <w:tc>
          <w:tcPr>
            <w:tcW w:w="113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rPr>
              <w:t>预算</w:t>
            </w:r>
            <w:r>
              <w:rPr>
                <w:rFonts w:hint="eastAsia" w:ascii="楷体" w:hAnsi="楷体" w:eastAsia="楷体" w:cs="楷体"/>
                <w:kern w:val="0"/>
                <w:sz w:val="20"/>
                <w:szCs w:val="20"/>
                <w:shd w:val="clear" w:color="auto" w:fill="auto"/>
              </w:rPr>
              <w:br w:type="textWrapping"/>
            </w:r>
            <w:r>
              <w:rPr>
                <w:rFonts w:hint="eastAsia" w:ascii="楷体" w:hAnsi="楷体" w:eastAsia="楷体" w:cs="楷体"/>
                <w:kern w:val="0"/>
                <w:sz w:val="20"/>
                <w:szCs w:val="20"/>
                <w:shd w:val="clear" w:color="auto" w:fill="auto"/>
              </w:rPr>
              <w:t>执行</w:t>
            </w:r>
            <w:r>
              <w:rPr>
                <w:rFonts w:hint="eastAsia" w:ascii="楷体" w:hAnsi="楷体" w:eastAsia="楷体" w:cs="楷体"/>
                <w:kern w:val="0"/>
                <w:sz w:val="20"/>
                <w:szCs w:val="20"/>
                <w:shd w:val="clear" w:color="auto" w:fill="auto"/>
              </w:rPr>
              <w:br w:type="textWrapping"/>
            </w:r>
            <w:r>
              <w:rPr>
                <w:rFonts w:hint="eastAsia" w:ascii="楷体" w:hAnsi="楷体" w:eastAsia="楷体" w:cs="楷体"/>
                <w:kern w:val="0"/>
                <w:sz w:val="20"/>
                <w:szCs w:val="20"/>
                <w:shd w:val="clear" w:color="auto" w:fill="auto"/>
              </w:rPr>
              <w:t>情况</w:t>
            </w:r>
            <w:r>
              <w:rPr>
                <w:rFonts w:hint="eastAsia" w:ascii="楷体" w:hAnsi="楷体" w:eastAsia="楷体" w:cs="楷体"/>
                <w:kern w:val="0"/>
                <w:sz w:val="20"/>
                <w:szCs w:val="20"/>
                <w:shd w:val="clear" w:color="auto" w:fill="auto"/>
              </w:rPr>
              <w:br w:type="textWrapping"/>
            </w:r>
            <w:r>
              <w:rPr>
                <w:rFonts w:hint="eastAsia" w:ascii="楷体" w:hAnsi="楷体" w:eastAsia="楷体" w:cs="楷体"/>
                <w:kern w:val="0"/>
                <w:sz w:val="20"/>
                <w:szCs w:val="20"/>
                <w:shd w:val="clear" w:color="auto" w:fill="auto"/>
              </w:rPr>
              <w:t>（万元）</w:t>
            </w:r>
          </w:p>
        </w:tc>
        <w:tc>
          <w:tcPr>
            <w:tcW w:w="210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left"/>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rPr>
              <w:t xml:space="preserve"> 预算数：</w:t>
            </w:r>
          </w:p>
        </w:tc>
        <w:tc>
          <w:tcPr>
            <w:tcW w:w="1750"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lang w:val="en-US" w:eastAsia="zh-CN"/>
              </w:rPr>
              <w:t>459</w:t>
            </w:r>
          </w:p>
        </w:tc>
        <w:tc>
          <w:tcPr>
            <w:tcW w:w="1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left"/>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rPr>
              <w:t xml:space="preserve"> 执行数：</w:t>
            </w:r>
          </w:p>
        </w:tc>
        <w:tc>
          <w:tcPr>
            <w:tcW w:w="171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right"/>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lang w:val="en-US" w:eastAsia="zh-CN"/>
              </w:rPr>
              <w:t>459</w:t>
            </w:r>
            <w:r>
              <w:rPr>
                <w:rFonts w:hint="eastAsia" w:ascii="楷体" w:hAnsi="楷体" w:eastAsia="楷体" w:cs="楷体"/>
                <w:kern w:val="0"/>
                <w:sz w:val="20"/>
                <w:szCs w:val="20"/>
                <w:shd w:val="clear" w:color="auto" w:fill="auto"/>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5"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left"/>
              <w:rPr>
                <w:rFonts w:hint="eastAsia" w:ascii="楷体" w:hAnsi="楷体" w:eastAsia="楷体" w:cs="楷体"/>
                <w:kern w:val="0"/>
                <w:sz w:val="20"/>
                <w:szCs w:val="20"/>
                <w:shd w:val="clear" w:color="auto" w:fill="auto"/>
              </w:rPr>
            </w:pPr>
          </w:p>
        </w:tc>
        <w:tc>
          <w:tcPr>
            <w:tcW w:w="210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right"/>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rPr>
              <w:t>其中：财政拨款</w:t>
            </w:r>
          </w:p>
        </w:tc>
        <w:tc>
          <w:tcPr>
            <w:tcW w:w="1750"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lang w:eastAsia="zh-CN"/>
              </w:rPr>
            </w:pPr>
            <w:r>
              <w:rPr>
                <w:rFonts w:hint="eastAsia" w:ascii="楷体" w:hAnsi="楷体" w:eastAsia="楷体" w:cs="楷体"/>
                <w:kern w:val="0"/>
                <w:sz w:val="20"/>
                <w:szCs w:val="20"/>
                <w:shd w:val="clear" w:color="auto" w:fill="auto"/>
                <w:lang w:eastAsia="zh-CN"/>
              </w:rPr>
              <w:t>459</w:t>
            </w:r>
          </w:p>
        </w:tc>
        <w:tc>
          <w:tcPr>
            <w:tcW w:w="1982" w:type="dxa"/>
            <w:tcBorders>
              <w:top w:val="nil"/>
              <w:left w:val="nil"/>
              <w:bottom w:val="nil"/>
              <w:right w:val="single" w:color="auto" w:sz="4" w:space="0"/>
            </w:tcBorders>
            <w:vAlign w:val="center"/>
          </w:tcPr>
          <w:p>
            <w:pPr>
              <w:keepNext w:val="0"/>
              <w:keepLines w:val="0"/>
              <w:pageBreakBefore w:val="0"/>
              <w:widowControl w:val="0"/>
              <w:kinsoku/>
              <w:wordWrap/>
              <w:overflowPunct/>
              <w:topLinePunct/>
              <w:autoSpaceDE/>
              <w:autoSpaceDN/>
              <w:bidi w:val="0"/>
              <w:jc w:val="right"/>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rPr>
              <w:t>其中：财政拨款</w:t>
            </w:r>
          </w:p>
        </w:tc>
        <w:tc>
          <w:tcPr>
            <w:tcW w:w="171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right"/>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rPr>
              <w:t>　</w:t>
            </w:r>
            <w:r>
              <w:rPr>
                <w:rFonts w:hint="eastAsia" w:ascii="楷体" w:hAnsi="楷体" w:eastAsia="楷体" w:cs="楷体"/>
                <w:kern w:val="0"/>
                <w:sz w:val="20"/>
                <w:szCs w:val="20"/>
                <w:shd w:val="clear" w:color="auto" w:fill="auto"/>
                <w:lang w:eastAsia="zh-CN"/>
              </w:rPr>
              <w:t>459</w:t>
            </w:r>
            <w:r>
              <w:rPr>
                <w:rFonts w:hint="eastAsia" w:ascii="楷体" w:hAnsi="楷体" w:eastAsia="楷体" w:cs="楷体"/>
                <w:kern w:val="0"/>
                <w:sz w:val="20"/>
                <w:szCs w:val="20"/>
                <w:shd w:val="clear" w:color="auto" w:fill="auto"/>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2"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left"/>
              <w:rPr>
                <w:rFonts w:hint="eastAsia" w:ascii="楷体" w:hAnsi="楷体" w:eastAsia="楷体" w:cs="楷体"/>
                <w:kern w:val="0"/>
                <w:sz w:val="20"/>
                <w:szCs w:val="20"/>
                <w:shd w:val="clear" w:color="auto" w:fill="auto"/>
              </w:rPr>
            </w:pPr>
          </w:p>
        </w:tc>
        <w:tc>
          <w:tcPr>
            <w:tcW w:w="210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right"/>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rPr>
              <w:t>其他资金</w:t>
            </w:r>
          </w:p>
        </w:tc>
        <w:tc>
          <w:tcPr>
            <w:tcW w:w="1750"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lang w:eastAsia="zh-CN"/>
              </w:rPr>
              <w:t>无</w:t>
            </w:r>
          </w:p>
        </w:tc>
        <w:tc>
          <w:tcPr>
            <w:tcW w:w="1982" w:type="dxa"/>
            <w:tcBorders>
              <w:top w:val="single" w:color="auto" w:sz="4" w:space="0"/>
              <w:left w:val="nil"/>
              <w:bottom w:val="nil"/>
              <w:right w:val="single" w:color="auto" w:sz="4" w:space="0"/>
            </w:tcBorders>
            <w:vAlign w:val="center"/>
          </w:tcPr>
          <w:p>
            <w:pPr>
              <w:keepNext w:val="0"/>
              <w:keepLines w:val="0"/>
              <w:pageBreakBefore w:val="0"/>
              <w:widowControl w:val="0"/>
              <w:kinsoku/>
              <w:wordWrap/>
              <w:overflowPunct/>
              <w:topLinePunct/>
              <w:autoSpaceDE/>
              <w:autoSpaceDN/>
              <w:bidi w:val="0"/>
              <w:jc w:val="right"/>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rPr>
              <w:t>其他资金</w:t>
            </w:r>
          </w:p>
        </w:tc>
        <w:tc>
          <w:tcPr>
            <w:tcW w:w="171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right"/>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lang w:eastAsia="zh-CN"/>
              </w:rPr>
              <w:t>无</w:t>
            </w:r>
            <w:r>
              <w:rPr>
                <w:rFonts w:hint="eastAsia" w:ascii="楷体" w:hAnsi="楷体" w:eastAsia="楷体" w:cs="楷体"/>
                <w:kern w:val="0"/>
                <w:sz w:val="20"/>
                <w:szCs w:val="20"/>
                <w:shd w:val="clear" w:color="auto" w:fill="auto"/>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6" w:hRule="atLeast"/>
        </w:trPr>
        <w:tc>
          <w:tcPr>
            <w:tcW w:w="113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rPr>
              <w:t>年度</w:t>
            </w:r>
            <w:r>
              <w:rPr>
                <w:rFonts w:hint="eastAsia" w:ascii="楷体" w:hAnsi="楷体" w:eastAsia="楷体" w:cs="楷体"/>
                <w:kern w:val="0"/>
                <w:sz w:val="20"/>
                <w:szCs w:val="20"/>
                <w:shd w:val="clear" w:color="auto" w:fill="auto"/>
              </w:rPr>
              <w:br w:type="textWrapping"/>
            </w:r>
            <w:r>
              <w:rPr>
                <w:rFonts w:hint="eastAsia" w:ascii="楷体" w:hAnsi="楷体" w:eastAsia="楷体" w:cs="楷体"/>
                <w:kern w:val="0"/>
                <w:sz w:val="20"/>
                <w:szCs w:val="20"/>
                <w:shd w:val="clear" w:color="auto" w:fill="auto"/>
              </w:rPr>
              <w:t>目标</w:t>
            </w:r>
            <w:r>
              <w:rPr>
                <w:rFonts w:hint="eastAsia" w:ascii="楷体" w:hAnsi="楷体" w:eastAsia="楷体" w:cs="楷体"/>
                <w:kern w:val="0"/>
                <w:sz w:val="20"/>
                <w:szCs w:val="20"/>
                <w:shd w:val="clear" w:color="auto" w:fill="auto"/>
              </w:rPr>
              <w:br w:type="textWrapping"/>
            </w:r>
            <w:r>
              <w:rPr>
                <w:rFonts w:hint="eastAsia" w:ascii="楷体" w:hAnsi="楷体" w:eastAsia="楷体" w:cs="楷体"/>
                <w:kern w:val="0"/>
                <w:sz w:val="20"/>
                <w:szCs w:val="20"/>
                <w:shd w:val="clear" w:color="auto" w:fill="auto"/>
              </w:rPr>
              <w:t>完成</w:t>
            </w:r>
            <w:r>
              <w:rPr>
                <w:rFonts w:hint="eastAsia" w:ascii="楷体" w:hAnsi="楷体" w:eastAsia="楷体" w:cs="楷体"/>
                <w:kern w:val="0"/>
                <w:sz w:val="20"/>
                <w:szCs w:val="20"/>
                <w:shd w:val="clear" w:color="auto" w:fill="auto"/>
              </w:rPr>
              <w:br w:type="textWrapping"/>
            </w:r>
            <w:r>
              <w:rPr>
                <w:rFonts w:hint="eastAsia" w:ascii="楷体" w:hAnsi="楷体" w:eastAsia="楷体" w:cs="楷体"/>
                <w:kern w:val="0"/>
                <w:sz w:val="20"/>
                <w:szCs w:val="20"/>
                <w:shd w:val="clear" w:color="auto" w:fill="auto"/>
              </w:rPr>
              <w:t>情况</w:t>
            </w:r>
          </w:p>
        </w:tc>
        <w:tc>
          <w:tcPr>
            <w:tcW w:w="3850"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rPr>
              <w:t>预期目标</w:t>
            </w:r>
          </w:p>
        </w:tc>
        <w:tc>
          <w:tcPr>
            <w:tcW w:w="369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74" w:hRule="atLeast"/>
        </w:trPr>
        <w:tc>
          <w:tcPr>
            <w:tcW w:w="113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left"/>
              <w:rPr>
                <w:rFonts w:hint="eastAsia" w:ascii="楷体" w:hAnsi="楷体" w:eastAsia="楷体" w:cs="楷体"/>
                <w:kern w:val="0"/>
                <w:sz w:val="20"/>
                <w:szCs w:val="20"/>
                <w:shd w:val="clear" w:color="auto" w:fill="auto"/>
              </w:rPr>
            </w:pPr>
          </w:p>
        </w:tc>
        <w:tc>
          <w:tcPr>
            <w:tcW w:w="3850" w:type="dxa"/>
            <w:gridSpan w:val="4"/>
            <w:tcBorders>
              <w:top w:val="single" w:color="auto" w:sz="4" w:space="0"/>
              <w:left w:val="nil"/>
              <w:bottom w:val="single" w:color="auto" w:sz="4" w:space="0"/>
              <w:right w:val="single" w:color="000000" w:sz="4" w:space="0"/>
            </w:tcBorders>
            <w:vAlign w:val="top"/>
          </w:tcPr>
          <w:p>
            <w:pPr>
              <w:keepNext w:val="0"/>
              <w:keepLines w:val="0"/>
              <w:pageBreakBefore w:val="0"/>
              <w:widowControl w:val="0"/>
              <w:kinsoku/>
              <w:wordWrap/>
              <w:overflowPunct/>
              <w:topLinePunct/>
              <w:autoSpaceDE/>
              <w:autoSpaceDN/>
              <w:bidi w:val="0"/>
              <w:jc w:val="left"/>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rPr>
              <w:t>　</w:t>
            </w:r>
          </w:p>
          <w:p>
            <w:pPr>
              <w:keepNext w:val="0"/>
              <w:keepLines w:val="0"/>
              <w:pageBreakBefore w:val="0"/>
              <w:widowControl w:val="0"/>
              <w:tabs>
                <w:tab w:val="left" w:pos="965"/>
              </w:tabs>
              <w:kinsoku/>
              <w:wordWrap/>
              <w:overflowPunct/>
              <w:topLinePunct/>
              <w:autoSpaceDE/>
              <w:autoSpaceDN/>
              <w:bidi w:val="0"/>
              <w:jc w:val="left"/>
              <w:rPr>
                <w:rFonts w:hint="eastAsia" w:ascii="楷体" w:hAnsi="楷体" w:eastAsia="楷体" w:cs="楷体"/>
                <w:kern w:val="0"/>
                <w:sz w:val="20"/>
                <w:szCs w:val="20"/>
                <w:shd w:val="clear" w:color="auto" w:fill="auto"/>
                <w:lang w:eastAsia="zh-CN"/>
              </w:rPr>
            </w:pPr>
            <w:r>
              <w:rPr>
                <w:rFonts w:hint="eastAsia" w:ascii="楷体" w:hAnsi="楷体" w:eastAsia="楷体" w:cs="楷体"/>
                <w:kern w:val="2"/>
                <w:sz w:val="21"/>
                <w:szCs w:val="24"/>
                <w:shd w:val="clear" w:color="auto" w:fill="auto"/>
                <w:lang w:val="en-US" w:eastAsia="zh-CN" w:bidi="ar-SA"/>
              </w:rPr>
              <w:t>目标1：拨付资金</w:t>
            </w:r>
            <w:r>
              <w:rPr>
                <w:rFonts w:hint="eastAsia" w:ascii="楷体" w:hAnsi="楷体" w:eastAsia="楷体" w:cs="楷体"/>
                <w:kern w:val="0"/>
                <w:sz w:val="20"/>
                <w:szCs w:val="20"/>
                <w:shd w:val="clear" w:color="auto" w:fill="auto"/>
                <w:lang w:eastAsia="zh-CN"/>
              </w:rPr>
              <w:t>459万元。</w:t>
            </w:r>
          </w:p>
          <w:p>
            <w:pPr>
              <w:keepNext w:val="0"/>
              <w:keepLines w:val="0"/>
              <w:pageBreakBefore w:val="0"/>
              <w:widowControl w:val="0"/>
              <w:tabs>
                <w:tab w:val="left" w:pos="965"/>
              </w:tabs>
              <w:kinsoku/>
              <w:wordWrap/>
              <w:overflowPunct/>
              <w:topLinePunct/>
              <w:autoSpaceDE/>
              <w:autoSpaceDN/>
              <w:bidi w:val="0"/>
              <w:jc w:val="left"/>
              <w:rPr>
                <w:rFonts w:hint="eastAsia" w:ascii="楷体" w:hAnsi="楷体" w:eastAsia="楷体" w:cs="楷体"/>
                <w:kern w:val="0"/>
                <w:sz w:val="20"/>
                <w:szCs w:val="20"/>
                <w:shd w:val="clear" w:color="auto" w:fill="auto"/>
                <w:lang w:val="en-US" w:eastAsia="zh-CN"/>
              </w:rPr>
            </w:pPr>
            <w:r>
              <w:rPr>
                <w:rFonts w:hint="eastAsia" w:ascii="楷体" w:hAnsi="楷体" w:eastAsia="楷体" w:cs="楷体"/>
                <w:kern w:val="0"/>
                <w:sz w:val="20"/>
                <w:szCs w:val="20"/>
                <w:shd w:val="clear" w:color="auto" w:fill="auto"/>
                <w:lang w:eastAsia="zh-CN"/>
              </w:rPr>
              <w:t>目标</w:t>
            </w:r>
            <w:r>
              <w:rPr>
                <w:rFonts w:hint="eastAsia" w:ascii="楷体" w:hAnsi="楷体" w:eastAsia="楷体" w:cs="楷体"/>
                <w:kern w:val="0"/>
                <w:sz w:val="20"/>
                <w:szCs w:val="20"/>
                <w:shd w:val="clear" w:color="auto" w:fill="auto"/>
                <w:lang w:val="en-US" w:eastAsia="zh-CN"/>
              </w:rPr>
              <w:t>2：</w:t>
            </w:r>
            <w:r>
              <w:rPr>
                <w:rFonts w:hint="eastAsia" w:ascii="楷体" w:hAnsi="楷体" w:eastAsia="楷体" w:cs="楷体"/>
                <w:kern w:val="0"/>
                <w:sz w:val="20"/>
                <w:szCs w:val="20"/>
                <w:shd w:val="clear" w:color="auto" w:fill="auto"/>
                <w:lang w:eastAsia="zh-CN"/>
              </w:rPr>
              <w:t>拨付率</w:t>
            </w:r>
            <w:r>
              <w:rPr>
                <w:rFonts w:hint="eastAsia" w:ascii="楷体" w:hAnsi="楷体" w:eastAsia="楷体" w:cs="楷体"/>
                <w:kern w:val="0"/>
                <w:sz w:val="20"/>
                <w:szCs w:val="20"/>
                <w:shd w:val="clear" w:color="auto" w:fill="auto"/>
                <w:lang w:val="en-US" w:eastAsia="zh-CN"/>
              </w:rPr>
              <w:t>100%</w:t>
            </w:r>
          </w:p>
          <w:p>
            <w:pPr>
              <w:keepNext w:val="0"/>
              <w:keepLines w:val="0"/>
              <w:pageBreakBefore w:val="0"/>
              <w:widowControl w:val="0"/>
              <w:tabs>
                <w:tab w:val="left" w:pos="965"/>
              </w:tabs>
              <w:kinsoku/>
              <w:wordWrap/>
              <w:overflowPunct/>
              <w:topLinePunct/>
              <w:autoSpaceDE/>
              <w:autoSpaceDN/>
              <w:bidi w:val="0"/>
              <w:jc w:val="left"/>
              <w:rPr>
                <w:rFonts w:hint="eastAsia" w:ascii="楷体" w:hAnsi="楷体" w:eastAsia="楷体" w:cs="楷体"/>
                <w:kern w:val="0"/>
                <w:sz w:val="20"/>
                <w:szCs w:val="20"/>
                <w:shd w:val="clear" w:color="auto" w:fill="auto"/>
                <w:lang w:val="en-US" w:eastAsia="zh-CN"/>
              </w:rPr>
            </w:pPr>
            <w:r>
              <w:rPr>
                <w:rFonts w:hint="eastAsia" w:ascii="楷体" w:hAnsi="楷体" w:eastAsia="楷体" w:cs="楷体"/>
                <w:kern w:val="0"/>
                <w:sz w:val="20"/>
                <w:szCs w:val="20"/>
                <w:shd w:val="clear" w:color="auto" w:fill="auto"/>
                <w:lang w:val="en-US" w:eastAsia="zh-CN"/>
              </w:rPr>
              <w:t>目标3：</w:t>
            </w:r>
            <w:r>
              <w:rPr>
                <w:rFonts w:hint="eastAsia" w:ascii="楷体" w:hAnsi="楷体" w:eastAsia="楷体" w:cs="楷体"/>
                <w:kern w:val="0"/>
                <w:sz w:val="20"/>
                <w:szCs w:val="20"/>
                <w:shd w:val="clear" w:color="auto" w:fill="auto"/>
                <w:lang w:eastAsia="zh-CN"/>
              </w:rPr>
              <w:t>进一步保障</w:t>
            </w:r>
            <w:r>
              <w:rPr>
                <w:rFonts w:hint="eastAsia" w:ascii="楷体" w:hAnsi="楷体" w:eastAsia="楷体" w:cs="楷体"/>
                <w:kern w:val="0"/>
                <w:sz w:val="20"/>
                <w:szCs w:val="20"/>
                <w:shd w:val="clear" w:color="auto" w:fill="auto"/>
              </w:rPr>
              <w:t>社会福利救济工作开展</w:t>
            </w:r>
          </w:p>
        </w:tc>
        <w:tc>
          <w:tcPr>
            <w:tcW w:w="3695" w:type="dxa"/>
            <w:gridSpan w:val="2"/>
            <w:tcBorders>
              <w:top w:val="single" w:color="auto" w:sz="4" w:space="0"/>
              <w:left w:val="nil"/>
              <w:bottom w:val="single" w:color="auto" w:sz="4" w:space="0"/>
              <w:right w:val="single" w:color="000000" w:sz="4" w:space="0"/>
            </w:tcBorders>
            <w:vAlign w:val="top"/>
          </w:tcPr>
          <w:p>
            <w:pPr>
              <w:keepNext w:val="0"/>
              <w:keepLines w:val="0"/>
              <w:pageBreakBefore w:val="0"/>
              <w:widowControl w:val="0"/>
              <w:kinsoku/>
              <w:wordWrap/>
              <w:overflowPunct/>
              <w:topLinePunct/>
              <w:autoSpaceDE/>
              <w:autoSpaceDN/>
              <w:bidi w:val="0"/>
              <w:jc w:val="left"/>
              <w:rPr>
                <w:rFonts w:hint="eastAsia" w:ascii="楷体" w:hAnsi="楷体" w:eastAsia="楷体" w:cs="楷体"/>
                <w:kern w:val="0"/>
                <w:sz w:val="20"/>
                <w:szCs w:val="20"/>
                <w:shd w:val="clear" w:color="auto" w:fill="auto"/>
              </w:rPr>
            </w:pPr>
          </w:p>
          <w:p>
            <w:pPr>
              <w:keepNext w:val="0"/>
              <w:keepLines w:val="0"/>
              <w:pageBreakBefore w:val="0"/>
              <w:widowControl w:val="0"/>
              <w:tabs>
                <w:tab w:val="left" w:pos="965"/>
              </w:tabs>
              <w:kinsoku/>
              <w:wordWrap/>
              <w:overflowPunct/>
              <w:topLinePunct/>
              <w:autoSpaceDE/>
              <w:autoSpaceDN/>
              <w:bidi w:val="0"/>
              <w:jc w:val="left"/>
              <w:rPr>
                <w:rFonts w:hint="eastAsia" w:ascii="楷体" w:hAnsi="楷体" w:eastAsia="楷体" w:cs="楷体"/>
                <w:kern w:val="2"/>
                <w:sz w:val="21"/>
                <w:szCs w:val="24"/>
                <w:shd w:val="clear" w:color="auto" w:fill="auto"/>
                <w:lang w:val="en-US" w:eastAsia="zh-CN" w:bidi="ar-SA"/>
              </w:rPr>
            </w:pPr>
            <w:r>
              <w:rPr>
                <w:rFonts w:hint="eastAsia" w:ascii="楷体" w:hAnsi="楷体" w:eastAsia="楷体" w:cs="楷体"/>
                <w:kern w:val="2"/>
                <w:sz w:val="21"/>
                <w:szCs w:val="24"/>
                <w:shd w:val="clear" w:color="auto" w:fill="auto"/>
                <w:lang w:val="en-US" w:eastAsia="zh-CN" w:bidi="ar-SA"/>
              </w:rPr>
              <w:t>完成值：</w:t>
            </w:r>
          </w:p>
          <w:p>
            <w:pPr>
              <w:keepNext w:val="0"/>
              <w:keepLines w:val="0"/>
              <w:pageBreakBefore w:val="0"/>
              <w:widowControl w:val="0"/>
              <w:tabs>
                <w:tab w:val="left" w:pos="965"/>
              </w:tabs>
              <w:kinsoku/>
              <w:wordWrap/>
              <w:overflowPunct/>
              <w:topLinePunct/>
              <w:autoSpaceDE/>
              <w:autoSpaceDN/>
              <w:bidi w:val="0"/>
              <w:jc w:val="left"/>
              <w:rPr>
                <w:rFonts w:hint="eastAsia" w:ascii="楷体" w:hAnsi="楷体" w:eastAsia="楷体" w:cs="楷体"/>
                <w:kern w:val="0"/>
                <w:sz w:val="20"/>
                <w:szCs w:val="20"/>
                <w:shd w:val="clear" w:color="auto" w:fill="auto"/>
                <w:lang w:eastAsia="zh-CN"/>
              </w:rPr>
            </w:pPr>
            <w:r>
              <w:rPr>
                <w:rFonts w:hint="eastAsia" w:ascii="楷体" w:hAnsi="楷体" w:eastAsia="楷体" w:cs="楷体"/>
                <w:kern w:val="2"/>
                <w:sz w:val="21"/>
                <w:szCs w:val="24"/>
                <w:shd w:val="clear" w:color="auto" w:fill="auto"/>
                <w:lang w:val="en-US" w:eastAsia="zh-CN" w:bidi="ar-SA"/>
              </w:rPr>
              <w:t>1：拨付资金</w:t>
            </w:r>
            <w:r>
              <w:rPr>
                <w:rFonts w:hint="eastAsia" w:ascii="楷体" w:hAnsi="楷体" w:eastAsia="楷体" w:cs="楷体"/>
                <w:kern w:val="0"/>
                <w:sz w:val="20"/>
                <w:szCs w:val="20"/>
                <w:shd w:val="clear" w:color="auto" w:fill="auto"/>
                <w:lang w:eastAsia="zh-CN"/>
              </w:rPr>
              <w:t>459万元。</w:t>
            </w:r>
          </w:p>
          <w:p>
            <w:pPr>
              <w:keepNext w:val="0"/>
              <w:keepLines w:val="0"/>
              <w:pageBreakBefore w:val="0"/>
              <w:widowControl w:val="0"/>
              <w:tabs>
                <w:tab w:val="left" w:pos="965"/>
              </w:tabs>
              <w:kinsoku/>
              <w:wordWrap/>
              <w:overflowPunct/>
              <w:topLinePunct/>
              <w:autoSpaceDE/>
              <w:autoSpaceDN/>
              <w:bidi w:val="0"/>
              <w:jc w:val="left"/>
              <w:rPr>
                <w:rFonts w:hint="eastAsia" w:ascii="楷体" w:hAnsi="楷体" w:eastAsia="楷体" w:cs="楷体"/>
                <w:kern w:val="0"/>
                <w:sz w:val="20"/>
                <w:szCs w:val="20"/>
                <w:shd w:val="clear" w:color="auto" w:fill="auto"/>
                <w:lang w:val="en-US" w:eastAsia="zh-CN"/>
              </w:rPr>
            </w:pPr>
            <w:r>
              <w:rPr>
                <w:rFonts w:hint="eastAsia" w:ascii="楷体" w:hAnsi="楷体" w:eastAsia="楷体" w:cs="楷体"/>
                <w:kern w:val="0"/>
                <w:sz w:val="20"/>
                <w:szCs w:val="20"/>
                <w:shd w:val="clear" w:color="auto" w:fill="auto"/>
                <w:lang w:val="en-US" w:eastAsia="zh-CN"/>
              </w:rPr>
              <w:t>2：</w:t>
            </w:r>
            <w:r>
              <w:rPr>
                <w:rFonts w:hint="eastAsia" w:ascii="楷体" w:hAnsi="楷体" w:eastAsia="楷体" w:cs="楷体"/>
                <w:kern w:val="0"/>
                <w:sz w:val="20"/>
                <w:szCs w:val="20"/>
                <w:shd w:val="clear" w:color="auto" w:fill="auto"/>
                <w:lang w:eastAsia="zh-CN"/>
              </w:rPr>
              <w:t>拨付率</w:t>
            </w:r>
            <w:r>
              <w:rPr>
                <w:rFonts w:hint="eastAsia" w:ascii="楷体" w:hAnsi="楷体" w:eastAsia="楷体" w:cs="楷体"/>
                <w:kern w:val="0"/>
                <w:sz w:val="20"/>
                <w:szCs w:val="20"/>
                <w:shd w:val="clear" w:color="auto" w:fill="auto"/>
                <w:lang w:val="en-US" w:eastAsia="zh-CN"/>
              </w:rPr>
              <w:t>100%</w:t>
            </w:r>
          </w:p>
          <w:p>
            <w:pPr>
              <w:keepNext w:val="0"/>
              <w:keepLines w:val="0"/>
              <w:pageBreakBefore w:val="0"/>
              <w:widowControl w:val="0"/>
              <w:kinsoku/>
              <w:wordWrap/>
              <w:overflowPunct/>
              <w:topLinePunct/>
              <w:autoSpaceDE/>
              <w:autoSpaceDN/>
              <w:bidi w:val="0"/>
              <w:jc w:val="both"/>
              <w:rPr>
                <w:rFonts w:hint="eastAsia" w:ascii="楷体" w:hAnsi="楷体" w:eastAsia="楷体" w:cs="楷体"/>
                <w:kern w:val="2"/>
                <w:sz w:val="21"/>
                <w:szCs w:val="24"/>
                <w:shd w:val="clear" w:color="auto" w:fill="auto"/>
                <w:lang w:val="en-US" w:eastAsia="zh-CN" w:bidi="ar-SA"/>
              </w:rPr>
            </w:pPr>
            <w:r>
              <w:rPr>
                <w:rFonts w:hint="eastAsia" w:ascii="楷体" w:hAnsi="楷体" w:eastAsia="楷体" w:cs="楷体"/>
                <w:kern w:val="0"/>
                <w:sz w:val="20"/>
                <w:szCs w:val="20"/>
                <w:shd w:val="clear" w:color="auto" w:fill="auto"/>
                <w:lang w:val="en-US" w:eastAsia="zh-CN"/>
              </w:rPr>
              <w:t>3：</w:t>
            </w:r>
            <w:r>
              <w:rPr>
                <w:rFonts w:hint="eastAsia" w:ascii="楷体" w:hAnsi="楷体" w:eastAsia="楷体" w:cs="楷体"/>
                <w:kern w:val="0"/>
                <w:sz w:val="20"/>
                <w:szCs w:val="20"/>
                <w:shd w:val="clear" w:color="auto" w:fill="auto"/>
                <w:lang w:eastAsia="zh-CN"/>
              </w:rPr>
              <w:t>进一步保障</w:t>
            </w:r>
            <w:r>
              <w:rPr>
                <w:rFonts w:hint="eastAsia" w:ascii="楷体" w:hAnsi="楷体" w:eastAsia="楷体" w:cs="楷体"/>
                <w:kern w:val="0"/>
                <w:sz w:val="20"/>
                <w:szCs w:val="20"/>
                <w:shd w:val="clear" w:color="auto" w:fill="auto"/>
              </w:rPr>
              <w:t>社会福利救济工作开展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3" w:hRule="atLeast"/>
        </w:trPr>
        <w:tc>
          <w:tcPr>
            <w:tcW w:w="1135"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rPr>
              <w:t>年度</w:t>
            </w:r>
            <w:r>
              <w:rPr>
                <w:rFonts w:hint="eastAsia" w:ascii="楷体" w:hAnsi="楷体" w:eastAsia="楷体" w:cs="楷体"/>
                <w:kern w:val="0"/>
                <w:sz w:val="20"/>
                <w:szCs w:val="20"/>
                <w:shd w:val="clear" w:color="auto" w:fill="auto"/>
              </w:rPr>
              <w:br w:type="textWrapping"/>
            </w:r>
            <w:r>
              <w:rPr>
                <w:rFonts w:hint="eastAsia" w:ascii="楷体" w:hAnsi="楷体" w:eastAsia="楷体" w:cs="楷体"/>
                <w:kern w:val="0"/>
                <w:sz w:val="20"/>
                <w:szCs w:val="20"/>
                <w:shd w:val="clear" w:color="auto" w:fill="auto"/>
              </w:rPr>
              <w:t>绩效</w:t>
            </w:r>
            <w:r>
              <w:rPr>
                <w:rFonts w:hint="eastAsia" w:ascii="楷体" w:hAnsi="楷体" w:eastAsia="楷体" w:cs="楷体"/>
                <w:kern w:val="0"/>
                <w:sz w:val="20"/>
                <w:szCs w:val="20"/>
                <w:shd w:val="clear" w:color="auto" w:fill="auto"/>
              </w:rPr>
              <w:br w:type="textWrapping"/>
            </w:r>
            <w:r>
              <w:rPr>
                <w:rFonts w:hint="eastAsia" w:ascii="楷体" w:hAnsi="楷体" w:eastAsia="楷体" w:cs="楷体"/>
                <w:kern w:val="0"/>
                <w:sz w:val="20"/>
                <w:szCs w:val="20"/>
                <w:shd w:val="clear" w:color="auto" w:fill="auto"/>
              </w:rPr>
              <w:t>指标</w:t>
            </w:r>
            <w:r>
              <w:rPr>
                <w:rFonts w:hint="eastAsia" w:ascii="楷体" w:hAnsi="楷体" w:eastAsia="楷体" w:cs="楷体"/>
                <w:kern w:val="0"/>
                <w:sz w:val="20"/>
                <w:szCs w:val="20"/>
                <w:shd w:val="clear" w:color="auto" w:fill="auto"/>
              </w:rPr>
              <w:br w:type="textWrapping"/>
            </w:r>
            <w:r>
              <w:rPr>
                <w:rFonts w:hint="eastAsia" w:ascii="楷体" w:hAnsi="楷体" w:eastAsia="楷体" w:cs="楷体"/>
                <w:kern w:val="0"/>
                <w:sz w:val="20"/>
                <w:szCs w:val="20"/>
                <w:shd w:val="clear" w:color="auto" w:fill="auto"/>
              </w:rPr>
              <w:t>完成</w:t>
            </w:r>
            <w:r>
              <w:rPr>
                <w:rFonts w:hint="eastAsia" w:ascii="楷体" w:hAnsi="楷体" w:eastAsia="楷体" w:cs="楷体"/>
                <w:kern w:val="0"/>
                <w:sz w:val="20"/>
                <w:szCs w:val="20"/>
                <w:shd w:val="clear" w:color="auto" w:fill="auto"/>
              </w:rPr>
              <w:br w:type="textWrapping"/>
            </w:r>
            <w:r>
              <w:rPr>
                <w:rFonts w:hint="eastAsia" w:ascii="楷体" w:hAnsi="楷体" w:eastAsia="楷体" w:cs="楷体"/>
                <w:kern w:val="0"/>
                <w:sz w:val="20"/>
                <w:szCs w:val="20"/>
                <w:shd w:val="clear" w:color="auto" w:fill="auto"/>
              </w:rPr>
              <w:t>情况</w:t>
            </w:r>
          </w:p>
        </w:tc>
        <w:tc>
          <w:tcPr>
            <w:tcW w:w="832" w:type="dxa"/>
            <w:tcBorders>
              <w:top w:val="nil"/>
              <w:left w:val="nil"/>
              <w:bottom w:val="nil"/>
              <w:right w:val="single" w:color="auto"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rPr>
              <w:t>一级指标</w:t>
            </w:r>
          </w:p>
        </w:tc>
        <w:tc>
          <w:tcPr>
            <w:tcW w:w="1268"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rPr>
              <w:t>二级指标</w:t>
            </w:r>
          </w:p>
        </w:tc>
        <w:tc>
          <w:tcPr>
            <w:tcW w:w="175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rPr>
              <w:t>三级指标</w:t>
            </w:r>
          </w:p>
        </w:tc>
        <w:tc>
          <w:tcPr>
            <w:tcW w:w="1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rPr>
              <w:t>预期指标值（包含数字及文字描述）</w:t>
            </w:r>
          </w:p>
        </w:tc>
        <w:tc>
          <w:tcPr>
            <w:tcW w:w="171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rPr>
              <w:t>实际完成指标值（包含数字及文字描述）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1" w:hRule="atLeast"/>
        </w:trPr>
        <w:tc>
          <w:tcPr>
            <w:tcW w:w="113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autoSpaceDE/>
              <w:autoSpaceDN/>
              <w:bidi w:val="0"/>
              <w:jc w:val="left"/>
              <w:rPr>
                <w:rFonts w:hint="eastAsia" w:ascii="楷体" w:hAnsi="楷体" w:eastAsia="楷体" w:cs="楷体"/>
                <w:kern w:val="0"/>
                <w:sz w:val="20"/>
                <w:szCs w:val="20"/>
                <w:shd w:val="clear" w:color="auto" w:fill="auto"/>
              </w:rPr>
            </w:pPr>
          </w:p>
        </w:tc>
        <w:tc>
          <w:tcPr>
            <w:tcW w:w="83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rPr>
              <w:t>项目完成指标</w:t>
            </w:r>
          </w:p>
        </w:tc>
        <w:tc>
          <w:tcPr>
            <w:tcW w:w="1268" w:type="dxa"/>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rPr>
              <w:t>数量指标</w:t>
            </w:r>
          </w:p>
        </w:tc>
        <w:tc>
          <w:tcPr>
            <w:tcW w:w="175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lang w:eastAsia="zh-CN"/>
              </w:rPr>
              <w:t>拨付资金</w:t>
            </w:r>
          </w:p>
        </w:tc>
        <w:tc>
          <w:tcPr>
            <w:tcW w:w="1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lang w:eastAsia="zh-CN"/>
              </w:rPr>
            </w:pPr>
            <w:r>
              <w:rPr>
                <w:rFonts w:hint="eastAsia" w:ascii="楷体" w:hAnsi="楷体" w:eastAsia="楷体" w:cs="楷体"/>
                <w:kern w:val="0"/>
                <w:sz w:val="20"/>
                <w:szCs w:val="20"/>
                <w:shd w:val="clear" w:color="auto" w:fill="auto"/>
                <w:lang w:eastAsia="zh-CN"/>
              </w:rPr>
              <w:t>≤459万元</w:t>
            </w:r>
          </w:p>
        </w:tc>
        <w:tc>
          <w:tcPr>
            <w:tcW w:w="171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lang w:eastAsia="zh-CN"/>
              </w:rPr>
              <w:t>≤459</w:t>
            </w:r>
            <w:r>
              <w:rPr>
                <w:rFonts w:hint="eastAsia" w:ascii="楷体" w:hAnsi="楷体" w:eastAsia="楷体" w:cs="楷体"/>
                <w:kern w:val="0"/>
                <w:sz w:val="20"/>
                <w:szCs w:val="20"/>
                <w:shd w:val="clear" w:color="auto" w:fill="auto"/>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1" w:hRule="atLeast"/>
        </w:trPr>
        <w:tc>
          <w:tcPr>
            <w:tcW w:w="113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autoSpaceDE/>
              <w:autoSpaceDN/>
              <w:bidi w:val="0"/>
              <w:jc w:val="left"/>
              <w:rPr>
                <w:rFonts w:hint="eastAsia" w:ascii="楷体" w:hAnsi="楷体" w:eastAsia="楷体" w:cs="楷体"/>
                <w:kern w:val="0"/>
                <w:sz w:val="20"/>
                <w:szCs w:val="20"/>
                <w:shd w:val="clear" w:color="auto" w:fill="auto"/>
              </w:rPr>
            </w:pPr>
          </w:p>
        </w:tc>
        <w:tc>
          <w:tcPr>
            <w:tcW w:w="83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left"/>
              <w:rPr>
                <w:rFonts w:hint="eastAsia" w:ascii="楷体" w:hAnsi="楷体" w:eastAsia="楷体" w:cs="楷体"/>
                <w:kern w:val="0"/>
                <w:sz w:val="20"/>
                <w:szCs w:val="20"/>
                <w:shd w:val="clear" w:color="auto" w:fill="auto"/>
              </w:rPr>
            </w:pPr>
          </w:p>
        </w:tc>
        <w:tc>
          <w:tcPr>
            <w:tcW w:w="1268" w:type="dxa"/>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rPr>
              <w:t>质量指标</w:t>
            </w:r>
          </w:p>
        </w:tc>
        <w:tc>
          <w:tcPr>
            <w:tcW w:w="175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lang w:eastAsia="zh-CN"/>
              </w:rPr>
              <w:t>拨付率</w:t>
            </w:r>
          </w:p>
        </w:tc>
        <w:tc>
          <w:tcPr>
            <w:tcW w:w="1982" w:type="dxa"/>
            <w:tcBorders>
              <w:top w:val="nil"/>
              <w:left w:val="nil"/>
              <w:bottom w:val="single" w:color="auto" w:sz="4" w:space="0"/>
              <w:right w:val="single" w:color="auto" w:sz="4" w:space="0"/>
            </w:tcBorders>
            <w:vAlign w:val="center"/>
          </w:tcPr>
          <w:p>
            <w:pPr>
              <w:keepNext w:val="0"/>
              <w:keepLines w:val="0"/>
              <w:pageBreakBefore w:val="0"/>
              <w:widowControl w:val="0"/>
              <w:tabs>
                <w:tab w:val="center" w:pos="922"/>
              </w:tabs>
              <w:kinsoku/>
              <w:wordWrap/>
              <w:overflowPunct/>
              <w:topLinePunct/>
              <w:autoSpaceDE/>
              <w:autoSpaceDN/>
              <w:bidi w:val="0"/>
              <w:jc w:val="center"/>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lang w:val="en-US" w:eastAsia="zh-CN"/>
              </w:rPr>
              <w:t>=100%</w:t>
            </w:r>
          </w:p>
        </w:tc>
        <w:tc>
          <w:tcPr>
            <w:tcW w:w="171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71" w:hRule="atLeast"/>
        </w:trPr>
        <w:tc>
          <w:tcPr>
            <w:tcW w:w="113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autoSpaceDE/>
              <w:autoSpaceDN/>
              <w:bidi w:val="0"/>
              <w:jc w:val="left"/>
              <w:rPr>
                <w:rFonts w:hint="eastAsia" w:ascii="楷体" w:hAnsi="楷体" w:eastAsia="楷体" w:cs="楷体"/>
                <w:kern w:val="0"/>
                <w:sz w:val="20"/>
                <w:szCs w:val="20"/>
                <w:shd w:val="clear" w:color="auto" w:fill="auto"/>
              </w:rPr>
            </w:pPr>
          </w:p>
        </w:tc>
        <w:tc>
          <w:tcPr>
            <w:tcW w:w="83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left"/>
              <w:rPr>
                <w:rFonts w:hint="eastAsia" w:ascii="楷体" w:hAnsi="楷体" w:eastAsia="楷体" w:cs="楷体"/>
                <w:kern w:val="0"/>
                <w:sz w:val="20"/>
                <w:szCs w:val="20"/>
                <w:shd w:val="clear" w:color="auto" w:fill="auto"/>
              </w:rPr>
            </w:pPr>
          </w:p>
        </w:tc>
        <w:tc>
          <w:tcPr>
            <w:tcW w:w="1268" w:type="dxa"/>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rPr>
              <w:t>时效指标</w:t>
            </w:r>
          </w:p>
        </w:tc>
        <w:tc>
          <w:tcPr>
            <w:tcW w:w="175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lang w:eastAsia="zh-CN"/>
              </w:rPr>
              <w:t>拨付截至时间</w:t>
            </w:r>
          </w:p>
        </w:tc>
        <w:tc>
          <w:tcPr>
            <w:tcW w:w="1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lang w:val="en-US" w:eastAsia="zh-CN"/>
              </w:rPr>
              <w:t>2018年12月31日</w:t>
            </w:r>
          </w:p>
        </w:tc>
        <w:tc>
          <w:tcPr>
            <w:tcW w:w="171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lang w:eastAsia="zh-CN"/>
              </w:rPr>
              <w:t>按期拨付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9" w:hRule="atLeast"/>
        </w:trPr>
        <w:tc>
          <w:tcPr>
            <w:tcW w:w="113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autoSpaceDE/>
              <w:autoSpaceDN/>
              <w:bidi w:val="0"/>
              <w:jc w:val="left"/>
              <w:rPr>
                <w:rFonts w:hint="eastAsia" w:ascii="楷体" w:hAnsi="楷体" w:eastAsia="楷体" w:cs="楷体"/>
                <w:kern w:val="0"/>
                <w:sz w:val="20"/>
                <w:szCs w:val="20"/>
                <w:shd w:val="clear" w:color="auto" w:fill="auto"/>
              </w:rPr>
            </w:pPr>
          </w:p>
        </w:tc>
        <w:tc>
          <w:tcPr>
            <w:tcW w:w="8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left"/>
              <w:rPr>
                <w:rFonts w:hint="eastAsia" w:ascii="楷体" w:hAnsi="楷体" w:eastAsia="楷体" w:cs="楷体"/>
                <w:kern w:val="0"/>
                <w:sz w:val="20"/>
                <w:szCs w:val="20"/>
                <w:shd w:val="clear" w:color="auto" w:fill="auto"/>
              </w:rPr>
            </w:pPr>
          </w:p>
        </w:tc>
        <w:tc>
          <w:tcPr>
            <w:tcW w:w="1268" w:type="dxa"/>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rPr>
              <w:t>社会效益</w:t>
            </w:r>
            <w:r>
              <w:rPr>
                <w:rFonts w:hint="eastAsia" w:ascii="楷体" w:hAnsi="楷体" w:eastAsia="楷体" w:cs="楷体"/>
                <w:kern w:val="0"/>
                <w:sz w:val="20"/>
                <w:szCs w:val="20"/>
                <w:shd w:val="clear" w:color="auto" w:fill="auto"/>
              </w:rPr>
              <w:br w:type="textWrapping"/>
            </w:r>
            <w:r>
              <w:rPr>
                <w:rFonts w:hint="eastAsia" w:ascii="楷体" w:hAnsi="楷体" w:eastAsia="楷体" w:cs="楷体"/>
                <w:kern w:val="0"/>
                <w:sz w:val="20"/>
                <w:szCs w:val="20"/>
                <w:shd w:val="clear" w:color="auto" w:fill="auto"/>
              </w:rPr>
              <w:t>指标</w:t>
            </w:r>
          </w:p>
        </w:tc>
        <w:tc>
          <w:tcPr>
            <w:tcW w:w="175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rPr>
            </w:pPr>
            <w:r>
              <w:rPr>
                <w:rFonts w:hint="eastAsia" w:ascii="楷体" w:hAnsi="楷体" w:eastAsia="楷体" w:cs="楷体"/>
                <w:b w:val="0"/>
                <w:i w:val="0"/>
                <w:color w:val="000000"/>
                <w:sz w:val="20"/>
                <w:u w:val="none"/>
                <w:shd w:val="clear" w:color="auto" w:fill="auto"/>
                <w:lang w:eastAsia="zh-CN"/>
              </w:rPr>
              <w:t>保障合同履约程度</w:t>
            </w:r>
          </w:p>
        </w:tc>
        <w:tc>
          <w:tcPr>
            <w:tcW w:w="1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lang w:val="en-US" w:eastAsia="zh-CN"/>
              </w:rPr>
            </w:pPr>
            <w:r>
              <w:rPr>
                <w:rFonts w:hint="eastAsia" w:ascii="楷体" w:hAnsi="楷体" w:eastAsia="楷体" w:cs="楷体"/>
                <w:kern w:val="0"/>
                <w:sz w:val="20"/>
                <w:szCs w:val="20"/>
                <w:shd w:val="clear" w:color="auto" w:fill="auto"/>
                <w:lang w:val="en-US" w:eastAsia="zh-CN"/>
              </w:rPr>
              <w:t>=100%</w:t>
            </w:r>
          </w:p>
        </w:tc>
        <w:tc>
          <w:tcPr>
            <w:tcW w:w="171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lang w:val="en-US" w:eastAsia="zh-CN"/>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9" w:hRule="atLeast"/>
        </w:trPr>
        <w:tc>
          <w:tcPr>
            <w:tcW w:w="113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autoSpaceDE/>
              <w:autoSpaceDN/>
              <w:bidi w:val="0"/>
              <w:jc w:val="left"/>
              <w:rPr>
                <w:rFonts w:hint="eastAsia" w:ascii="楷体" w:hAnsi="楷体" w:eastAsia="楷体" w:cs="楷体"/>
                <w:kern w:val="0"/>
                <w:sz w:val="20"/>
                <w:szCs w:val="20"/>
                <w:shd w:val="clear" w:color="auto" w:fill="auto"/>
              </w:rPr>
            </w:pPr>
          </w:p>
        </w:tc>
        <w:tc>
          <w:tcPr>
            <w:tcW w:w="8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left"/>
              <w:rPr>
                <w:rFonts w:hint="eastAsia" w:ascii="楷体" w:hAnsi="楷体" w:eastAsia="楷体" w:cs="楷体"/>
                <w:kern w:val="0"/>
                <w:sz w:val="20"/>
                <w:szCs w:val="20"/>
                <w:shd w:val="clear" w:color="auto" w:fill="auto"/>
              </w:rPr>
            </w:pPr>
          </w:p>
        </w:tc>
        <w:tc>
          <w:tcPr>
            <w:tcW w:w="1268" w:type="dxa"/>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rPr>
              <w:t>生态效益</w:t>
            </w:r>
            <w:r>
              <w:rPr>
                <w:rFonts w:hint="eastAsia" w:ascii="楷体" w:hAnsi="楷体" w:eastAsia="楷体" w:cs="楷体"/>
                <w:kern w:val="0"/>
                <w:sz w:val="20"/>
                <w:szCs w:val="20"/>
                <w:shd w:val="clear" w:color="auto" w:fill="auto"/>
              </w:rPr>
              <w:br w:type="textWrapping"/>
            </w:r>
            <w:r>
              <w:rPr>
                <w:rFonts w:hint="eastAsia" w:ascii="楷体" w:hAnsi="楷体" w:eastAsia="楷体" w:cs="楷体"/>
                <w:kern w:val="0"/>
                <w:sz w:val="20"/>
                <w:szCs w:val="20"/>
                <w:shd w:val="clear" w:color="auto" w:fill="auto"/>
              </w:rPr>
              <w:t>指标</w:t>
            </w:r>
          </w:p>
        </w:tc>
        <w:tc>
          <w:tcPr>
            <w:tcW w:w="175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lang w:val="en-US" w:eastAsia="zh-CN"/>
              </w:rPr>
            </w:pPr>
            <w:r>
              <w:rPr>
                <w:rFonts w:hint="eastAsia" w:ascii="楷体" w:hAnsi="楷体" w:eastAsia="楷体" w:cs="楷体"/>
                <w:kern w:val="0"/>
                <w:sz w:val="20"/>
                <w:szCs w:val="20"/>
                <w:shd w:val="clear" w:color="auto" w:fill="auto"/>
                <w:lang w:val="en-US" w:eastAsia="zh-CN"/>
              </w:rPr>
              <w:t>对社会福利救济制度的影响</w:t>
            </w:r>
          </w:p>
        </w:tc>
        <w:tc>
          <w:tcPr>
            <w:tcW w:w="1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lang w:eastAsia="zh-CN"/>
              </w:rPr>
              <w:t>积极</w:t>
            </w:r>
          </w:p>
        </w:tc>
        <w:tc>
          <w:tcPr>
            <w:tcW w:w="171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lang w:val="en-US" w:eastAsia="zh-CN" w:bidi="ar-SA"/>
              </w:rPr>
            </w:pPr>
            <w:r>
              <w:rPr>
                <w:rFonts w:hint="eastAsia" w:ascii="楷体" w:hAnsi="楷体" w:eastAsia="楷体" w:cs="楷体"/>
                <w:kern w:val="0"/>
                <w:sz w:val="20"/>
                <w:szCs w:val="20"/>
                <w:shd w:val="clear" w:color="auto" w:fill="auto"/>
                <w:lang w:eastAsia="zh-CN"/>
              </w:rPr>
              <w:t>积极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9" w:hRule="atLeast"/>
        </w:trPr>
        <w:tc>
          <w:tcPr>
            <w:tcW w:w="113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autoSpaceDE/>
              <w:autoSpaceDN/>
              <w:bidi w:val="0"/>
              <w:jc w:val="left"/>
              <w:rPr>
                <w:rFonts w:hint="eastAsia" w:ascii="楷体" w:hAnsi="楷体" w:eastAsia="楷体" w:cs="楷体"/>
                <w:kern w:val="0"/>
                <w:sz w:val="20"/>
                <w:szCs w:val="20"/>
                <w:shd w:val="clear" w:color="auto" w:fill="auto"/>
              </w:rPr>
            </w:pPr>
          </w:p>
        </w:tc>
        <w:tc>
          <w:tcPr>
            <w:tcW w:w="83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left"/>
              <w:rPr>
                <w:rFonts w:hint="eastAsia" w:ascii="楷体" w:hAnsi="楷体" w:eastAsia="楷体" w:cs="楷体"/>
                <w:kern w:val="0"/>
                <w:sz w:val="20"/>
                <w:szCs w:val="20"/>
                <w:shd w:val="clear" w:color="auto" w:fill="auto"/>
              </w:rPr>
            </w:pPr>
          </w:p>
        </w:tc>
        <w:tc>
          <w:tcPr>
            <w:tcW w:w="1268" w:type="dxa"/>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rPr>
              <w:t>可持续影响</w:t>
            </w:r>
            <w:r>
              <w:rPr>
                <w:rFonts w:hint="eastAsia" w:ascii="楷体" w:hAnsi="楷体" w:eastAsia="楷体" w:cs="楷体"/>
                <w:kern w:val="0"/>
                <w:sz w:val="20"/>
                <w:szCs w:val="20"/>
                <w:shd w:val="clear" w:color="auto" w:fill="auto"/>
              </w:rPr>
              <w:br w:type="textWrapping"/>
            </w:r>
            <w:r>
              <w:rPr>
                <w:rFonts w:hint="eastAsia" w:ascii="楷体" w:hAnsi="楷体" w:eastAsia="楷体" w:cs="楷体"/>
                <w:kern w:val="0"/>
                <w:sz w:val="20"/>
                <w:szCs w:val="20"/>
                <w:shd w:val="clear" w:color="auto" w:fill="auto"/>
              </w:rPr>
              <w:t>指标</w:t>
            </w:r>
          </w:p>
        </w:tc>
        <w:tc>
          <w:tcPr>
            <w:tcW w:w="175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center"/>
              <w:textAlignment w:val="center"/>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rPr>
              <w:t>对社会福利救济工作开展</w:t>
            </w:r>
          </w:p>
        </w:tc>
        <w:tc>
          <w:tcPr>
            <w:tcW w:w="1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lang w:eastAsia="zh-CN"/>
              </w:rPr>
            </w:pPr>
            <w:r>
              <w:rPr>
                <w:rFonts w:hint="eastAsia" w:ascii="楷体" w:hAnsi="楷体" w:eastAsia="楷体" w:cs="楷体"/>
                <w:kern w:val="0"/>
                <w:sz w:val="20"/>
                <w:szCs w:val="20"/>
                <w:shd w:val="clear" w:color="auto" w:fill="auto"/>
                <w:lang w:eastAsia="zh-CN"/>
              </w:rPr>
              <w:t>进一步保障</w:t>
            </w:r>
          </w:p>
        </w:tc>
        <w:tc>
          <w:tcPr>
            <w:tcW w:w="171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lang w:val="en-US" w:eastAsia="zh-CN" w:bidi="ar-SA"/>
              </w:rPr>
            </w:pPr>
            <w:r>
              <w:rPr>
                <w:rFonts w:hint="eastAsia" w:ascii="楷体" w:hAnsi="楷体" w:eastAsia="楷体" w:cs="楷体"/>
                <w:kern w:val="0"/>
                <w:sz w:val="20"/>
                <w:szCs w:val="20"/>
                <w:shd w:val="clear" w:color="auto" w:fill="auto"/>
                <w:lang w:eastAsia="zh-CN"/>
              </w:rPr>
              <w:t>进一步保障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1" w:hRule="atLeast"/>
        </w:trPr>
        <w:tc>
          <w:tcPr>
            <w:tcW w:w="1135"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autoSpaceDE/>
              <w:autoSpaceDN/>
              <w:bidi w:val="0"/>
              <w:jc w:val="left"/>
              <w:rPr>
                <w:rFonts w:hint="eastAsia" w:ascii="楷体" w:hAnsi="楷体" w:eastAsia="楷体" w:cs="楷体"/>
                <w:kern w:val="0"/>
                <w:sz w:val="20"/>
                <w:szCs w:val="20"/>
                <w:shd w:val="clear" w:color="auto" w:fill="auto"/>
              </w:rPr>
            </w:pPr>
          </w:p>
        </w:tc>
        <w:tc>
          <w:tcPr>
            <w:tcW w:w="832" w:type="dxa"/>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rPr>
              <w:t>满意度</w:t>
            </w:r>
            <w:r>
              <w:rPr>
                <w:rFonts w:hint="eastAsia" w:ascii="楷体" w:hAnsi="楷体" w:eastAsia="楷体" w:cs="楷体"/>
                <w:kern w:val="0"/>
                <w:sz w:val="20"/>
                <w:szCs w:val="20"/>
                <w:shd w:val="clear" w:color="auto" w:fill="auto"/>
              </w:rPr>
              <w:br w:type="textWrapping"/>
            </w:r>
            <w:r>
              <w:rPr>
                <w:rFonts w:hint="eastAsia" w:ascii="楷体" w:hAnsi="楷体" w:eastAsia="楷体" w:cs="楷体"/>
                <w:kern w:val="0"/>
                <w:sz w:val="20"/>
                <w:szCs w:val="20"/>
                <w:shd w:val="clear" w:color="auto" w:fill="auto"/>
              </w:rPr>
              <w:t>指标</w:t>
            </w:r>
          </w:p>
        </w:tc>
        <w:tc>
          <w:tcPr>
            <w:tcW w:w="1268" w:type="dxa"/>
            <w:tcBorders>
              <w:top w:val="nil"/>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rPr>
              <w:t>满意度指标</w:t>
            </w:r>
          </w:p>
        </w:tc>
        <w:tc>
          <w:tcPr>
            <w:tcW w:w="175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lang w:eastAsia="zh-CN"/>
              </w:rPr>
              <w:t>受益方满意度</w:t>
            </w:r>
          </w:p>
        </w:tc>
        <w:tc>
          <w:tcPr>
            <w:tcW w:w="1982"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rPr>
            </w:pPr>
            <w:r>
              <w:rPr>
                <w:rFonts w:hint="eastAsia" w:ascii="楷体" w:hAnsi="楷体" w:eastAsia="楷体" w:cs="楷体"/>
                <w:kern w:val="0"/>
                <w:sz w:val="20"/>
                <w:szCs w:val="20"/>
                <w:shd w:val="clear" w:color="auto" w:fill="auto"/>
              </w:rPr>
              <w:t>≥90%</w:t>
            </w:r>
          </w:p>
        </w:tc>
        <w:tc>
          <w:tcPr>
            <w:tcW w:w="1713"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autoSpaceDE/>
              <w:autoSpaceDN/>
              <w:bidi w:val="0"/>
              <w:jc w:val="center"/>
              <w:rPr>
                <w:rFonts w:hint="eastAsia" w:ascii="楷体" w:hAnsi="楷体" w:eastAsia="楷体" w:cs="楷体"/>
                <w:kern w:val="0"/>
                <w:sz w:val="20"/>
                <w:szCs w:val="20"/>
                <w:shd w:val="clear" w:color="auto" w:fill="auto"/>
                <w:lang w:val="en-US" w:eastAsia="zh-CN"/>
              </w:rPr>
            </w:pPr>
            <w:r>
              <w:rPr>
                <w:rFonts w:hint="eastAsia" w:ascii="楷体" w:hAnsi="楷体" w:eastAsia="楷体" w:cs="楷体"/>
                <w:kern w:val="0"/>
                <w:sz w:val="20"/>
                <w:szCs w:val="20"/>
                <w:shd w:val="clear" w:color="auto" w:fill="auto"/>
                <w:lang w:val="en-US" w:eastAsia="zh-CN"/>
              </w:rPr>
              <w:t>95%</w:t>
            </w:r>
          </w:p>
        </w:tc>
      </w:tr>
    </w:tbl>
    <w:p>
      <w:pPr>
        <w:keepNext w:val="0"/>
        <w:keepLines w:val="0"/>
        <w:pageBreakBefore w:val="0"/>
        <w:widowControl w:val="0"/>
        <w:kinsoku/>
        <w:wordWrap/>
        <w:overflowPunct/>
        <w:topLinePunct/>
        <w:autoSpaceDE/>
        <w:autoSpaceDN/>
        <w:bidi w:val="0"/>
        <w:snapToGrid w:val="0"/>
        <w:spacing w:line="480" w:lineRule="auto"/>
        <w:rPr>
          <w:rFonts w:hint="eastAsia" w:ascii="楷体" w:hAnsi="楷体" w:eastAsia="楷体" w:cs="楷体"/>
          <w:color w:val="333333"/>
          <w:sz w:val="32"/>
          <w:szCs w:val="32"/>
          <w:shd w:val="clear" w:color="auto" w:fill="auto"/>
        </w:rPr>
      </w:pPr>
    </w:p>
    <w:p>
      <w:pPr>
        <w:keepNext w:val="0"/>
        <w:keepLines w:val="0"/>
        <w:pageBreakBefore w:val="0"/>
        <w:widowControl w:val="0"/>
        <w:kinsoku/>
        <w:wordWrap/>
        <w:overflowPunct/>
        <w:topLinePunct/>
        <w:autoSpaceDE/>
        <w:autoSpaceDN/>
        <w:bidi w:val="0"/>
        <w:rPr>
          <w:rFonts w:hint="eastAsia" w:ascii="楷体" w:hAnsi="楷体" w:eastAsia="楷体" w:cs="楷体"/>
          <w:shd w:val="clear" w:color="auto" w:fill="auto"/>
        </w:rPr>
      </w:pPr>
    </w:p>
    <w:sectPr>
      <w:footerReference r:id="rId3"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- 18 -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- 18 -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96D0F"/>
    <w:multiLevelType w:val="singleLevel"/>
    <w:tmpl w:val="A4796D0F"/>
    <w:lvl w:ilvl="0" w:tentative="0">
      <w:start w:val="1"/>
      <w:numFmt w:val="chineseCounting"/>
      <w:suff w:val="nothing"/>
      <w:lvlText w:val="%1、"/>
      <w:lvlJc w:val="left"/>
      <w:rPr>
        <w:rFonts w:hint="eastAsia"/>
      </w:rPr>
    </w:lvl>
  </w:abstractNum>
  <w:abstractNum w:abstractNumId="1">
    <w:nsid w:val="AFBF36FE"/>
    <w:multiLevelType w:val="singleLevel"/>
    <w:tmpl w:val="AFBF36FE"/>
    <w:lvl w:ilvl="0" w:tentative="0">
      <w:start w:val="1"/>
      <w:numFmt w:val="decimal"/>
      <w:suff w:val="nothing"/>
      <w:lvlText w:val="%1、"/>
      <w:lvlJc w:val="left"/>
    </w:lvl>
  </w:abstractNum>
  <w:abstractNum w:abstractNumId="2">
    <w:nsid w:val="77A44DE8"/>
    <w:multiLevelType w:val="singleLevel"/>
    <w:tmpl w:val="77A44DE8"/>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EC596B"/>
    <w:rsid w:val="19B37B43"/>
    <w:rsid w:val="1D9C0B03"/>
    <w:rsid w:val="34DB2A4F"/>
    <w:rsid w:val="49DB4B64"/>
    <w:rsid w:val="5AA347CB"/>
    <w:rsid w:val="5BEA271B"/>
    <w:rsid w:val="63D9527F"/>
    <w:rsid w:val="63DD168E"/>
    <w:rsid w:val="68170C13"/>
    <w:rsid w:val="750B2F25"/>
    <w:rsid w:val="7DA355C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0"/>
    <w:rPr>
      <w:b/>
      <w:bCs/>
    </w:r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204</Words>
  <Characters>1163</Characters>
  <Lines>9</Lines>
  <Paragraphs>2</Paragraphs>
  <TotalTime>10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2019-01-16T17:08:00Z</dcterms:created>
  <dc:creator>jc</dc:creator>
  <cp:lastModifiedBy>Administrator</cp:lastModifiedBy>
  <dcterms:modified xsi:type="dcterms:W3CDTF">2019-12-13T03:05:41Z</dcterms:modified>
  <dc:title>附件6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