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adjustRightInd w:val="0"/>
        <w:spacing w:line="360" w:lineRule="auto"/>
        <w:jc w:val="left"/>
        <w:rPr>
          <w:rFonts w:ascii="仿宋" w:hAnsi="仿宋" w:eastAsia="仿宋"/>
          <w:b/>
          <w:kern w:val="0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kern w:val="0"/>
          <w:szCs w:val="32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/>
          <w:spacing w:val="20"/>
          <w:sz w:val="44"/>
          <w:szCs w:val="44"/>
        </w:rPr>
      </w:pPr>
      <w:r>
        <w:rPr>
          <w:rFonts w:hint="eastAsia" w:ascii="黑体" w:hAnsi="黑体" w:eastAsia="黑体"/>
          <w:b/>
          <w:spacing w:val="20"/>
          <w:sz w:val="44"/>
          <w:szCs w:val="44"/>
        </w:rPr>
        <w:t>食品安全监督抽检不合格信息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本次抽检的的餐饮食品包括酱卤肉、肉灌肠、其他熟肉(自制)，发酵面制品(自制)，油炸面制品(自制)，火锅调味料(底料、蘸料)(自制)，糕点(餐饮单位自制)，熏烧烤肉制品(餐饮)，其他米面制品(餐饮)，其他调味品(餐饮)，复用餐饮具等；食用农产品包括鲜蛋、生干坚果与籽类食品等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抽检依据是GB 2760-2014《食品安全国家标准 食品添加剂使用标准》，GB 2761-2017</w:t>
      </w:r>
      <w:r>
        <w:rPr>
          <w:rFonts w:hint="eastAsia" w:ascii="仿宋" w:hAnsi="仿宋" w:eastAsia="仿宋"/>
          <w:szCs w:val="22"/>
        </w:rPr>
        <w:t>《食品安全国家标准 食品中真菌毒素限量》，</w:t>
      </w:r>
      <w:r>
        <w:rPr>
          <w:rFonts w:hint="eastAsia" w:ascii="仿宋" w:hAnsi="仿宋" w:eastAsia="仿宋"/>
        </w:rPr>
        <w:t>GB 2762-2017《食品安全国家标准 食品中污染物限量》，GB 19300-2014</w:t>
      </w:r>
      <w:r>
        <w:rPr>
          <w:rFonts w:hint="eastAsia" w:ascii="仿宋" w:hAnsi="仿宋" w:eastAsia="仿宋"/>
          <w:szCs w:val="22"/>
        </w:rPr>
        <w:t>《食品安全国家标准 坚果与籽类食品》，</w:t>
      </w:r>
      <w:r>
        <w:rPr>
          <w:rFonts w:hint="eastAsia" w:ascii="仿宋" w:hAnsi="仿宋" w:eastAsia="仿宋"/>
        </w:rPr>
        <w:t>卫生部、国家食品药品监督管理局公告2012年第10号，食品整治办〔2008〕3号，卫生部公告〔2011〕4号，农业部公告第235号，农业部公告第2292号，整顿办函〔2010〕50号等标准及产品明示标准和指标的要求。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抽检项目包括铅等重金属、</w:t>
      </w:r>
      <w:r>
        <w:rPr>
          <w:rFonts w:hint="eastAsia" w:ascii="仿宋" w:hAnsi="仿宋" w:eastAsia="仿宋"/>
          <w:szCs w:val="22"/>
        </w:rPr>
        <w:t>黄曲霉毒素B₁等真</w:t>
      </w:r>
      <w:r>
        <w:rPr>
          <w:rFonts w:hint="eastAsia" w:ascii="仿宋" w:hAnsi="仿宋" w:eastAsia="仿宋"/>
        </w:rPr>
        <w:t>菌毒素、酸价等理化指标、苯甲酸及其钠盐等食品添加剂、苏丹红Ⅰ-Ⅳ等非食用物质、喹诺酮类药物等兽药残留</w:t>
      </w:r>
      <w:r>
        <w:rPr>
          <w:rFonts w:hint="eastAsia" w:ascii="仿宋" w:hAnsi="仿宋" w:eastAsia="仿宋"/>
          <w:szCs w:val="22"/>
        </w:rPr>
        <w:t>、大肠菌群等微生物指标等共48个指标，共抽检和田地区205家企业的369批次产品。其中：检</w:t>
      </w:r>
      <w:r>
        <w:rPr>
          <w:rFonts w:hint="eastAsia" w:ascii="仿宋" w:hAnsi="仿宋" w:eastAsia="仿宋"/>
        </w:rPr>
        <w:t>出不合格样品52批次，检出不合格的检测项目为铝的残留量(干样品，以Al计)(3项次)、大肠菌群(26项次)、阴离子合成洗涤剂(34项次)。</w:t>
      </w:r>
    </w:p>
    <w:p>
      <w:pPr>
        <w:adjustRightInd w:val="0"/>
        <w:ind w:firstLine="624" w:firstLineChars="200"/>
        <w:rPr>
          <w:rFonts w:ascii="方正仿宋_GBK" w:hAnsi="方正仿宋_GBK" w:eastAsia="方正仿宋_GBK" w:cs="方正仿宋_GBK"/>
          <w:spacing w:val="20"/>
          <w:szCs w:val="32"/>
        </w:rPr>
      </w:pPr>
      <w:r>
        <w:rPr>
          <w:rFonts w:hint="eastAsia" w:ascii="仿宋" w:hAnsi="仿宋" w:eastAsia="仿宋"/>
        </w:rPr>
        <w:t>产品不合格信息见附表。</w:t>
      </w:r>
    </w:p>
    <w:p>
      <w:pPr>
        <w:adjustRightInd w:val="0"/>
        <w:snapToGrid w:val="0"/>
        <w:spacing w:line="360" w:lineRule="auto"/>
        <w:ind w:firstLine="624" w:firstLineChars="200"/>
        <w:rPr>
          <w:rFonts w:ascii="仿宋_GB2312" w:hAnsi="仿宋" w:eastAsia="仿宋_GB2312"/>
        </w:rPr>
      </w:pPr>
    </w:p>
    <w:p>
      <w:pPr>
        <w:pageBreakBefore/>
        <w:adjustRightInd w:val="0"/>
        <w:snapToGrid w:val="0"/>
        <w:spacing w:line="360" w:lineRule="auto"/>
        <w:jc w:val="left"/>
        <w:rPr>
          <w:rFonts w:ascii="仿宋" w:hAnsi="仿宋" w:eastAsia="仿宋"/>
          <w:spacing w:val="20"/>
          <w:sz w:val="44"/>
          <w:szCs w:val="44"/>
        </w:rPr>
      </w:pPr>
      <w:r>
        <w:rPr>
          <w:rFonts w:hint="eastAsia" w:ascii="仿宋" w:hAnsi="仿宋" w:eastAsia="仿宋"/>
        </w:rPr>
        <w:t>附表</w:t>
      </w:r>
    </w:p>
    <w:p>
      <w:pPr>
        <w:adjustRightInd w:val="0"/>
        <w:snapToGrid w:val="0"/>
        <w:spacing w:line="440" w:lineRule="exact"/>
        <w:jc w:val="center"/>
        <w:rPr>
          <w:rFonts w:ascii="仿宋" w:hAnsi="仿宋" w:eastAsia="仿宋"/>
          <w:spacing w:val="20"/>
          <w:szCs w:val="32"/>
        </w:rPr>
      </w:pPr>
      <w:r>
        <w:rPr>
          <w:rFonts w:hint="eastAsia" w:ascii="仿宋" w:hAnsi="仿宋" w:eastAsia="仿宋"/>
          <w:b/>
          <w:spacing w:val="20"/>
          <w:sz w:val="44"/>
          <w:szCs w:val="44"/>
        </w:rPr>
        <w:t>食品安全监督抽检不合格产品信息</w:t>
      </w:r>
    </w:p>
    <w:tbl>
      <w:tblPr>
        <w:tblW w:w="156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149"/>
        <w:gridCol w:w="993"/>
        <w:gridCol w:w="976"/>
        <w:gridCol w:w="1575"/>
        <w:gridCol w:w="1995"/>
        <w:gridCol w:w="993"/>
        <w:gridCol w:w="981"/>
        <w:gridCol w:w="709"/>
        <w:gridCol w:w="1134"/>
        <w:gridCol w:w="1418"/>
        <w:gridCol w:w="1134"/>
        <w:gridCol w:w="1134"/>
        <w:gridCol w:w="1428"/>
      </w:tblGrid>
      <w:tr>
        <w:trPr>
          <w:trHeight w:val="906" w:hRule="atLeast"/>
          <w:tblHeader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lang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lang/>
              </w:rPr>
              <w:t>标称生产企业名称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lang/>
              </w:rPr>
              <w:t>标称生产企业地址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lang/>
              </w:rPr>
              <w:t>被抽样单位名称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lang/>
              </w:rPr>
              <w:t>被抽样单位地址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lang/>
              </w:rPr>
              <w:t>食品名称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lang/>
              </w:rPr>
              <w:t>规格型号║等级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lang/>
              </w:rPr>
              <w:t>商标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lang/>
              </w:rPr>
              <w:t>生产日期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lang/>
              </w:rPr>
              <w:t>不合格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lang/>
              </w:rPr>
              <w:t>项目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lang/>
              </w:rPr>
              <w:t>检验结果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lang/>
              </w:rPr>
              <w:t>标准值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lang/>
              </w:rPr>
              <w:t>检验机构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SC19653200316400063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和田市包天下餐厅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新疆和田地区和田市京苑街29号1栋1层10号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油条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2019年8月16日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铝的残留量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364 mg/kg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  <w:t>≤100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 xml:space="preserve"> mg/kg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SC19653200316400418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于田县南京灌汤包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新疆和田地区于田县昆仑路昆仑小区对面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麻团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2019年9月16日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铝的残留量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216 mg/kg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  <w:t>≤100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 xml:space="preserve"> mg/kg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SC19653200316400758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策勒县艾克达蛋糕店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新疆和田地区策勒县英巴扎路幸福小区廉租房楼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核桃蛋糕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2019年10月5日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铝的残留量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174 mg/kg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  <w:t>≤100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 xml:space="preserve"> mg/kg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SC19653200316400543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和田市六婆火锅店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新疆和田地区和田市塔乃依南路43号天宇新天地综合办公室一楼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小碗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2019年10月01日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阴离子合成洗涤剂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0.0153 mg/100cm²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SC19653200316400544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和田市六婆火锅店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新疆和田地区和田市塔乃依南路43号天宇新天地综合办公室一楼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盘子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2019年10月01日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阴离子合成洗涤剂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0.0290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mg/100cm²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SC19653200316400545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和田市塔乃依南路钢管厂五区小郡肝串串香店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新疆和田地区和田市塔乃依南路43号天宇新天地综合办公楼一楼一号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水杯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2019年10月01日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阴离子合成洗涤剂、大肠菌群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0.0648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mg/100cm²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；检出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不得检出；不得检出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SC19653200316400546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和田市塔乃依南路钢管厂五区小郡肝串串香店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新疆和田地区和田市塔乃依南路43号天宇新天地综合办公楼一楼一号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碗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2019年10月01日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阴离子合成洗涤剂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0.134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mg/100cm²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SC19653200316400547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和田市塔乃依南路钢管厂五区小郡肝串串香店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新疆和田地区和田市塔乃依南路43号天宇新天地综合办公楼一楼一号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盘子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2019年10月01日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阴离子合成洗涤剂、大肠菌群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0.0823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mg/100cm²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；检出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不得检出；不得检出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SC19653200316400554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和田市牛员外潮汕牛肉火锅城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新疆和田地区和田市凯旋路川亿B3-227-1号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小碗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2019年10月01日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阴离子合成洗涤剂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0.0229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mg/100cm²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SC19653200316400556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和田市牛员外潮汕牛肉火锅城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新疆和田地区和田市凯旋路川亿B3-227-1号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盘子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2019年10月01日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阴离子合成洗涤剂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0.0334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mg/100cm²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SC19653200316400559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和田市小巴扎的春天餐厅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新疆和田地区和田市凯旋路2号B2-101号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盘子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2019年10月1日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大肠菌群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检出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SC19653200316400561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和田市霸王牛肉养生滋补火锅店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新疆和田地区和田市凯旋路2号B2-2-100号门面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小碗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2019年10月1日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阴离子合成洗涤剂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0.0179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mg/100cm²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SC19653200316400562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和田市霸王牛肉养生滋补火锅店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新疆和田地区和田市凯旋路2号B2-2-100号门面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碟子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2019年10月1日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大肠菌群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检出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SC19653200316400564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和田市味在小龙坎老火锅店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新疆和田地区和田市凯旋路2号二层B1-58号门面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料碗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2019年10月1日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阴离子合成洗涤剂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0.0697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mg/100cm²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SC19653200316400573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和田市舒家大院老火锅店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新疆和田地区和田市凯旋路2号B1-56号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盘子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2019年10月1日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阴离子合成洗涤剂、大肠菌群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0.0738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mg/100cm²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；检出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不得检出；不得检出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SC19653200316400575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和田市舒家大院老火锅店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新疆和田地区和田市凯旋路2号B1-56号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碗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2019年10月1日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阴离子合成洗涤剂、大肠菌群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0.0990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mg/100cm²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；检出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不得检出；不得检出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SC19653200316400552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和田市杨记御粥轩店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新疆和田地区和田市建设路3-1-7号门面（天王国际楼下）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凉菜盘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阴离子合成洗涤剂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0.0489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mg/100cm²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SC19653200316400553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和田市杨记御粥轩店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新疆和田地区和田市建设路3-1-7号门面（天王国际楼下）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小碗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阴离子合成洗涤剂、大肠菌群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0.0244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mg/100cm²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；检出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不得检出；不得检出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SC19653200316400583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和田市签王之王串串香店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新疆和田地区和田市凯旋路1号B1-55号门面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碗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阴离子合成洗涤剂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0.117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mg/100cm²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SC19653200316400584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和田市签王之王串串香店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新疆和田地区和田市凯旋路1号B1-55号门面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小勺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阴离子合成洗涤剂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0.0523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mg/100cm²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SC19653200316400585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和田市麻屋海鲜店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新疆和田地区和田市建设西路7号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小碗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阴离子合成洗涤剂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0.0277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mg/100cm²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SC19653200316400587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和田市朝天门火锅店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新疆和田地区和田市川亿凯旋国际公馆第一期A76号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小勺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阴离子合成洗涤剂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0.0301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mg/100cm²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SC19653200316400589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和田市潇潇面馆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新疆和田地区和田市建设西路70号A1-066号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饭碗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阴离子合成洗涤剂、大肠菌群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0.0185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mg/100cm²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；检出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不得检出；不得检出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SC19653200316400593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和田红苹果文化传媒有限公司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新疆和田地区和田市建设西路70号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汤碗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大肠菌群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检出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SC19653200316400594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和田红苹果文化传媒有限公司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新疆和田地区和田市建设西路70号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菜盘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阴离子合成洗涤剂、大肠菌群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0.0247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mg/100cm²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；检出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不得检出；不得检出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SC19653200316400595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和田市张大师鸭爪爪特色火锅店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新疆和田地区和田市建设路70-162号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菜盘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阴离子合成洗涤剂、大肠菌群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0.0282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mg/100cm²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；检出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不得检出；不得检出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SC19653200316400596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和田市张大师鸭爪爪特色火锅店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新疆和田地区和田市建设路70-162号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小碗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阴离子合成洗涤剂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0.0529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mg/100cm²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SC19653200316400608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和田西湖国际大酒店有限责任公司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新疆和田地区和田市塔乃依南路111号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水杯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大肠菌群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检出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SC19653200316400612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和田市张大师鸭爪爪特色火锅店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新疆和田地区和田市建设路70-162号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杯子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阴离子合成洗涤剂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0.0328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mg/100cm²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SC19653200316400616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和田市三顾冒菜馆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新疆和田地区和田市川亿凯旋国际公馆A10-89-117号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小碗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阴离子合成洗涤剂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0.0340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mg/100cm²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SC19653200316400610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和田市温商私房菜馆一分店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新疆和田地区和田市乌鲁木齐南路89号（玉龙大酒店2楼）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碗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大肠菌群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检出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SC19653200316400637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和田市马云平餐厅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新疆和田地区和田市阿恰勒西路152号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杯子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大肠菌群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检出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SC19653200316400638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和田市马云平餐厅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新疆和田地区和田市阿恰勒西路152号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盘子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大肠菌群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检出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SC19653200316400639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和田市真好海鲜米粉馆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新疆和田地区和田市阿恰勒西路86号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杯子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大肠菌群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检出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SC19653200316400643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和田市牛签签串串香旗舰店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新疆和田地区和田市阿恰勒西路82-84号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小吃盘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阴离子合成洗涤剂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0.0309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mg/100cm²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SC19653200316400645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和田市百味人生餐厅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新疆和田地区和田市乌鲁木齐南路89号（乌鲁瓦提基地职工食堂）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盘子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大肠菌群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检出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SC19653200316400646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和田市百味人生餐厅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新疆和田地区和田市乌鲁木齐南路89号（乌鲁瓦提基地职工食堂）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碗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大肠菌群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检出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SC19653200316400647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和田市百味人生餐厅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新疆和田地区和田市乌鲁木齐南路89号（乌鲁瓦提基地职工食堂）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杯子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大肠菌群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检出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SC19653200316400648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和田市小可楼湘菜馆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新疆和田地区和田市人民路81号（之玉花园5号楼3号门面）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碗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大肠菌群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检出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SC19653200316400651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和田市小龙坎火锅城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新疆和田地区和田市人民路138号（和田市之玉花园5号楼6、7、8号门面）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料碗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阴离子合成洗涤剂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0.0293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mg/100cm²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SC19653200316400652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和田市小龙坎火锅城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新疆和田地区和田市人民路138号（和田市之玉花园5号楼6、7、8号门面）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果盘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阴离子合成洗涤剂、大肠菌群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0.0143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mg/100cm²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；检出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不得检出；不得检出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SC19653200316400653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和田市小龙坎火锅城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新疆和田地区和田市人民路138号（和田市之玉花园5号楼6、7、8号门面）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茶杯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阴离子合成洗涤剂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0.0190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mg/100cm²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SC19653200316400654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和田市何胖子大漠绿洲生态园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新疆和田地区和田市肖尔巴格乡库木巴格村743号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小勺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阴离子合成洗涤剂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0.0558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mg/100cm²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SC19653200316400656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和田市何胖子大漠绿洲生态园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新疆和田地区和田市肖尔巴格乡库木巴格村743号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盘子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大肠菌群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检出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SC19653200316400660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和田市大河宴鱼馆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新疆和田地区和田市乌鲁木齐南路89号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碗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阴离子合成洗涤剂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0.0250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mg/100cm²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SC19653200316400663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和田华豫国际酒店有限公司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新疆和田地区和田市迎宾路423号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碗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阴离子合成洗涤剂、大肠菌群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0.0384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mg/100cm²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；检出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不得检出；不得检出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SC19653200316400666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和田市一品锦官城火锅店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新疆和田地区和田市塔乃依南路245号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碗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阴离子合成洗涤剂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0.0554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mg/100cm²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SC19653200316400668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和田市一品锦官城火锅店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新疆和田地区和田市塔乃依南路245号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盘子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阴离子合成洗涤剂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0.0225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mg/100cm²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SC19653200316400716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墨玉县曼祖尔美食馆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新疆和田地区墨玉县老扎瓦车站旁边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汤碗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阴离子合成洗涤剂、大肠菌群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0.0226 mg/100cm²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；检出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不得检出；不得检出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SC19653200316400717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墨玉县城堡抓饭馆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新疆和田地区墨玉县扎瓦车站旁边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菜盘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阴离子合成洗涤剂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0.0351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mg/100cm²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SC19653200316400737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墨玉县辣辣鸡大盘鸡馆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新疆和田地区墨玉县原扎瓦车站旁边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菜碟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大肠菌群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检出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  <w:tr>
        <w:trPr>
          <w:trHeight w:val="113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SC19653200316400738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墨玉县辣辣鸡大盘鸡馆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新疆和田地区墨玉县原扎瓦车站旁边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菜盘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大肠菌群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检出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绿城农科检测技术有限公司</w:t>
            </w:r>
          </w:p>
        </w:tc>
      </w:tr>
    </w:tbl>
    <w:p>
      <w:pPr>
        <w:adjustRightInd w:val="0"/>
        <w:ind w:firstLine="624" w:firstLineChars="200"/>
        <w:rPr>
          <w:rFonts w:ascii="仿宋" w:hAnsi="仿宋" w:eastAsia="仿宋"/>
        </w:rPr>
      </w:pPr>
    </w:p>
    <w:p>
      <w:pPr>
        <w:pageBreakBefore/>
        <w:widowControl/>
        <w:adjustRightInd w:val="0"/>
        <w:spacing w:line="360" w:lineRule="auto"/>
        <w:jc w:val="left"/>
        <w:rPr>
          <w:rFonts w:ascii="仿宋" w:hAnsi="仿宋" w:eastAsia="仿宋"/>
          <w:b/>
          <w:kern w:val="0"/>
          <w:szCs w:val="32"/>
        </w:rPr>
      </w:pPr>
      <w:r>
        <w:rPr>
          <w:rFonts w:hint="eastAsia" w:ascii="仿宋" w:hAnsi="仿宋" w:eastAsia="仿宋"/>
          <w:b/>
          <w:kern w:val="0"/>
          <w:szCs w:val="32"/>
        </w:rPr>
        <w:t>附件2</w:t>
      </w:r>
    </w:p>
    <w:p>
      <w:pPr>
        <w:adjustRightInd w:val="0"/>
        <w:snapToGrid w:val="0"/>
        <w:jc w:val="center"/>
        <w:rPr>
          <w:rFonts w:ascii="仿宋" w:hAnsi="仿宋" w:eastAsia="仿宋"/>
          <w:b/>
          <w:spacing w:val="20"/>
          <w:sz w:val="44"/>
          <w:szCs w:val="44"/>
        </w:rPr>
      </w:pPr>
      <w:r>
        <w:rPr>
          <w:rFonts w:hint="eastAsia" w:ascii="仿宋" w:hAnsi="仿宋" w:eastAsia="仿宋"/>
          <w:b/>
          <w:spacing w:val="20"/>
          <w:sz w:val="44"/>
          <w:szCs w:val="44"/>
        </w:rPr>
        <w:t>餐饮食品监督抽检产品合格信息</w:t>
      </w:r>
    </w:p>
    <w:p>
      <w:pPr>
        <w:adjustRightInd w:val="0"/>
        <w:ind w:firstLine="624" w:firstLineChars="200"/>
        <w:rPr>
          <w:rFonts w:ascii="仿宋" w:hAnsi="仿宋" w:eastAsia="仿宋"/>
        </w:rPr>
      </w:pP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本次抽检的的餐饮食品包括酱卤肉、肉灌肠、其他熟肉(自制)，发酵面制品(自制)，油炸面制品(自制)，火锅调味料(底料、蘸料)(自制)，糕点(餐饮单位自制)，熏烧烤肉制品(餐饮)，其他米面制品(餐饮)，其他调味品(餐饮)，复用餐饮具等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抽检依据是GB 2760-2014《食品安全国家标准 食品添加剂使用标准》</w:t>
      </w:r>
      <w:r>
        <w:rPr>
          <w:rFonts w:hint="eastAsia" w:ascii="仿宋" w:hAnsi="仿宋" w:eastAsia="仿宋"/>
          <w:szCs w:val="22"/>
        </w:rPr>
        <w:t>，</w:t>
      </w:r>
      <w:r>
        <w:rPr>
          <w:rFonts w:hint="eastAsia" w:ascii="仿宋" w:hAnsi="仿宋" w:eastAsia="仿宋"/>
        </w:rPr>
        <w:t>GB 2762-2017《食品安全国家标准 食品中污染物限量》</w:t>
      </w:r>
      <w:r>
        <w:rPr>
          <w:rFonts w:hint="eastAsia" w:ascii="仿宋" w:hAnsi="仿宋" w:eastAsia="仿宋"/>
          <w:szCs w:val="22"/>
        </w:rPr>
        <w:t>，</w:t>
      </w:r>
      <w:r>
        <w:rPr>
          <w:rFonts w:hint="eastAsia" w:ascii="仿宋" w:hAnsi="仿宋" w:eastAsia="仿宋"/>
        </w:rPr>
        <w:t>卫生部、国家食品药品监督管理局公告2012年第10号，食品整治办〔2008〕3号，卫生部公告〔2011〕4号，整顿办函〔2010〕50号等标准及产品明示标准和指标的要求。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抽检项目包括铅等重金属、酸价等理化指标、苯甲酸及其钠盐等食品添加剂、苏丹红Ⅰ-Ⅳ等非食用物质、克伦特罗等兽药残留</w:t>
      </w:r>
      <w:r>
        <w:rPr>
          <w:rFonts w:hint="eastAsia" w:ascii="仿宋" w:hAnsi="仿宋" w:eastAsia="仿宋"/>
          <w:szCs w:val="22"/>
        </w:rPr>
        <w:t>、大肠菌群等微生物指标等共42个指标，</w:t>
      </w:r>
      <w:r>
        <w:rPr>
          <w:rFonts w:hint="eastAsia" w:ascii="仿宋" w:hAnsi="仿宋" w:eastAsia="仿宋"/>
        </w:rPr>
        <w:t>共抽检和田地区198家企业的359批次餐饮产品，其中合格307批次。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产品合格信息见附表。</w:t>
      </w:r>
    </w:p>
    <w:p>
      <w:pPr>
        <w:pageBreakBefore/>
        <w:adjustRightInd w:val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附表</w:t>
      </w:r>
    </w:p>
    <w:p>
      <w:pPr>
        <w:adjustRightInd w:val="0"/>
        <w:snapToGrid w:val="0"/>
        <w:jc w:val="center"/>
        <w:rPr>
          <w:rFonts w:ascii="仿宋" w:hAnsi="仿宋" w:eastAsia="仿宋"/>
          <w:b/>
          <w:spacing w:val="20"/>
          <w:sz w:val="44"/>
          <w:szCs w:val="44"/>
        </w:rPr>
      </w:pPr>
      <w:r>
        <w:rPr>
          <w:rFonts w:hint="eastAsia" w:ascii="仿宋" w:hAnsi="仿宋" w:eastAsia="仿宋"/>
          <w:b/>
          <w:spacing w:val="20"/>
          <w:sz w:val="44"/>
          <w:szCs w:val="44"/>
        </w:rPr>
        <w:t>产品合格信息</w:t>
      </w:r>
    </w:p>
    <w:p>
      <w:pPr>
        <w:adjustRightInd w:val="0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（声明：以下信息仅指本次抽检标称的生产企业相关产品的生产日期/批号和所检项目）</w:t>
      </w:r>
    </w:p>
    <w:tbl>
      <w:tblPr>
        <w:tblW w:w="131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2355"/>
        <w:gridCol w:w="1170"/>
        <w:gridCol w:w="1215"/>
        <w:gridCol w:w="2955"/>
        <w:gridCol w:w="1515"/>
        <w:gridCol w:w="1140"/>
        <w:gridCol w:w="1020"/>
        <w:gridCol w:w="1755"/>
      </w:tblGrid>
      <w:tr>
        <w:trPr>
          <w:trHeight w:val="660" w:hRule="atLeast"/>
          <w:tblHeader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lang/>
              </w:rPr>
              <w:t>原编号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lang/>
              </w:rPr>
              <w:t>标称生产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lang/>
              </w:rPr>
              <w:br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lang/>
              </w:rPr>
              <w:t>企业名称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lang/>
              </w:rPr>
              <w:t>标称生产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lang/>
              </w:rPr>
              <w:br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lang/>
              </w:rPr>
              <w:t>企业地址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lang/>
              </w:rPr>
              <w:t>被抽样单位名称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lang/>
              </w:rPr>
              <w:t>被抽样单位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lang/>
              </w:rPr>
              <w:br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lang/>
              </w:rPr>
              <w:t>所在省份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lang/>
              </w:rPr>
              <w:t>样品名称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lang/>
              </w:rPr>
              <w:t>规格型号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lang/>
              </w:rPr>
              <w:t>生产日期/批号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SC19653200316400062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.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和田市品尚炒菜馆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包子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2019年8月16日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SC19653200316400064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和田市季氏酸汤混沌馆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包子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2019年8月16日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皮山县我爱我家特色辣子鸡烧烤店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烤鸡腿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2019年9月7日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皮山县勤奋特色烤肉美食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2019年9月8日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皮山县吾祖尔巴格烤肉美食店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2019年9月8日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皮山县友谊快餐店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2019年9月8日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皮山县沙安土鸡烤肉店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卤鸡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2019年9月7日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皮山县勤奋特色烤肉美食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辣椒面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2019年9月8日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皮山县吾祖尔巴格烤肉美食店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孜然粉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2019年9月8日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皮山县友谊快餐店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辣椒面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2019年9月8日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民丰县聚味阁火锅店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火锅蘸料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2019年9月15日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SC19653200316400129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民丰县阿卜杜热伊木江土羊羔烤肉店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辣椒粉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2019年9月14日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SC19653200316400264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民丰县青胡杨土羊羔烤肉店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烧烤料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2019年9月15日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SC19653200316400262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民丰县亲布拉克好味烤肉店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辣椒粉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2019年9月15日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SC19653200316400317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民丰县沙海烤肉店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孜然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2019年9月15日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SC19653200316400340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民丰县麦提努日麦麦提敏烤肉店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辣椒面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2019年9月15日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SC19653200316400365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民丰县喀斯尔饭馆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辣椒面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2019年9月15日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SC19653200316400127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民丰县母爱卤鸡店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2019年9月14日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SC19653200316400128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民丰县阿卜杜热伊木江土羊羔烤肉店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2019年9月14日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SC19653200316400130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民丰县金锅烤鸡王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2019年9月14日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SC19653200316400145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民丰县金麦隆蛋糕店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2019年9月15日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SC19653200316400146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民丰县亲布拉克好味烤肉店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2019年9月15日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SC19653200316400263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民丰县青胡杨土羊羔烤肉店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2019年9月15日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SC19653200316400338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民丰县阔克拉木烤肉店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2019年9月15日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SC19653200316400337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民丰县沙海烤肉店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2019年9月15日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SC19653200316400339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民丰县麦提努日麦麦提敏烤肉店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2019年9月15日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SC19653200316400343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民丰县喀斯尔饭馆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2019年9月15日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民丰县丽丽特色烧烤店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烤鸡翅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2019年9月15日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于田县潘哆啦快乐餐厅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烤鸡腿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2019年9月15日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SC19653200316400131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民丰县一口香包子店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油条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2019年9月15日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SC19653200316400144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民丰县小赵家常餐馆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葱油饼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2019年9月15日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于田县大帅府私房菜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金馒头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2019年9月15日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于田县唐朝食府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南瓜饼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2019年9月16日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和田市拉斯奎镇库杜斯餐饮有限责任公司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2019年9月23日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和田市拉斯奎镇库杜斯餐饮有限责任公司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辣椒粉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2019年9月23日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和田市拉斯奎镇库杜斯餐饮有限责任公司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孜然粉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2019年9月23日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和田市满口香小笼包店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大肉包子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2019年9月27日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和田市满口香小笼包店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油条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2019年9月27日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和田市一一小吃店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包子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2019年9月27日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SC19653200316400452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和田市一一小吃店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油饼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2019年9月27日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SC19653200316400453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和田市原滋味早餐店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韭菜包子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2019年9月27日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和田市老马家饭庄第一分店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白饼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2019年9月27日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和田市爱的礼物西饼屋第一分店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酸奶菠萝蜜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2019年9月28日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和田市女王爵士闲趣餐厅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海绵蛋糕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2019年9月28日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和田市女王爵士闲趣餐厅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黄金芝条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2019年9月28日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和田县拉依喀乡露水火锅店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火锅蘸料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2019年9月26日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和田市朝天门火锅店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火锅蘸料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2019年9月27日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SC19653200316400462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和田市霸王牛肉养生滋补火锅店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火锅蘸料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2019年9月27日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SC19653200316400466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和田市味在小龙坎老火锅店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火锅蘸料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2019年9月27日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和田市贺氏洪七公串餐厅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火锅蘸料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2019年9月27日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和田市新和轩羊蝎子火锅店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火锅蘸料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2019年9月27日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SC19653200316400491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和田市土格曼火锅店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火锅底料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2019年9月28日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墨玉县普恰克其乡巴丽曼火锅店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火锅底料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2019年9月29日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SC19653200316400463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和田市川亿四坊臊子面馆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卤牛肉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2019年9月27日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和田市川之香烧烤店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水煮鸡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2019年9月29日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和田市马三胖椒麻鸡店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水煮鸡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2019年9月29日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和田县拉依喀乡露水火锅店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宽粉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2019年9月26日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和田县拉依喀乡塔里斯米粉店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米粉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2019年9月26日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和田市老马家饭庄第一分店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砂锅粉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2019年9月27日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和田县布扎克乡阿比凯赛尔烤肉店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孜然粉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2019年9月26日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SC196532003164000425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和田县布扎克乡麦麦提依明烤鸡店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烧烤料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2019年9月26日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和田县布扎克乡艾杰木快餐馆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辣椒面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2019年9月26日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和田县布扎克乡吐地买买提家乡烤肉店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孜然粉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2019年9月26日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和田县布扎克乡和谐家庭客餐厅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辣椒面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2019年9月26日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和田县布扎克乡凯旋特色美食馆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孜然粉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2019年9月26日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和田县拉依咯乡米合日烤肉店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孜然粉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2019年9月26日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和田县拉依喀乡麦提图尔荪饭馆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辣椒面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2019年9月26日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SC19653200316400447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和田县拉依喀乡古勒巴格拉面馆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辣椒面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2019年9月26日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和田市川亿四坊臊子面馆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孜然粉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2019年9月27日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SC19653200316400473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和田市领道者火锅店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烧烤料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2019年9月27日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SC19653200316400477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和田县罕艾日克镇艾力艾杰日木快餐店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辣椒面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2019年9月26日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和田县罕艾日克乡阿孜古丽卤土鸡店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烧烤料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2019年9月27日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和田县巴格其镇阿布拉烤鸡店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烧烤料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2019年9月28日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和田县巴格其镇肉孜买买提·依明美味烤肉店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烧烤料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2019年9月28日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和田市代斯吐尔戈壁滩烤肉店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调味料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2019年9月28日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SC19653200316400493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和田市夏提蓝烤肉店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烧烤料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2019年9月28日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SC19653200316400495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和田市代斯吐罕烤肉店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烧烤料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2019年9月28日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和田市马胡胡饭庄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烧烤料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2019年9月28日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和田县布扎克乡阿比凯赛尔烤肉店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2019年9月26日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和田县布扎克乡麦麦提依明烤鸡店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2019年9月26日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和田县布扎克乡吐地买买提家乡烤肉店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2019年9月26日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和田县布扎克乡艾杰木快餐馆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2019年9月26日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和田县布扎克乡和谐家庭客餐厅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2019年9月26日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和田县布扎克乡凯旋特色美食馆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2019年9月26日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和田县拉依咯乡米合日烤肉店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2019年9月26日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和田县拉依喀乡艾力烤肉店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2019年9月26日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和田县拉依喀乡麦提图尔荪饭馆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2019年9月26日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和田县拉依喀乡古勒巴格拉面馆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2019年9月26日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SC19653200316400464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和田市川亿四坊臊子面馆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2019年9月27日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SC19653200316400468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和田市川亿百富汉堡店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大漠烤鸡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2019年9月27日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SC19653200316400472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和田市领道者火锅店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2019年9月27日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SC19653200316400476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和田县罕艾日克镇艾力艾杰日木快餐店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2019年9月27日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SC19653200316400478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和田迪力夏提畜产品有限公司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2019年9月27日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SC19653200316400479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和田县罕艾日克乡阿孜古丽卤土鸡店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2019年9月27日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SC19653200316400481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和田县巴格其镇阿迪尔烤肉店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2019年9月28日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SC19653200316400482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和田县巴格其镇阿布拉烤鸡店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2019年9月28日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SC19653200316400484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和田县巴格其镇文明娃桑果烤羊肉店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2019年9月28日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SC19653200316400485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和田县巴格其镇吾布力艾山烤肉店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2019年9月28日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SC19653200316400486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和田县巴格其镇肉孜买买提·依明美味烤肉店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2019年9月28日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和田县巴格其镇阿皮热提烤肉店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2019年9月28日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SC19653200316400489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和田市代斯吐尔戈壁滩烤肉店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2019年9月28日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SC19653200316400492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和田市夏提蓝烤肉店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2019年9月28日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SC19653200316400494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和田市代斯吐罕烤肉店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2019年9月28日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SC19653200316400497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和田市维利麦汉堡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2019年9月28日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和田市德佳餐厅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2019年9月28日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墨玉县阔其乡艾合麦提托合提烤肉饭馆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2019年9月29日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墨玉县阔其乡艾散烤肉店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2019年9月29日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墨玉县阔其乡萨合热烤肉店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2019年9月29日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墨玉县普恰克其乡阿卜杜力提提普烤肉店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2019年9月29日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墨玉县奎雅镇阿卜杜外力烤肉店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2019年9月29日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墨玉县奎雅镇故乡羊羔烤肉店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2019年9月29日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墨玉县奎雅镇吧亚瓦呢羊羔烤肉店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2019年9月29日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墨玉县奎雅镇赛合热烤肉店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2019年9月29日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和田市德马西亚烤鱼店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烤鸡翅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2019年9月29日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和田市重庆烧烤店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烤鸡柳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2019年9月29日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和田市百味源烧烤店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烤鸡柳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2019年9月29日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和田市鱼侦炭烤鱼海鲜餐厅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烤鸡柳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2019年9月29日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和田市川之香烧烤店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烤鸡翅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2019年9月29日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和田县布扎克乡如则尼亚孜艾斯图拉烤包子店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油炸包子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2019年9月26日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和田县布扎克乡和谐家庭客餐厅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油炸包子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2019年9月26日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和田县拉依喀乡麦提图尔荪饭馆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油炸包子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2019年9月26日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SC19653200316400448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和田市成都川菜小吃店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油饼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2019年9月27日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SC19653200316400454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和田市原滋味早餐店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油条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2019年9月27日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SC19653200316400456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和田市老马家饭庄第一分店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酥油饼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2019年9月27日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SC19653200316400459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和田市朝天门火锅店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黄金馒头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2019年9月27日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和田市金福饺子坊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锅贴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2019年9月27日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SC19653200316400461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和田市霸王牛肉养生滋补火锅店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金馒头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2019年9月27日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SC19653200316400467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和田市味在小龙坎老火锅店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油炸囊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2019年9月27日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SC19653200316400469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和田市贺氏洪七公串餐厅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南瓜饼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2019年9月27日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SC19653200316400471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和田市领道者火锅店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黄金馒头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2019年9月27日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SC19653200316400474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和田市新和轩羊蝎子火锅店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金馒头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2019年9月27日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SC19653200316400498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和田市马胡胡饭庄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油炸饼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2019年9月28日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和田市鱼侦炭烤鱼海鲜餐厅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金馒头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2019年9月29日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皮山县欣金麦隆烘培店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金砖面包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2019年10月1日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SC19653200316400569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皮山县乐观蛋糕店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卡特科特（蛋糕）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2019年10月1日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皮山县乐观蛋糕店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奶油蛋糕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2019年10月1日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SC19653200316400577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皮山县雪花蛋糕甜品店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麻花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2019年10月1日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SC19653200316400578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皮山县雪花蛋糕甜品店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鸡蛋糕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2019年10月1日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SC19653200316400579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皮山县雪花蛋糕甜品店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巴卡丽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2019年10月1日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皮山县欣金麦隆烘培店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奶酥红豆餐包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2019年10月1日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SC19653200316400686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于田县金麦隆西饼房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千层蛋糕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于田县金麦隆西饼房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蓝莓起司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SC19653200316400691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AILISI爱丽丝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鸡蛋糕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SC19653200316400692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AILISI爱丽丝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酸奶棒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SC19653200316400674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墨玉县吾各兰火锅城第一分店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火锅蘸料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墨玉县红石榴火锅城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火锅蘸料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洛浦县朝天门连锁火锅店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火锅蘸料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皮山县沙合里木美食馆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2019年9月30日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皮山县托哈木特色烤鸡美食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2019年9月30日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皮山县托哈木特色烤鸡美食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2019年10月1日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皮山县湖西那瓦抓饭店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2019年10月1日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皮山县百香口味餐饮饭馆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2019年10月1日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SC19653200316400572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皮山县传统特色美食城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2019年10月1日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SC19653200316400576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皮山县吾祖尔巴格烤肉美食店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2019年10月1日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SC19653200316400581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皮山县欣金麦隆烘培店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2019年10月1日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策勒县垂杨柳快餐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策勒县固拉哈玛镇火炬馕店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馕坑肉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策勒县固拉合玛镇阿卜来提江烤肉店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策勒县艾乐胡玛尔快餐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策勒县捏迈提特色饭馆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策勒县固拉合玛镇萨巴烤肉店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策勒县固拉合玛镇麦麦提敏·艾萨烤肉店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策勒县固拉合玛镇阿迪力江烤肉店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馕坑肉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新疆和田地区策勒县固拉合玛镇好儿郎烤肉店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馕坑肉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策勒县固拉合玛镇古丽胡玛尔烤肉店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于田县卡司木烤肉店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SC19653200316400693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于田县蜀味将牛肉火锅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烤鸡翅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于田县新塔木扎提美食馆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于田县伟萨利姆拉烤肉店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于田县伟萨利姆拉烤肉店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于田县小白羊烤肉店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策勒县达玛沟乡库瓦提烤肉店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策勒县达玛沟乡阿卜力克木烤肉店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策勒麦麦提艾力烤肉店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策勒县麦提玉苏普烤肉店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策勒县草原故事烤肉店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策勒县达玛沟乡阿力木江肥羊烤肉店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策勒县达玛沟乡阿力木江肥羊烤肉店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架子肉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策勒县达玛沟乡阿卜杜哈力克烤肉店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策勒县达玛沟乡土送江烤肉店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架子肉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策勒县达玛沟乡土送江烤肉店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策勒县灰鸽子烤肉店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架子肉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策勒县灰鸽子烤肉店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策勒县塞地艾玛尔肉烤肉店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策勒县塞地艾玛尔肉烤肉店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架子肉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策勒县加萨热提烤肉店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架子肉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策勒县加萨热提烤肉店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策勒县麦热姆古丽烤肉店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策勒县地亚日木土羊羔烤肉店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架子肉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策勒县地亚日木土羊羔烤肉店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策勒县阿卜杜瓦日斯烤肉店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烤全羊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策勒县麦麦提艾力烤肉店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烤全羊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策勒县麦麦提艾力烤肉店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策勒县麦麦提江烤肉店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策勒县阿布都热合曼烤肉店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策勒县枣园烤肉店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架子肉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策勒县枣园烤肉店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策勒县亲爱克达本土风味烤羊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SC19653200316400747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策勒县阿塔曼烤肉店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架子肉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SC19653200316400748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策勒县阿塔曼烤肉店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策勒县麦麦提艾力烤肉店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架子肉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策勒县麦麦提艾力烤肉店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SC19653200316400761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策勒县阿巴斯烤肉店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烤羊肉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和田市牛大碗牛肉面馆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油饼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SC19653200316400571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皮山县乐观蛋糕店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吐奇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2019年10月1日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于田县吾祖尔早餐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油条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于田县田姐一口香包子店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雪菜饼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于田县南京灌汤包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葱花饼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SC19653200316400685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于田县凌晨抓饭美食馆第二分店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油条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于田县味在小龙坎老火锅于田店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小油条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SC19653200316400689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于田县味在小龙坎老火锅于田店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黄金馒头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SC19653200316400694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于田县蜀味将牛肉火锅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芝麻球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SC19653200316400695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于田县熊猫胖哒火锅串串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南瓜饼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于田县熊猫胖哒火锅串串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绿茶饼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SC19653200316400697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于田县牛大碗牛肉面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油条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于田县凌晨抓饭美食馆第一分店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油条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墨玉县红宝石餐厅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肉馕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墨玉县红宝石餐厅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金馒头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墨玉县红宝石餐厅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卤牛肉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墨玉县都尔达乃木饺子店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锅贴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墨玉县都尔达乃木饺子店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韭菜盒子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策勒县马龙拌面馆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油条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策勒县谷稻边早餐店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油条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策勒县谷稻边早餐店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葱花饼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策勒县恋尚养生馆鱼捞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芝麻球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策勒县萨力肯冰炮店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油饼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洛浦县四季香快餐厅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油饼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SC19653200316400752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洛浦县四季香快餐厅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菜盒子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SC19653200316400753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洛浦县朝天门连锁火锅店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南瓜饼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SC19653200316400754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洛浦县朝天门连锁火锅店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黄金馒头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2019年10月5日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SC19653200316400756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洛浦艾德莱斯商务宾馆有限公司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南瓜饼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2019年10月5日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洛浦艾德莱斯商务宾馆有限公司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黄金馒头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SC19653200316400759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策勒县萨力肯冰炮店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油条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策勒县味在小龙坎火锅店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金馒头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SC19653200316400762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洛浦县鸭天下特色干锅火锅店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奶香馒头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SC19653200316400763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洛浦县鸭天下特色干锅火锅店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南瓜饼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SC19653200316400764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策勒县太阳火锅城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黄金馒头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策勒快乐星汉堡店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油炸馕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SC19653200316400766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洛浦县提拉米苏茶饮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油炸馕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SC19653200316400767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洛浦县元千霸王牛肉火锅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南瓜饼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SC19653200316400768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洛浦县元千霸王牛肉火锅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金馒头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SC19653200316400769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和田市牛大碗牛肉面馆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牛肉饼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2019年10月5日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和田天津港国际酒店管理有限责任公司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水杯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2019年10月1日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和田天津港国际酒店管理有限责任公司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盘子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2019年10月1日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和田市六婆火锅店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水杯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2019年10月1日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SC19653200316400548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和田市苏氏牛肉面川亿店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盘子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2019年10月1日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和田市苏氏牛肉面川亿店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2019年10月1日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和田市苏氏牛肉面川亿店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水杯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2019年10月1日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和田市牛员外潮汕牛肉火锅城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杯子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2019年10月1日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和田市小巴扎的春天餐厅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小碗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2019年10月1日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和田市小巴扎的春天餐厅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菜碟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2019年10月1日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SC19653200316400563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和田市味在小龙坎老火锅店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盘子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2019年10月1日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和田市味在小龙坎老火锅店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杯子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2019年10月1日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SC19653200316400566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和田市新和轩羊蝎子火锅店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料碗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2019年10月1日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SC19653200316400567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和田市新和轩羊蝎子火锅店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料碗（带耳朵）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2019年10月1日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SC19653200316400568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和田市新和轩羊蝎子火锅店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杯子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2019年10月1日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SC19653200316400574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和田市舒家大院老火锅店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杯子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2019年10月1日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和田市杨记御粥轩店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杯子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SC19653200316400582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和田市签王之王串串香店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杯子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SC19653200316400586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和田市朝天门火锅店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小碗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和田市朝天门火锅店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碟子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和田市潇潇面馆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酒杯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SC19653200316400591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和田市潇潇面馆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茶杯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SC19653200316400592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和田红苹果文化传媒有限公司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饭碗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SC19653200316400597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和田市盛世三锅火锅店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盘子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SC19653200316400599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和田市盛世三锅火锅店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酒杯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和田市爱锅者火锅城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料碗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和田市爱锅者火锅城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骨碟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和田市爱锅者火锅城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水杯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和田市品鱼坊川菜店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和田市品鱼坊川菜店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酒杯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和田西湖国际大酒店有限责任公司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和田市印象川亿酒楼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杯子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和田市印象川亿酒楼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小碗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和田市印象川亿酒楼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盘子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和田市三顾冒菜馆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杯子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和田市温商私房菜馆一分店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酒杯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和田市温商私房菜馆一分店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水杯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和田市马云平餐厅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和田市真好海鲜米粉馆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菜碟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和田市真好海鲜米粉馆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菜盘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和田市牛签签串串香旗舰店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菜盘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和田市牛签签串串香旗舰店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茶盘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和田市小可楼湘菜馆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盘子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和田市小可楼湘菜馆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杯子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和田市何胖子大漠绿洲生态园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小碗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SC19653200316400661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和田市大河宴鱼馆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盘子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SC19653200316400662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和田市大河宴鱼馆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水杯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和田华豫国际酒店有限公司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水杯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SC19653200316400667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和田市一品锦官城火锅店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水杯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SC19653200316400669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和田市星际餐厅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小盘子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和田市星际餐厅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SC19653200316400671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和田市星际餐厅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小酒杯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洛浦县伟人湘菜馆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餐具套装（盘子）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洛浦县文明私房冒菜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餐具套装（盘子）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2019年10月2日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SC19653200316400659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洛浦县伟人湘菜馆第一分店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餐具套装（盘子）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2019年10月3日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SC19653200316400672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洛浦鲜美私房菜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餐具套装（碟子）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2019年9月28日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SC19653200316400673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墨玉县吾各兰火锅城第一分店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餐具套装（碟子）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墨玉县艾勒巴依特色饭馆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SC19653200316400676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墨玉县艾勒巴依特色饭馆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盘子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墨玉县红石榴火锅城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杯子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SC19653200316400681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墨玉县红石榴火锅城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小碗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SC19653200316400682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墨玉县红石榴火锅城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盘子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SC19653200316400684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墨玉县曼祖尔美食馆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杯子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墨玉县曼祖尔美食馆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盘子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墨玉县城堡抓饭馆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小碗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SC19653200316400719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墨玉县辣辣鸡大盘鸡馆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杯子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</w:tbl>
    <w:p>
      <w:pPr>
        <w:adjustRightInd w:val="0"/>
        <w:jc w:val="center"/>
        <w:rPr>
          <w:rFonts w:ascii="仿宋" w:hAnsi="仿宋" w:eastAsia="仿宋"/>
        </w:rPr>
      </w:pPr>
    </w:p>
    <w:p>
      <w:pPr>
        <w:pageBreakBefore/>
        <w:widowControl/>
        <w:adjustRightInd w:val="0"/>
        <w:spacing w:line="360" w:lineRule="auto"/>
        <w:jc w:val="left"/>
        <w:rPr>
          <w:rFonts w:ascii="仿宋" w:hAnsi="仿宋" w:eastAsia="仿宋"/>
          <w:b/>
          <w:kern w:val="0"/>
          <w:szCs w:val="32"/>
        </w:rPr>
      </w:pPr>
      <w:r>
        <w:rPr>
          <w:rFonts w:hint="eastAsia" w:ascii="仿宋" w:hAnsi="仿宋" w:eastAsia="仿宋"/>
          <w:b/>
          <w:kern w:val="0"/>
          <w:szCs w:val="32"/>
        </w:rPr>
        <w:t>附件3</w:t>
      </w:r>
    </w:p>
    <w:p>
      <w:pPr>
        <w:adjustRightInd w:val="0"/>
        <w:snapToGrid w:val="0"/>
        <w:jc w:val="center"/>
        <w:rPr>
          <w:rFonts w:ascii="仿宋" w:hAnsi="仿宋" w:eastAsia="仿宋"/>
          <w:b/>
          <w:spacing w:val="20"/>
          <w:sz w:val="44"/>
          <w:szCs w:val="44"/>
        </w:rPr>
      </w:pPr>
      <w:r>
        <w:rPr>
          <w:rFonts w:hint="eastAsia" w:ascii="仿宋" w:hAnsi="仿宋" w:eastAsia="仿宋"/>
          <w:b/>
          <w:spacing w:val="20"/>
          <w:sz w:val="44"/>
          <w:szCs w:val="44"/>
        </w:rPr>
        <w:t>食用农产品监督抽检产品合格信息</w:t>
      </w:r>
    </w:p>
    <w:p>
      <w:pPr>
        <w:adjustRightInd w:val="0"/>
        <w:ind w:firstLine="624" w:firstLineChars="200"/>
        <w:rPr>
          <w:rFonts w:ascii="仿宋" w:hAnsi="仿宋" w:eastAsia="仿宋"/>
        </w:rPr>
      </w:pP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本次抽检的食用农产品包括鲜蛋、生干坚果与籽类食品等。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抽检依据是GB 2760-2014《食品安全国家标准 食品添加剂使用标准》，GB 2761-2017</w:t>
      </w:r>
      <w:r>
        <w:rPr>
          <w:rFonts w:hint="eastAsia" w:ascii="仿宋" w:hAnsi="仿宋" w:eastAsia="仿宋"/>
          <w:szCs w:val="22"/>
        </w:rPr>
        <w:t>《食品安全国家标准 食品中真菌毒素限量》，</w:t>
      </w:r>
      <w:r>
        <w:rPr>
          <w:rFonts w:hint="eastAsia" w:ascii="仿宋" w:hAnsi="仿宋" w:eastAsia="仿宋"/>
        </w:rPr>
        <w:t>农业部公告第235号，农业部公告第2292号等标准及产品明示标准和指标的要求。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抽检项目包括</w:t>
      </w:r>
      <w:r>
        <w:rPr>
          <w:rFonts w:hint="eastAsia" w:ascii="仿宋" w:hAnsi="仿宋" w:eastAsia="仿宋"/>
          <w:szCs w:val="22"/>
        </w:rPr>
        <w:t>黄曲霉毒素B₁等真</w:t>
      </w:r>
      <w:r>
        <w:rPr>
          <w:rFonts w:hint="eastAsia" w:ascii="仿宋" w:hAnsi="仿宋" w:eastAsia="仿宋"/>
        </w:rPr>
        <w:t>菌毒素、酸价等理化指标、喹诺酮类药物等兽药残留</w:t>
      </w:r>
      <w:r>
        <w:rPr>
          <w:rFonts w:hint="eastAsia" w:ascii="仿宋" w:hAnsi="仿宋" w:eastAsia="仿宋"/>
          <w:szCs w:val="22"/>
        </w:rPr>
        <w:t>等共8个指标</w:t>
      </w:r>
      <w:r>
        <w:rPr>
          <w:rFonts w:hint="eastAsia" w:ascii="仿宋" w:hAnsi="仿宋" w:eastAsia="仿宋"/>
        </w:rPr>
        <w:t>。共抽检和田地区7家企业的10批次食用农产品，其中合格10批次。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产品合格信息见附表。</w:t>
      </w:r>
    </w:p>
    <w:p>
      <w:pPr>
        <w:adjustRightInd w:val="0"/>
        <w:rPr>
          <w:rFonts w:ascii="仿宋" w:hAnsi="仿宋" w:eastAsia="仿宋"/>
        </w:rPr>
      </w:pPr>
    </w:p>
    <w:p>
      <w:pPr>
        <w:pageBreakBefore/>
        <w:adjustRightInd w:val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附表</w:t>
      </w:r>
    </w:p>
    <w:p>
      <w:pPr>
        <w:adjustRightInd w:val="0"/>
        <w:snapToGrid w:val="0"/>
        <w:jc w:val="center"/>
        <w:rPr>
          <w:rFonts w:ascii="仿宋" w:hAnsi="仿宋" w:eastAsia="仿宋"/>
          <w:b/>
          <w:spacing w:val="20"/>
          <w:sz w:val="44"/>
          <w:szCs w:val="44"/>
        </w:rPr>
      </w:pPr>
      <w:r>
        <w:rPr>
          <w:rFonts w:hint="eastAsia" w:ascii="仿宋" w:hAnsi="仿宋" w:eastAsia="仿宋"/>
          <w:b/>
          <w:spacing w:val="20"/>
          <w:sz w:val="44"/>
          <w:szCs w:val="44"/>
        </w:rPr>
        <w:t>产品合格信息</w:t>
      </w:r>
    </w:p>
    <w:p>
      <w:pPr>
        <w:adjustRightInd w:val="0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（声明：以下信息仅指本次抽检标称的生产企业相关产品的生产日期/批号和所检项目）</w:t>
      </w:r>
    </w:p>
    <w:tbl>
      <w:tblPr>
        <w:tblW w:w="131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2355"/>
        <w:gridCol w:w="1170"/>
        <w:gridCol w:w="1215"/>
        <w:gridCol w:w="2955"/>
        <w:gridCol w:w="1515"/>
        <w:gridCol w:w="1140"/>
        <w:gridCol w:w="1020"/>
        <w:gridCol w:w="1755"/>
      </w:tblGrid>
      <w:tr>
        <w:trPr>
          <w:trHeight w:val="66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lang/>
              </w:rPr>
              <w:t>原编号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lang/>
              </w:rPr>
              <w:t>标称生产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lang/>
              </w:rPr>
              <w:br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lang/>
              </w:rPr>
              <w:t>企业名称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lang/>
              </w:rPr>
              <w:t>标称生产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lang/>
              </w:rPr>
              <w:br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lang/>
              </w:rPr>
              <w:t>企业地址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lang/>
              </w:rPr>
              <w:t>被抽样单位名称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lang/>
              </w:rPr>
              <w:t>被抽样单位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lang/>
              </w:rPr>
              <w:br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lang/>
              </w:rPr>
              <w:t>所在省份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lang/>
              </w:rPr>
              <w:t>样品名称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lang/>
              </w:rPr>
              <w:t>规格型号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lang/>
              </w:rPr>
              <w:t>生产日期/批号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NCP19653200316400680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民丰县麦麦提阿卜杜外力蔬菜水果销售店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鸡蛋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2019年9月13日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NCP19653200316400655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和田县拉依喀乡古代旗那系列产品经销店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土鸡蛋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2019年9月26日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NCP19653200316400700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和田县拉依喀乡古代旗那系列产品经销店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鸡蛋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2019年9月26日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NCP19653200316400706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和田县拉依喀乡四季蔬菜店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鸡蛋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2019年9月26日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NCP19653200316400707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和田县罕艾日克乡阿达来提日用百货店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土鸡蛋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2019年9月27日</w:t>
            </w:r>
          </w:p>
        </w:tc>
      </w:tr>
      <w:tr>
        <w:trPr>
          <w:trHeight w:val="480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NCP19653200316400708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和田县罕艾日克乡阿达来提日用百货店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鸡蛋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2019年9月27日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NCP19653200316401033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洛浦县勤奋日用百货店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鸡蛋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NCP19653200316400709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洛浦县美好时代日用百货店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鸡蛋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NCP19653200316400710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洛浦县美好时代日用百货店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土鸡蛋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2019年10月5日</w:t>
            </w:r>
          </w:p>
        </w:tc>
      </w:tr>
      <w:tr>
        <w:trPr>
          <w:trHeight w:val="285" w:hRule="atLeas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NCP19653200316401034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和田市金蓉调料副食品店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新疆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花生仁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/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/>
              </w:rPr>
              <w:t>2019年10月4日</w:t>
            </w:r>
          </w:p>
        </w:tc>
      </w:tr>
    </w:tbl>
    <w:p>
      <w:pPr>
        <w:adjustRightInd w:val="0"/>
        <w:spacing w:before="240" w:line="240" w:lineRule="exact"/>
        <w:rPr>
          <w:rFonts w:ascii="仿宋" w:hAnsi="仿宋" w:eastAsia="仿宋" w:cs="宋体"/>
          <w:szCs w:val="32"/>
        </w:rPr>
      </w:pPr>
    </w:p>
    <w:sectPr>
      <w:headerReference r:id="rId4" w:type="default"/>
      <w:footerReference r:id="rId6" w:type="default"/>
      <w:headerReference r:id="rId5" w:type="even"/>
      <w:footerReference r:id="rId7" w:type="even"/>
      <w:pgSz w:w="16838" w:h="11906" w:orient="landscape"/>
      <w:pgMar w:top="1587" w:right="2155" w:bottom="1587" w:left="1985" w:header="851" w:footer="1531" w:gutter="0"/>
      <w:cols w:space="720" w:num="1"/>
      <w:docGrid w:type="linesAndChars" w:linePitch="577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6"/>
  <w:drawingGridVerticalSpacing w:val="57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99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paragraph" w:styleId="2">
    <w:name w:val="Balloon Text"/>
    <w:basedOn w:val="1"/>
    <w:link w:val="30"/>
    <w:uiPriority w:val="99"/>
    <w:rPr>
      <w:sz w:val="18"/>
      <w:szCs w:val="18"/>
    </w:rPr>
  </w:style>
  <w:style w:type="paragraph" w:styleId="3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3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link w:val="29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unhideWhenUsed/>
    <w:qFormat/>
    <w:uiPriority w:val="99"/>
    <w:rPr>
      <w:color w:val="800080"/>
      <w:u w:val="single"/>
    </w:rPr>
  </w:style>
  <w:style w:type="character" w:styleId="9">
    <w:name w:val="Emphasis"/>
    <w:qFormat/>
    <w:uiPriority w:val="20"/>
    <w:rPr>
      <w:i/>
      <w:iCs/>
    </w:rPr>
  </w:style>
  <w:style w:type="character" w:styleId="10">
    <w:name w:val="Hyperlink"/>
    <w:unhideWhenUsed/>
    <w:uiPriority w:val="99"/>
    <w:rPr>
      <w:color w:val="0000FF"/>
      <w:u w:val="single"/>
    </w:rPr>
  </w:style>
  <w:style w:type="paragraph" w:customStyle="1" w:styleId="11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xl24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24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xl25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5">
    <w:name w:val="xl24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17">
    <w:name w:val="xl252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xl244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24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黑体"/>
      <w:sz w:val="21"/>
      <w:szCs w:val="22"/>
    </w:rPr>
  </w:style>
  <w:style w:type="paragraph" w:customStyle="1" w:styleId="21">
    <w:name w:val="xl243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25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3">
    <w:name w:val="xl24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4">
    <w:name w:val="xl250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5">
    <w:name w:val="xl25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6">
    <w:name w:val="列出段落1 + 仿宋"/>
    <w:basedOn w:val="20"/>
    <w:qFormat/>
    <w:uiPriority w:val="99"/>
    <w:pPr>
      <w:spacing w:line="540" w:lineRule="exact"/>
      <w:ind w:firstLine="0" w:firstLineChars="0"/>
    </w:pPr>
    <w:rPr>
      <w:rFonts w:ascii="仿宋" w:hAnsi="仿宋" w:eastAsia="仿宋"/>
      <w:sz w:val="24"/>
      <w:szCs w:val="24"/>
    </w:rPr>
  </w:style>
  <w:style w:type="paragraph" w:customStyle="1" w:styleId="27">
    <w:name w:val="xl25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character" w:customStyle="1" w:styleId="28">
    <w:name w:val="页眉 Char1"/>
    <w:qFormat/>
    <w:locked/>
    <w:uiPriority w:val="99"/>
    <w:rPr>
      <w:rFonts w:cs="Times New Roman"/>
      <w:sz w:val="18"/>
    </w:rPr>
  </w:style>
  <w:style w:type="character" w:customStyle="1" w:styleId="29">
    <w:name w:val="HTML 预设格式 Char Char"/>
    <w:link w:val="5"/>
    <w:uiPriority w:val="99"/>
    <w:rPr>
      <w:rFonts w:ascii="宋体" w:hAnsi="宋体" w:cs="宋体"/>
      <w:sz w:val="24"/>
      <w:szCs w:val="24"/>
    </w:rPr>
  </w:style>
  <w:style w:type="character" w:customStyle="1" w:styleId="30">
    <w:name w:val="批注框文本 Char Char"/>
    <w:link w:val="2"/>
    <w:uiPriority w:val="99"/>
    <w:rPr>
      <w:rFonts w:eastAsia="方正仿宋简体"/>
      <w:kern w:val="2"/>
      <w:sz w:val="18"/>
      <w:szCs w:val="18"/>
    </w:rPr>
  </w:style>
  <w:style w:type="character" w:customStyle="1" w:styleId="31">
    <w:name w:val="页脚 Char Char"/>
    <w:link w:val="3"/>
    <w:uiPriority w:val="99"/>
    <w:rPr>
      <w:kern w:val="2"/>
      <w:sz w:val="18"/>
    </w:rPr>
  </w:style>
  <w:style w:type="character" w:customStyle="1" w:styleId="32">
    <w:name w:val="页脚 Char1"/>
    <w:qFormat/>
    <w:locked/>
    <w:uiPriority w:val="99"/>
    <w:rPr>
      <w:rFonts w:ascii="Times New Roman" w:hAnsi="Times New Roman" w:eastAsia="方正仿宋简体" w:cs="Times New Roman"/>
      <w:sz w:val="18"/>
    </w:rPr>
  </w:style>
  <w:style w:type="character" w:customStyle="1" w:styleId="33">
    <w:name w:val="页眉 Char Char"/>
    <w:link w:val="4"/>
    <w:uiPriority w:val="99"/>
    <w:rPr>
      <w:rFonts w:eastAsia="方正仿宋简体"/>
      <w:kern w:val="2"/>
      <w:sz w:val="18"/>
    </w:rPr>
  </w:style>
  <w:style w:type="character" w:customStyle="1" w:styleId="34">
    <w:name w:val="批注框文本 Char1"/>
    <w:semiHidden/>
    <w:qFormat/>
    <w:locked/>
    <w:uiPriority w:val="99"/>
    <w:rPr>
      <w:rFonts w:cs="Times New Roman"/>
      <w:sz w:val="18"/>
    </w:rPr>
  </w:style>
  <w:style w:type="character" w:customStyle="1" w:styleId="35">
    <w:name w:val="font21"/>
    <w:basedOn w:val="7"/>
    <w:uiPriority w:val="0"/>
    <w:rPr>
      <w:rFonts w:hint="eastAsia" w:ascii="仿宋" w:hAnsi="仿宋" w:eastAsia="仿宋"/>
      <w:color w:val="000000"/>
      <w:sz w:val="20"/>
      <w:szCs w:val="20"/>
      <w:u w:val="none"/>
    </w:rPr>
  </w:style>
  <w:style w:type="character" w:customStyle="1" w:styleId="36">
    <w:name w:val="font01"/>
    <w:basedOn w:val="7"/>
    <w:uiPriority w:val="0"/>
    <w:rPr>
      <w:rFonts w:hint="eastAsia" w:ascii="仿宋" w:hAnsi="仿宋" w:eastAsia="仿宋"/>
      <w:color w:val="000000"/>
      <w:sz w:val="20"/>
      <w:szCs w:val="20"/>
      <w:u w:val="none"/>
      <w:vertAlign w:val="subscript"/>
    </w:rPr>
  </w:style>
  <w:style w:type="character" w:customStyle="1" w:styleId="37">
    <w:name w:val="font31"/>
    <w:basedOn w:val="7"/>
    <w:uiPriority w:val="0"/>
    <w:rPr>
      <w:rFonts w:hint="eastAsia" w:ascii="仿宋" w:hAnsi="仿宋" w:eastAsia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3948</Words>
  <Characters>22510</Characters>
  <Lines>187</Lines>
  <Paragraphs>52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2018-06-29T13:18:00Z</dcterms:created>
  <dc:creator>li_yoo</dc:creator>
  <cp:lastModifiedBy>dzzwb-aziz</cp:lastModifiedBy>
  <cp:lastPrinted>2016-12-28T08:35:00Z</cp:lastPrinted>
  <dcterms:modified xsi:type="dcterms:W3CDTF">2019-11-02T12:21:11Z</dcterms:modified>
  <dc:title>2019 第9号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