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F3" w:rsidRDefault="003E5FF3" w:rsidP="003E5FF3">
      <w:pPr>
        <w:pageBreakBefore/>
        <w:widowControl/>
        <w:adjustRightInd w:val="0"/>
        <w:spacing w:line="360" w:lineRule="auto"/>
        <w:jc w:val="left"/>
        <w:rPr>
          <w:rFonts w:ascii="仿宋" w:eastAsia="仿宋" w:hAnsi="仿宋"/>
          <w:b/>
          <w:kern w:val="0"/>
          <w:szCs w:val="32"/>
        </w:rPr>
      </w:pPr>
      <w:r>
        <w:rPr>
          <w:rFonts w:ascii="仿宋" w:eastAsia="仿宋" w:hAnsi="仿宋" w:hint="eastAsia"/>
          <w:b/>
          <w:kern w:val="0"/>
          <w:szCs w:val="32"/>
        </w:rPr>
        <w:t>附件1</w:t>
      </w:r>
    </w:p>
    <w:p w:rsidR="003E5FF3" w:rsidRDefault="003E5FF3" w:rsidP="003E5FF3">
      <w:pPr>
        <w:adjustRightInd w:val="0"/>
        <w:snapToGrid w:val="0"/>
        <w:jc w:val="center"/>
        <w:rPr>
          <w:rFonts w:ascii="仿宋" w:eastAsia="仿宋" w:hAnsi="仿宋"/>
          <w:b/>
          <w:spacing w:val="20"/>
          <w:sz w:val="44"/>
          <w:szCs w:val="44"/>
        </w:rPr>
      </w:pPr>
      <w:r>
        <w:rPr>
          <w:rFonts w:ascii="仿宋" w:eastAsia="仿宋" w:hAnsi="仿宋" w:hint="eastAsia"/>
          <w:b/>
          <w:spacing w:val="20"/>
          <w:sz w:val="44"/>
          <w:szCs w:val="44"/>
        </w:rPr>
        <w:t>食用农产品抽检产品合格信息</w:t>
      </w:r>
    </w:p>
    <w:p w:rsidR="003E5FF3" w:rsidRDefault="003E5FF3" w:rsidP="003E5FF3">
      <w:pPr>
        <w:adjustRightInd w:val="0"/>
        <w:ind w:firstLineChars="200" w:firstLine="640"/>
        <w:rPr>
          <w:rFonts w:ascii="仿宋" w:eastAsia="仿宋" w:hAnsi="仿宋"/>
        </w:rPr>
      </w:pPr>
    </w:p>
    <w:p w:rsidR="003E5FF3" w:rsidRDefault="003E5FF3" w:rsidP="003E5FF3">
      <w:pPr>
        <w:adjustRightInd w:val="0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本次抽检的食用农产品包括叶菜蔬菜类、茄果类蔬菜、根茎类和薯芋类蔬菜、鳞茎类蔬菜、瓜类蔬菜、豆类蔬菜等。</w:t>
      </w:r>
    </w:p>
    <w:p w:rsidR="003E5FF3" w:rsidRDefault="003E5FF3" w:rsidP="003E5FF3">
      <w:pPr>
        <w:adjustRightInd w:val="0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抽检依据是GB 2763-2016《食品安全国家标准 食品中农药最大残留量》等标准及产品明示标准和指标的要求。</w:t>
      </w:r>
    </w:p>
    <w:p w:rsidR="003E5FF3" w:rsidRDefault="003E5FF3" w:rsidP="003E5FF3">
      <w:pPr>
        <w:adjustRightInd w:val="0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抽检项目包括克百威等杀虫剂、多菌灵等杀菌剂、哒螨灵杀螨剂等农药残留共21个指标。共抽检和田地区27家企业的123批次产品。</w:t>
      </w:r>
    </w:p>
    <w:p w:rsidR="006D257A" w:rsidRPr="003E5FF3" w:rsidRDefault="003E5FF3" w:rsidP="003E5FF3">
      <w:pPr>
        <w:adjustRightInd w:val="0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产品合格信息见附表。</w:t>
      </w:r>
    </w:p>
    <w:p w:rsidR="003E5FF3" w:rsidRDefault="003E5FF3"/>
    <w:tbl>
      <w:tblPr>
        <w:tblW w:w="13608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128"/>
        <w:gridCol w:w="1045"/>
        <w:gridCol w:w="1053"/>
        <w:gridCol w:w="3757"/>
        <w:gridCol w:w="1406"/>
        <w:gridCol w:w="1406"/>
        <w:gridCol w:w="1142"/>
        <w:gridCol w:w="1671"/>
      </w:tblGrid>
      <w:tr w:rsidR="003E5FF3" w:rsidTr="0084726B">
        <w:trPr>
          <w:trHeight w:val="567"/>
          <w:tblHeader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Default="003E5FF3" w:rsidP="0084726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Default="003E5FF3" w:rsidP="0084726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Default="003E5FF3" w:rsidP="0084726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Default="003E5FF3" w:rsidP="0084726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Default="003E5FF3" w:rsidP="0084726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被抽样单位</w:t>
            </w:r>
          </w:p>
          <w:p w:rsidR="003E5FF3" w:rsidRDefault="003E5FF3" w:rsidP="0084726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所在省份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Default="003E5FF3" w:rsidP="0084726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Default="003E5FF3" w:rsidP="0084726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Default="003E5FF3" w:rsidP="0084726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Calibri"/>
                <w:b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18"/>
                <w:szCs w:val="18"/>
              </w:rPr>
              <w:t>生产日期/批号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NCP19653200316400016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和田市光红商店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橙子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NCP19653200316400107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和田市甜蜜水果店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橙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NCP19653200316400133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和田市艾吉热木果品店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橙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NCP19653200316400152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和田市新鲜水果店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橙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NCP19653200316400184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和田市伊孜迪亚尔水果批发零售店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橙子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NCP19653200316400186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和田市鲜脆干果店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橙子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NCP19653200316400312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和田市樱桃水果销售店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橙子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NCP19653200316400323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和田市果鲜多大卖场水果店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橙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NCP19653200316400330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和田市老张水果行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橙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NCP19653200316400334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和田市果珍甜水果店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橙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NCP19653200316400337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和田市开心果园果品店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橙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NCP19653200316400341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和田市张阳蔬菜行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橙子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NCP19653200316400015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和田市光红商店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NCP19653200316400053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和田市众爱水果店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NCP19653200316400189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和田市鲜脆干果店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NCP19653200316400304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和田市坎迪丽水果批发零售店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NCP19653200316400316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和田市樱桃水果销售店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橘子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NCP19653200316400332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和田市果珍甜水果店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NCP19653200316400338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和田市开心果园果品店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NCP19653200316400342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和田市张阳蔬菜行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柑橘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NCP19653200316400013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和田市光红商店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NCP19653200316400051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和田市众爱水果店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NCP19653200316400106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和田市甜蜜水果店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NCP19653200316400134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和田市艾吉热木果品店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NCP19653200316400150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和田市新鲜水果店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NCP19653200316400183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和田市伊孜迪亚尔水果批发零售店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NCP19653200316400308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和田市麦麦提伊明麦提荪水果店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和田市樱桃水果销售店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NCP19653200316400324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和田市果鲜多大卖场水果店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NCP19653200316400327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和田市老张水果行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NCP19653200316400336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和田市开心果园果品店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NCP19653200316400345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和田市张阳蔬菜行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NCP19653200316400302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和田市坎迪丽水果批发零售店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梨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NCP19653200316400012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和田市光红商店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NCP19653200316400050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和田市众爱水果店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NCP19653200316400104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和田市甜蜜水果店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NCP19653200316400132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和田市艾吉热木果品店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2019年8月11日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NCP19653200316400180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和田市伊孜迪亚尔水果批发零售店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NCP19653200316400185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和田市鲜脆干果店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NCP19653200316400303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和田市坎迪丽水果批发零售店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和田市麦麦提伊明麦提荪水果店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和田市樱桃水果销售店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NCP19653200316400322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和田市果鲜多大卖场水果店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NCP19653200316400326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和田市老张水果行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NCP19653200316400331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和田市果珍甜水果店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NCP19653200316400339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和田市开心果园果品店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NCP19653200316400149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和田市新鲜水果店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苹果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NCP19653200316400054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和田市众爱水果店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蟠桃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NCP19653200316400077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和田市艾吉热木果品店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蟠桃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NCP19653200316400182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和田市伊孜迪亚尔水果批发零售店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毛桃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NCP19653200316400188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和田市鲜脆干果店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毛桃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NCP19653200316400306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和田市坎迪丽水果批发零售店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蟠桃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NCP19653200316400309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和田市麦麦提伊明麦提荪水果店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蟠桃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NCP19653200316400313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和田市樱桃水果销售店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蟠桃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NCP19653200316400328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和田市老张水果行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NCP19653200316400333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和田市果珍甜水果店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NCP19653200316400344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和田市张阳蔬菜行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NCP19653200316400151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和田市新鲜水果店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香蕉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和田市麦麦提伊明麦提荪水果店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香蕉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NCP19653200316400351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和田市果鲜多大卖场水果店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香蕉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NCP19653200316400014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和田市光红商店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NCP19653200316400052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和田市众爱水果店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NCP19653200316400105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和田市甜蜜水果店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NCP19653200316400135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和田市艾吉热木果品店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NCP19653200316400153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和田市新鲜水果店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NCP19653200316400181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和田市伊孜迪亚尔水果批发零售店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NCP19653200316400187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和田市鲜脆干果店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2019年8月12日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NCP19653200316400305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和田市坎迪丽水果批发零售店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NCP19653200316400307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和田市麦麦提伊明麦提荪水果店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lastRenderedPageBreak/>
              <w:t>NCP19653200316400325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和田市果鲜多大卖场水果店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NCP19653200316400329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和田市老张水果行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NCP19653200316400335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和田市果珍甜水果店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NCP19653200316400340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和田市开心果园果品店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NCP19653200316400343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和田市张阳蔬菜行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油桃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NCP19653200316400211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和田市时尚颍河购物超市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花生米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NCP19653200316400224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和田市顺心商店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花生仁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2019年8月10日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NCP19653200316400240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和田市永鑫调料店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花生仁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NCP19653200316400245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和田市好香园副食品调料店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花生仁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NCP19653200316400247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和田市邵凤英调料店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花生仁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2019年8月11日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NCP19653200316400287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和田市五味香海鲜调料品店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花生米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  <w:tr w:rsidR="003E5FF3" w:rsidTr="0084726B">
        <w:trPr>
          <w:trHeight w:val="45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NCP19653200316400290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和田市保华野生副食商行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新疆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花生米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F3" w:rsidRPr="00E87C7B" w:rsidRDefault="003E5FF3" w:rsidP="0084726B">
            <w:pPr>
              <w:jc w:val="center"/>
              <w:rPr>
                <w:rFonts w:ascii="仿宋" w:eastAsia="仿宋" w:hAnsi="仿宋" w:cs="宋体"/>
                <w:color w:val="000000"/>
                <w:sz w:val="20"/>
              </w:rPr>
            </w:pPr>
            <w:r w:rsidRPr="00E87C7B">
              <w:rPr>
                <w:rFonts w:ascii="仿宋" w:eastAsia="仿宋" w:hAnsi="仿宋" w:hint="eastAsia"/>
                <w:color w:val="000000"/>
                <w:sz w:val="20"/>
              </w:rPr>
              <w:t>2019年8月13日</w:t>
            </w:r>
          </w:p>
        </w:tc>
      </w:tr>
    </w:tbl>
    <w:p w:rsidR="003E5FF3" w:rsidRDefault="003E5FF3"/>
    <w:p w:rsidR="003E5FF3" w:rsidRDefault="003E5FF3"/>
    <w:p w:rsidR="003E5FF3" w:rsidRDefault="003E5FF3"/>
    <w:sectPr w:rsidR="003E5FF3" w:rsidSect="003E5FF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DC1" w:rsidRDefault="00021DC1" w:rsidP="003E5FF3">
      <w:r>
        <w:separator/>
      </w:r>
    </w:p>
  </w:endnote>
  <w:endnote w:type="continuationSeparator" w:id="1">
    <w:p w:rsidR="00021DC1" w:rsidRDefault="00021DC1" w:rsidP="003E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DC1" w:rsidRDefault="00021DC1" w:rsidP="003E5FF3">
      <w:r>
        <w:separator/>
      </w:r>
    </w:p>
  </w:footnote>
  <w:footnote w:type="continuationSeparator" w:id="1">
    <w:p w:rsidR="00021DC1" w:rsidRDefault="00021DC1" w:rsidP="003E5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FF3"/>
    <w:rsid w:val="00021DC1"/>
    <w:rsid w:val="003E5FF3"/>
    <w:rsid w:val="006D257A"/>
    <w:rsid w:val="00E7381B"/>
    <w:rsid w:val="00E7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F3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F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F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F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4063</Characters>
  <Application>Microsoft Office Word</Application>
  <DocSecurity>0</DocSecurity>
  <Lines>33</Lines>
  <Paragraphs>9</Paragraphs>
  <ScaleCrop>false</ScaleCrop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2019-09-06T09:08:00Z</dcterms:created>
  <dcterms:modified xsi:type="dcterms:W3CDTF">2019-09-06T09:10:00Z</dcterms:modified>
</cp:coreProperties>
</file>